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EUROPEAN BANK CUSTOMER CHURN ANALYSIS USING PYTHON AND STREAMLIT</w: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Abstract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Customer retention is one of the most important challenges faced by the banking industry because losing existing customers can negatively affect revenue, customer relationships, and long-term business performance. The objective of this study is to analyse customer churn in a European banking dataset and identify the major demographic and behavioural characteristics associated with customer attrition. The study presents an interactive </w:t>
      </w:r>
      <w:r w:rsidRPr="00C003E3">
        <w:rPr>
          <w:rFonts w:ascii="Times New Roman" w:eastAsia="Times New Roman" w:hAnsi="Times New Roman" w:cs="Times New Roman"/>
          <w:b/>
          <w:bCs/>
          <w:sz w:val="24"/>
          <w:szCs w:val="24"/>
          <w:lang w:eastAsia="en-IN"/>
        </w:rPr>
        <w:t>European Bank Customer Churn Dashboard</w:t>
      </w:r>
      <w:r w:rsidRPr="00C003E3">
        <w:rPr>
          <w:rFonts w:ascii="Times New Roman" w:eastAsia="Times New Roman" w:hAnsi="Times New Roman" w:cs="Times New Roman"/>
          <w:sz w:val="24"/>
          <w:szCs w:val="24"/>
          <w:lang w:eastAsia="en-IN"/>
        </w:rPr>
        <w:t xml:space="preserve"> developed using Python, Pandas, Matplotlib, and Streamlit.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analysis is based on 10,000 bank customers and examines churn across multiple dimensions, including geography, gender, age group, credit score, tenure, member activity, and number of banking products. Additional comparisons are made using average credit score and average account balance for customers who stayed and customers who churned. The dashboard reports 2,037 churned customers, resulting in an overall churn rate of 20.37%, while 79.63% of customers were retained.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The study demonstrates that interactive data visualization can help banking organizations identify customer segments with comparatively higher churn risk. The dashboard also provides filters for geography, gender, age group, credit score group, tenure group, and member activity, allowing users to perform dynamic customer-level analysis. The findings can support customer retention </w:t>
      </w:r>
      <w:r w:rsidRPr="00C003E3">
        <w:rPr>
          <w:rFonts w:ascii="Times New Roman" w:eastAsia="Times New Roman" w:hAnsi="Times New Roman" w:cs="Times New Roman"/>
          <w:sz w:val="24"/>
          <w:szCs w:val="24"/>
          <w:lang w:eastAsia="en-IN"/>
        </w:rPr>
        <w:lastRenderedPageBreak/>
        <w:t>strategies, targeted engagement programs, and data-driven decision-making in banking.</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t>Keywords:</w:t>
      </w:r>
      <w:r w:rsidRPr="00C003E3">
        <w:rPr>
          <w:rFonts w:ascii="Times New Roman" w:eastAsia="Times New Roman" w:hAnsi="Times New Roman" w:cs="Times New Roman"/>
          <w:sz w:val="24"/>
          <w:szCs w:val="24"/>
          <w:lang w:eastAsia="en-IN"/>
        </w:rPr>
        <w:t xml:space="preserve"> Customer Churn, Banking Analytics, Customer Retention, Data Visualization, Python, Pandas, Streamlit, Customer Behaviour, Business Analytics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25"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1. INTRODUCTION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banking sector has become increasingly competitive due to digital transformation, changing customer expectations, and the availability of multiple financial service providers. Customers can easily compare banking products and switch from one institution to another when they are dissatisfied with services, pricing, product offerings, or customer experience. Therefore, customer churn has become an important business problem for banks.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 churn refers to the situation in which an existing customer stops using the services of a company or leaves the organization. In banking, churn may result in loss of deposits, reduced product usage, lower future revenue, and increased customer acquisition costs. For this reason, identifying customers who are more likely to leave is important for developing effective retention strategies.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Traditional reporting methods often provide static summaries and may not allow decision-makers to explore customer behaviour from different perspectives. Data analytics and interactive dashboards provide an alternative approach by transforming customer data into meaningful visual information.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This research focuses on the analysis of customer churn in a European banking dataset. The study examines whether customer characteristics such as geography, age, gender, credit score, tenure, activity level, and number of products are associated with customer churn.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An interactive dashboard titled </w:t>
      </w:r>
      <w:r w:rsidRPr="00C003E3">
        <w:rPr>
          <w:rFonts w:ascii="Times New Roman" w:eastAsia="Times New Roman" w:hAnsi="Times New Roman" w:cs="Times New Roman"/>
          <w:b/>
          <w:bCs/>
          <w:sz w:val="24"/>
          <w:szCs w:val="24"/>
          <w:lang w:eastAsia="en-IN"/>
        </w:rPr>
        <w:t>“European Bank Customer Churn Dashboard”</w:t>
      </w:r>
      <w:r w:rsidRPr="00C003E3">
        <w:rPr>
          <w:rFonts w:ascii="Times New Roman" w:eastAsia="Times New Roman" w:hAnsi="Times New Roman" w:cs="Times New Roman"/>
          <w:sz w:val="24"/>
          <w:szCs w:val="24"/>
          <w:lang w:eastAsia="en-IN"/>
        </w:rPr>
        <w:t xml:space="preserve"> was developed for this purpose. The dashboard is designed to provide an overall view of customer churn as well as detailed comparisons between different customer groups. The application uses Python and Pandas for data processing and Matplotlib for visualization, while Streamlit is used to create the interactive dashboard interface. The application loads the banking dataset using Pandas and performs data transformation before generating the dashboard.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study is particularly useful from a business analytics perspective because it demonstrates how customer data can be converted into actionable insights through visualization and segmentation.</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26"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2. OBJECTIVES OF THE STUDY</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major objectives of this research are:</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analyse customer churn in a European banking dataset.</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calculate the overall customer churn rate and retention rate.</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examine churn patterns across different geographical regions.</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analyse the relationship between customer age and churn.</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study churn patterns across different credit score categories.</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investigate the relationship between customer tenure and churn.</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compare churn rates between male and female customers.</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To examine whether active and inactive customers have different churn behaviour.</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analyse churn according to the number of banking products held by customers.</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compare average credit scores between retained and churned customers.</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compare average account balances between retained and churned customers.</w:t>
      </w:r>
    </w:p>
    <w:p w:rsidR="00C003E3" w:rsidRPr="00C003E3" w:rsidRDefault="00C003E3" w:rsidP="00C003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 develop an interactive dashboard that supports dynamic customer churn analysis.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27"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3. RESEARCH PROBLEM</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 churn is a major concern for banks because retaining existing customers is generally important for maintaining long-term customer value. However, not all customers have the same probability of leaving.</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A customer may have a higher or lower churn risk depending on factors such as age, location, activity level, credit score, tenure, and relationship with banking products. Therefore, simply calculating the overall churn percentage may not be sufficient for effective decision-making.</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research problem addressed in this study is: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t>“How can customer demographic and banking behaviour data be analysed and visualized to identify patterns associated with customer churn in a European banking environment?”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The research attempts to answer this question through exploratory data analysis and interactive visualization.</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28"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4. DATA AND METHODOLOGY</w: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4.1 Dataset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The study uses a European bank customer dataset containing customer-level information relevant to churn analysis. The dashboard reports a total of </w:t>
      </w:r>
      <w:r w:rsidRPr="00C003E3">
        <w:rPr>
          <w:rFonts w:ascii="Times New Roman" w:eastAsia="Times New Roman" w:hAnsi="Times New Roman" w:cs="Times New Roman"/>
          <w:b/>
          <w:bCs/>
          <w:sz w:val="24"/>
          <w:szCs w:val="24"/>
          <w:lang w:eastAsia="en-IN"/>
        </w:rPr>
        <w:t>10,000 customers</w:t>
      </w:r>
      <w:r w:rsidRPr="00C003E3">
        <w:rPr>
          <w:rFonts w:ascii="Times New Roman" w:eastAsia="Times New Roman" w:hAnsi="Times New Roman" w:cs="Times New Roman"/>
          <w:sz w:val="24"/>
          <w:szCs w:val="24"/>
          <w:lang w:eastAsia="en-IN"/>
        </w:rPr>
        <w: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dataset includes variables such as:</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Credit Score</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Geography</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Gender</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Age</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Tenure</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Balance</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Number of Products</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Credit Card ownership</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Active Member status</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Estimated Salary</w:t>
      </w:r>
    </w:p>
    <w:p w:rsidR="00C003E3" w:rsidRPr="00C003E3" w:rsidRDefault="00C003E3" w:rsidP="00C003E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Churn/Exit status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The target variable for churn analysis is </w:t>
      </w:r>
      <w:r w:rsidRPr="00C003E3">
        <w:rPr>
          <w:rFonts w:ascii="Times New Roman" w:eastAsia="Times New Roman" w:hAnsi="Times New Roman" w:cs="Times New Roman"/>
          <w:b/>
          <w:bCs/>
          <w:sz w:val="24"/>
          <w:szCs w:val="24"/>
          <w:lang w:eastAsia="en-IN"/>
        </w:rPr>
        <w:t>Exited</w:t>
      </w:r>
      <w:r w:rsidRPr="00C003E3">
        <w:rPr>
          <w:rFonts w:ascii="Times New Roman" w:eastAsia="Times New Roman" w:hAnsi="Times New Roman" w:cs="Times New Roman"/>
          <w:sz w:val="24"/>
          <w:szCs w:val="24"/>
          <w:lang w:eastAsia="en-IN"/>
        </w:rPr>
        <w:t>, where the customer status is interpreted as:</w:t>
      </w:r>
    </w:p>
    <w:p w:rsidR="00C003E3" w:rsidRPr="00C003E3" w:rsidRDefault="00C003E3" w:rsidP="00C003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lastRenderedPageBreak/>
        <w:t>0 = Stayed</w:t>
      </w:r>
    </w:p>
    <w:p w:rsidR="00C003E3" w:rsidRPr="00C003E3" w:rsidRDefault="00C003E3" w:rsidP="00C003E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t>1 = Churned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removes unnecessary identification-related columns when they are present, such as RowNumber, CustomerId, CustomerID, and Surname. This helps focus the analysis on variables that are useful for customer behaviour analysis.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29"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4.2 Data Preprocessing</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Data preprocessing was performed before visualization. Three important derived categorical variables were created:</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Age Group</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Customers were divided into four age categories:</w:t>
      </w:r>
    </w:p>
    <w:p w:rsidR="00C003E3" w:rsidRPr="00C003E3" w:rsidRDefault="00C003E3" w:rsidP="00C003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Below 30</w:t>
      </w:r>
    </w:p>
    <w:p w:rsidR="00C003E3" w:rsidRPr="00C003E3" w:rsidRDefault="00C003E3" w:rsidP="00C003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30–45</w:t>
      </w:r>
    </w:p>
    <w:p w:rsidR="00C003E3" w:rsidRPr="00C003E3" w:rsidRDefault="00C003E3" w:rsidP="00C003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46–60</w:t>
      </w:r>
    </w:p>
    <w:p w:rsidR="00C003E3" w:rsidRPr="00C003E3" w:rsidRDefault="00C003E3" w:rsidP="00C003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60+</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creates these categories using predefined age intervals.</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Credit Score Group</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Credit scores were categorized into:</w:t>
      </w:r>
    </w:p>
    <w:p w:rsidR="00C003E3" w:rsidRPr="00C003E3" w:rsidRDefault="00C003E3" w:rsidP="00C003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Low</w:t>
      </w:r>
    </w:p>
    <w:p w:rsidR="00C003E3" w:rsidRPr="00C003E3" w:rsidRDefault="00C003E3" w:rsidP="00C003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Medium</w:t>
      </w:r>
    </w:p>
    <w:p w:rsidR="00C003E3" w:rsidRPr="00C003E3" w:rsidRDefault="00C003E3" w:rsidP="00C003E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High</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defined intervals allow customers to be compared according to their credit-score level.</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Tenure Group</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 tenure was divided into:</w:t>
      </w:r>
    </w:p>
    <w:p w:rsidR="00C003E3" w:rsidRPr="00C003E3" w:rsidRDefault="00C003E3" w:rsidP="00C003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0–2 Years</w:t>
      </w:r>
    </w:p>
    <w:p w:rsidR="00C003E3" w:rsidRPr="00C003E3" w:rsidRDefault="00C003E3" w:rsidP="00C003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3–5 Years</w:t>
      </w:r>
    </w:p>
    <w:p w:rsidR="00C003E3" w:rsidRPr="00C003E3" w:rsidRDefault="00C003E3" w:rsidP="00C003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6–7 Years</w:t>
      </w:r>
    </w:p>
    <w:p w:rsidR="00C003E3" w:rsidRPr="00C003E3" w:rsidRDefault="00C003E3" w:rsidP="00C003E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8–10 Years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This segmentation makes it easier to study whether the length of the customer relationship is associated with churn.</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0"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4.3 Analytical Approach</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study uses descriptive and exploratory data analysis.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overall churn rate is calculated as: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t>Churn Rate = (Number of Churned Customers / Total Customers) × 100</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Similarly:</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t>Retention Rate = 100 − Churn Rate</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The dashboard dynamically recalculates these KPIs after filters are applied. The implementation calculates total customers from the filtered dataset, sums the Exited variable to determine churned customers, and then calculates churn and retention percentages.</w: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For categorical variables, churn rate is calculated using the average of the binary Exited variable and converting it into percentage form. This method is applied to geography, age group, credit score group, tenure, gender, member activity, and number of products.</w: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5. DASHBOARD DEVELOPMENT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The interactive dashboard was developed using </w:t>
      </w:r>
      <w:r w:rsidRPr="00C003E3">
        <w:rPr>
          <w:rFonts w:ascii="Times New Roman" w:eastAsia="Times New Roman" w:hAnsi="Times New Roman" w:cs="Times New Roman"/>
          <w:b/>
          <w:bCs/>
          <w:sz w:val="24"/>
          <w:szCs w:val="24"/>
          <w:lang w:eastAsia="en-IN"/>
        </w:rPr>
        <w:t>Python, Pandas, Matplotlib, and Streamlit</w:t>
      </w:r>
      <w:r w:rsidRPr="00C003E3">
        <w:rPr>
          <w:rFonts w:ascii="Times New Roman" w:eastAsia="Times New Roman" w:hAnsi="Times New Roman" w:cs="Times New Roman"/>
          <w:sz w:val="24"/>
          <w:szCs w:val="24"/>
          <w:lang w:eastAsia="en-IN"/>
        </w:rPr>
        <w:t>. The application is configured with a wide layout and the title “European Bank Customer Churn Dashboard.”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provides multiple filters through a sidebar. Users can filter the customer population according to:</w:t>
      </w:r>
    </w:p>
    <w:p w:rsidR="00C003E3" w:rsidRPr="00C003E3" w:rsidRDefault="00C003E3" w:rsidP="00C003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Geography</w:t>
      </w:r>
    </w:p>
    <w:p w:rsidR="00C003E3" w:rsidRPr="00C003E3" w:rsidRDefault="00C003E3" w:rsidP="00C003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Gender</w:t>
      </w:r>
    </w:p>
    <w:p w:rsidR="00C003E3" w:rsidRPr="00C003E3" w:rsidRDefault="00C003E3" w:rsidP="00C003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Age Group</w:t>
      </w:r>
    </w:p>
    <w:p w:rsidR="00C003E3" w:rsidRPr="00C003E3" w:rsidRDefault="00C003E3" w:rsidP="00C003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Credit Score Group</w:t>
      </w:r>
    </w:p>
    <w:p w:rsidR="00C003E3" w:rsidRPr="00C003E3" w:rsidRDefault="00C003E3" w:rsidP="00C003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Tenure Group</w:t>
      </w:r>
    </w:p>
    <w:p w:rsidR="00C003E3" w:rsidRPr="00C003E3" w:rsidRDefault="00C003E3" w:rsidP="00C003E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Member Activity</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These filters make the dashboard interactive and allow users to analyse specific customer segments.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contains four major KPI cards:</w:t>
      </w:r>
    </w:p>
    <w:p w:rsidR="00C003E3" w:rsidRPr="00C003E3" w:rsidRDefault="00C003E3" w:rsidP="00C003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Total Customers</w:t>
      </w:r>
    </w:p>
    <w:p w:rsidR="00C003E3" w:rsidRPr="00C003E3" w:rsidRDefault="00C003E3" w:rsidP="00C003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Churned Customers</w:t>
      </w:r>
    </w:p>
    <w:p w:rsidR="00C003E3" w:rsidRPr="00C003E3" w:rsidRDefault="00C003E3" w:rsidP="00C003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Overall Churn Rate</w:t>
      </w:r>
    </w:p>
    <w:p w:rsidR="00C003E3" w:rsidRPr="00C003E3" w:rsidRDefault="00C003E3" w:rsidP="00C003E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Retention Rate</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These KPIs provide an immediate summary of the customer base and its churn situation.</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1"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6. RESULTS AND FINDINGS</w: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6.1 Overall Customer Churn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The dashboard analyses </w:t>
      </w:r>
      <w:r w:rsidRPr="00C003E3">
        <w:rPr>
          <w:rFonts w:ascii="Times New Roman" w:eastAsia="Times New Roman" w:hAnsi="Times New Roman" w:cs="Times New Roman"/>
          <w:b/>
          <w:bCs/>
          <w:sz w:val="24"/>
          <w:szCs w:val="24"/>
          <w:lang w:eastAsia="en-IN"/>
        </w:rPr>
        <w:t>10,000 customers</w:t>
      </w:r>
      <w:r w:rsidRPr="00C003E3">
        <w:rPr>
          <w:rFonts w:ascii="Times New Roman" w:eastAsia="Times New Roman" w:hAnsi="Times New Roman" w:cs="Times New Roman"/>
          <w:sz w:val="24"/>
          <w:szCs w:val="24"/>
          <w:lang w:eastAsia="en-IN"/>
        </w:rPr>
        <w: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major KPIs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815"/>
      </w:tblGrid>
      <w:tr w:rsidR="00C003E3" w:rsidRPr="00C003E3" w:rsidTr="00C003E3">
        <w:trPr>
          <w:tblHeader/>
          <w:tblCellSpacing w:w="15" w:type="dxa"/>
        </w:trPr>
        <w:tc>
          <w:tcPr>
            <w:tcW w:w="0" w:type="auto"/>
            <w:vAlign w:val="center"/>
            <w:hideMark/>
          </w:tcPr>
          <w:p w:rsidR="00C003E3" w:rsidRPr="00C003E3" w:rsidRDefault="00C003E3" w:rsidP="00C003E3">
            <w:pPr>
              <w:spacing w:after="0" w:line="240" w:lineRule="auto"/>
              <w:jc w:val="center"/>
              <w:rPr>
                <w:rFonts w:ascii="Times New Roman" w:eastAsia="Times New Roman" w:hAnsi="Times New Roman" w:cs="Times New Roman"/>
                <w:b/>
                <w:bCs/>
                <w:sz w:val="24"/>
                <w:szCs w:val="24"/>
                <w:lang w:eastAsia="en-IN"/>
              </w:rPr>
            </w:pPr>
            <w:r w:rsidRPr="00C003E3">
              <w:rPr>
                <w:rFonts w:ascii="Times New Roman" w:eastAsia="Times New Roman" w:hAnsi="Times New Roman" w:cs="Times New Roman"/>
                <w:b/>
                <w:bCs/>
                <w:sz w:val="24"/>
                <w:szCs w:val="24"/>
                <w:lang w:eastAsia="en-IN"/>
              </w:rPr>
              <w:t>KPI</w:t>
            </w:r>
          </w:p>
        </w:tc>
        <w:tc>
          <w:tcPr>
            <w:tcW w:w="0" w:type="auto"/>
            <w:vAlign w:val="center"/>
            <w:hideMark/>
          </w:tcPr>
          <w:p w:rsidR="00C003E3" w:rsidRPr="00C003E3" w:rsidRDefault="00C003E3" w:rsidP="00C003E3">
            <w:pPr>
              <w:spacing w:after="0" w:line="240" w:lineRule="auto"/>
              <w:jc w:val="right"/>
              <w:rPr>
                <w:rFonts w:ascii="Times New Roman" w:eastAsia="Times New Roman" w:hAnsi="Times New Roman" w:cs="Times New Roman"/>
                <w:b/>
                <w:bCs/>
                <w:sz w:val="24"/>
                <w:szCs w:val="24"/>
                <w:lang w:eastAsia="en-IN"/>
              </w:rPr>
            </w:pPr>
            <w:r w:rsidRPr="00C003E3">
              <w:rPr>
                <w:rFonts w:ascii="Times New Roman" w:eastAsia="Times New Roman" w:hAnsi="Times New Roman" w:cs="Times New Roman"/>
                <w:b/>
                <w:bCs/>
                <w:sz w:val="24"/>
                <w:szCs w:val="24"/>
                <w:lang w:eastAsia="en-IN"/>
              </w:rPr>
              <w:t>Result</w:t>
            </w:r>
          </w:p>
        </w:tc>
      </w:tr>
      <w:tr w:rsidR="00C003E3" w:rsidRPr="00C003E3" w:rsidTr="00C003E3">
        <w:trPr>
          <w:tblCellSpacing w:w="15" w:type="dxa"/>
        </w:trPr>
        <w:tc>
          <w:tcPr>
            <w:tcW w:w="0" w:type="auto"/>
            <w:vAlign w:val="center"/>
            <w:hideMark/>
          </w:tcPr>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Total Customers</w:t>
            </w:r>
          </w:p>
        </w:tc>
        <w:tc>
          <w:tcPr>
            <w:tcW w:w="0" w:type="auto"/>
            <w:vAlign w:val="center"/>
            <w:hideMark/>
          </w:tcPr>
          <w:p w:rsidR="00C003E3" w:rsidRPr="00C003E3" w:rsidRDefault="00C003E3" w:rsidP="00C003E3">
            <w:pPr>
              <w:spacing w:after="0" w:line="240" w:lineRule="auto"/>
              <w:jc w:val="right"/>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10,000</w:t>
            </w:r>
          </w:p>
        </w:tc>
      </w:tr>
      <w:tr w:rsidR="00C003E3" w:rsidRPr="00C003E3" w:rsidTr="00C003E3">
        <w:trPr>
          <w:tblCellSpacing w:w="15" w:type="dxa"/>
        </w:trPr>
        <w:tc>
          <w:tcPr>
            <w:tcW w:w="0" w:type="auto"/>
            <w:vAlign w:val="center"/>
            <w:hideMark/>
          </w:tcPr>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Churned Customers</w:t>
            </w:r>
          </w:p>
        </w:tc>
        <w:tc>
          <w:tcPr>
            <w:tcW w:w="0" w:type="auto"/>
            <w:vAlign w:val="center"/>
            <w:hideMark/>
          </w:tcPr>
          <w:p w:rsidR="00C003E3" w:rsidRPr="00C003E3" w:rsidRDefault="00C003E3" w:rsidP="00C003E3">
            <w:pPr>
              <w:spacing w:after="0" w:line="240" w:lineRule="auto"/>
              <w:jc w:val="right"/>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2,037</w:t>
            </w:r>
          </w:p>
        </w:tc>
      </w:tr>
      <w:tr w:rsidR="00C003E3" w:rsidRPr="00C003E3" w:rsidTr="00C003E3">
        <w:trPr>
          <w:tblCellSpacing w:w="15" w:type="dxa"/>
        </w:trPr>
        <w:tc>
          <w:tcPr>
            <w:tcW w:w="0" w:type="auto"/>
            <w:vAlign w:val="center"/>
            <w:hideMark/>
          </w:tcPr>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Overall Churn Rate</w:t>
            </w:r>
          </w:p>
        </w:tc>
        <w:tc>
          <w:tcPr>
            <w:tcW w:w="0" w:type="auto"/>
            <w:vAlign w:val="center"/>
            <w:hideMark/>
          </w:tcPr>
          <w:p w:rsidR="00C003E3" w:rsidRPr="00C003E3" w:rsidRDefault="00C003E3" w:rsidP="00C003E3">
            <w:pPr>
              <w:spacing w:after="0" w:line="240" w:lineRule="auto"/>
              <w:jc w:val="right"/>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20.37%</w:t>
            </w:r>
          </w:p>
        </w:tc>
      </w:tr>
      <w:tr w:rsidR="00C003E3" w:rsidRPr="00C003E3" w:rsidTr="00C003E3">
        <w:trPr>
          <w:tblCellSpacing w:w="15" w:type="dxa"/>
        </w:trPr>
        <w:tc>
          <w:tcPr>
            <w:tcW w:w="0" w:type="auto"/>
            <w:vAlign w:val="center"/>
            <w:hideMark/>
          </w:tcPr>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Retention Rate</w:t>
            </w:r>
          </w:p>
        </w:tc>
        <w:tc>
          <w:tcPr>
            <w:tcW w:w="0" w:type="auto"/>
            <w:vAlign w:val="center"/>
            <w:hideMark/>
          </w:tcPr>
          <w:p w:rsidR="00C003E3" w:rsidRPr="00C003E3" w:rsidRDefault="00C003E3" w:rsidP="00C003E3">
            <w:pPr>
              <w:spacing w:after="0" w:line="240" w:lineRule="auto"/>
              <w:jc w:val="right"/>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79.63%</w:t>
            </w:r>
          </w:p>
        </w:tc>
      </w:tr>
    </w:tbl>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The results indicate that approximately one-fifth of the customer base has churned. At the same time, nearly four-fifths of customers have remained with the bank.</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overall churn distribution is presented through a bar chart comparing customers who stayed with customers who churned. The dashboard generates this visualization directly from the Exited variable.</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2"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6.2 Churn Rate by Geography</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Geographical location is an important dimension in customer churn analysis. The dashboard calculates the average churn rate for each geography and presents the result as a bar chart.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purpose of this analysis is to identify whether customer retention differs between geographical markets. A higher churn rate in a particular geography may indicate the need for region-specific customer retention strategies.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Geography-based analysis is especially useful for management because customer expectations, competition, and service preferences may differ across markets.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3"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6.3 Churn Rate by Age Group</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divides customers into four age groups: Below 30, 30–45, 46–60, and 60+.</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Age-based analysis helps identify whether churn is concentrated among younger, middle-aged, or older customers. The dashboard calculates the churn rate separately for each group and displays it using a bar chart.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age analysis can help the bank develop targeted retention strategies. For example, if a particular age segment shows a comparatively higher churn rate, the bank may investigate whether its products, communication channels, or service experience are suitable for that customer group.</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4"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6.4 Churn Rate by Credit Score</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Credit score is another important variable analysed in the dashboard.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Customers are divided into Low, Medium, and High credit score groups. The dashboard then calculates the churn rate for each group.</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analysis can help determine whether creditworthiness is associated with customer retention. However, credit score should not be interpreted as the direct cause of churn. It is more appropriate to consider it as one customer characteristic that may be associated with different churn patterns.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5"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6.5 Churn Rate by Tenure</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Tenure represents the duration of the customer's relationship with the bank.</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divides tenure into four groups and compares their churn rates.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Tenure analysis is valuable because newly acquired customers may have different retention behaviour from long-term customers. If customers with short tenure show relatively higher churn, the bank could strengthen onboarding, early engagement, and relationship-building activities.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6"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6.6 Churn Rate by Gender</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also compares churn rates between male and female customers.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Gender-based segmentation can reveal differences in customer behaviour and retention. However, gender should be used carefully and ethically. Differences observed in churn rates should be investigated together with other variables rather than assuming gender itself causes churn.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calculates gender-wise churn using the average Exited value for each gender group.</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7"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6.7 Churn Rate by Member Activity</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One of the important behavioural dimensions in the analysis is whether the customer is an active member.</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compares churn rates between:</w:t>
      </w:r>
    </w:p>
    <w:p w:rsidR="00C003E3" w:rsidRPr="00C003E3" w:rsidRDefault="00C003E3" w:rsidP="00C003E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Active Members</w:t>
      </w:r>
    </w:p>
    <w:p w:rsidR="00C003E3" w:rsidRPr="00C003E3" w:rsidRDefault="00C003E3" w:rsidP="00C003E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Inactive Members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The analysis groups customers using the IsActiveMember variable and calculates the corresponding churn rate.</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Member activity can provide useful insight into customer engagement. Customers who interact less frequently with banking services may require stronger engagement initiatives.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8"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6.8 Churn Rate by Number of Products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number of products held by a customer represents the depth of the customer's relationship with the bank.</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calculates churn rates according to NumOfProducts.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This analysis can help management understand whether customers with different numbers of products have different retention patterns.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Customers with stronger relationships across multiple suitable products may have different retention behaviour compared with customers using only a limited set of services. However, unusually small groups should be interpreted carefully because their churn percentage may be unstable.</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39"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6.9 Average Credit Score by Churn Status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compares the average credit score of customers who stayed with those who churned.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The analysis groups customers according to the Exited variable and calculates the mean CreditScore for each group.</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This provides a simple numerical comparison between retained and churned customers and can help identify whether the two groups have noticeable differences in average credit quality.</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40" style="width:0;height:1.5pt" o:hralign="center" o:hrstd="t" o:hr="t" fillcolor="#a0a0a0" stroked="f"/>
        </w:pict>
      </w:r>
    </w:p>
    <w:p w:rsidR="00C003E3" w:rsidRPr="00C003E3" w:rsidRDefault="00C003E3" w:rsidP="00C003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3E3">
        <w:rPr>
          <w:rFonts w:ascii="Times New Roman" w:eastAsia="Times New Roman" w:hAnsi="Times New Roman" w:cs="Times New Roman"/>
          <w:b/>
          <w:bCs/>
          <w:sz w:val="36"/>
          <w:szCs w:val="36"/>
          <w:lang w:eastAsia="en-IN"/>
        </w:rPr>
        <w:t>6.10 Average Balance by Churn Status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 balance is also compared between retained and churned customers.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dashboard calculates average Balance separately for customers who stayed and customers who churned.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Balance-based analysis can be particularly valuable for banks because customers with larger balances may represent important customer-value segments. Understanding churn among these customers may therefore be useful for retention planning.</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41"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7. BUSINESS IMPLICATIONS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findings from the dashboard provide several potential business implications.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First, the overall churn rate of </w:t>
      </w:r>
      <w:r w:rsidRPr="00C003E3">
        <w:rPr>
          <w:rFonts w:ascii="Times New Roman" w:eastAsia="Times New Roman" w:hAnsi="Times New Roman" w:cs="Times New Roman"/>
          <w:b/>
          <w:bCs/>
          <w:sz w:val="24"/>
          <w:szCs w:val="24"/>
          <w:lang w:eastAsia="en-IN"/>
        </w:rPr>
        <w:t>20.37%</w:t>
      </w:r>
      <w:r w:rsidRPr="00C003E3">
        <w:rPr>
          <w:rFonts w:ascii="Times New Roman" w:eastAsia="Times New Roman" w:hAnsi="Times New Roman" w:cs="Times New Roman"/>
          <w:sz w:val="24"/>
          <w:szCs w:val="24"/>
          <w:lang w:eastAsia="en-IN"/>
        </w:rPr>
        <w:t xml:space="preserve"> indicates that customer attrition is significant enough to require management attention.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Second, the availability of geographical churn analysis suggests that banks can move beyond a single overall churn percentage and identify differences between markets.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Third, age segmentation can help banks design more personalized customer engagement strategies. Different age groups may have different expectations regarding digital banking, financial products, communication, and customer service.</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Fourth, member activity provides an important behavioural perspective. Customers with low engagement may represent an opportunity for proactive relationship-building campaigns.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Fifth, the number of products can be used as an indicator of the breadth of a customer's relationship with the bank. Product-level analysis may help banks identify opportunities for relevant cross-selling and relationship strengthening.</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Finally, the dashboard demonstrates the value of interactive analytics. Managers can apply filters and immediately examine specific customer segments rather than depending only on static reports.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42"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8. RECOMMENDATIONS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Based on the analytical framework and dashboard findings, the following recommendations are proposed:</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1. Develop targeted retention campaigns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Customers belonging to high-churn segments should receive targeted retention initiatives rather than applying the same strategy to every customer.</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2. Focus on inactive customers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bank should monitor inactive customers and consider personalized communication, service reminders, digital engagement programs, and relevant product information.</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3. Strengthen early customer engagement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If shorter-tenure customers show higher churn, the bank should strengthen onboarding and early-stage relationship management.</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4. Analyse geographical differences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Regions with relatively higher churn should be investigated separately to identify local service issues, customer expectations, or competitive pressures.</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5. Use customer segmentation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Customer characteristics such as age, credit score, tenure, activity, and product usage can be combined to create more meaningful customer segments.</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6. Monitor high-value customers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Balance-based analysis can help identify customers whose departure may have a greater financial impact. Such customers can be monitored through appropriate customer relationship management strategies.</w:t>
      </w:r>
    </w:p>
    <w:p w:rsidR="00C003E3" w:rsidRPr="00C003E3" w:rsidRDefault="00C003E3" w:rsidP="00C003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03E3">
        <w:rPr>
          <w:rFonts w:ascii="Times New Roman" w:eastAsia="Times New Roman" w:hAnsi="Times New Roman" w:cs="Times New Roman"/>
          <w:b/>
          <w:bCs/>
          <w:sz w:val="27"/>
          <w:szCs w:val="27"/>
          <w:lang w:eastAsia="en-IN"/>
        </w:rPr>
        <w:t>7. Continue using interactive dashboards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t>The dashboard should be updated periodically with new customer data so that management can monitor whether churn rates and customer behaviour change over time.</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43"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9. LIMITATIONS OF THE STUDY</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Although the dashboard provides useful exploratory insights, the study has several limitations.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First, the analysis is primarily descriptive. A high churn rate in a particular group does not necessarily mean that the corresponding variable causes churn.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Second, the study does not establish causal relationships between customer characteristics and churn.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Third, the dashboard does not currently implement a predictive machine-learning model that generates an individual customer's probability of churn.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Fourth, some customer characteristics may interact with one another. For example, age, tenure, activity, geography, and product usage may jointly influence churn.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Fifth, very small customer groups may produce unusually high or low churn percentages. Such groups should therefore be interpreted cautiously.</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Future research can address these limitations by applying statistical testing and machine-learning techniques such as logistic regression, decision trees, random forests, gradient boosting, or other classification models.</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10. CONCLUSION</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This research presented an interactive analysis of customer churn in a European banking environment using Python, Pandas, Matplotlib, and Streamlit.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The dashboard analysed </w:t>
      </w:r>
      <w:r w:rsidRPr="00C003E3">
        <w:rPr>
          <w:rFonts w:ascii="Times New Roman" w:eastAsia="Times New Roman" w:hAnsi="Times New Roman" w:cs="Times New Roman"/>
          <w:b/>
          <w:bCs/>
          <w:sz w:val="24"/>
          <w:szCs w:val="24"/>
          <w:lang w:eastAsia="en-IN"/>
        </w:rPr>
        <w:t>10,000 customers</w:t>
      </w:r>
      <w:r w:rsidRPr="00C003E3">
        <w:rPr>
          <w:rFonts w:ascii="Times New Roman" w:eastAsia="Times New Roman" w:hAnsi="Times New Roman" w:cs="Times New Roman"/>
          <w:sz w:val="24"/>
          <w:szCs w:val="24"/>
          <w:lang w:eastAsia="en-IN"/>
        </w:rPr>
        <w:t xml:space="preserve">, of which </w:t>
      </w:r>
      <w:r w:rsidRPr="00C003E3">
        <w:rPr>
          <w:rFonts w:ascii="Times New Roman" w:eastAsia="Times New Roman" w:hAnsi="Times New Roman" w:cs="Times New Roman"/>
          <w:b/>
          <w:bCs/>
          <w:sz w:val="24"/>
          <w:szCs w:val="24"/>
          <w:lang w:eastAsia="en-IN"/>
        </w:rPr>
        <w:t>2,037 customers were identified as churned</w:t>
      </w:r>
      <w:r w:rsidRPr="00C003E3">
        <w:rPr>
          <w:rFonts w:ascii="Times New Roman" w:eastAsia="Times New Roman" w:hAnsi="Times New Roman" w:cs="Times New Roman"/>
          <w:sz w:val="24"/>
          <w:szCs w:val="24"/>
          <w:lang w:eastAsia="en-IN"/>
        </w:rPr>
        <w:t xml:space="preserve">. The resulting overall churn rate was </w:t>
      </w:r>
      <w:r w:rsidRPr="00C003E3">
        <w:rPr>
          <w:rFonts w:ascii="Times New Roman" w:eastAsia="Times New Roman" w:hAnsi="Times New Roman" w:cs="Times New Roman"/>
          <w:b/>
          <w:bCs/>
          <w:sz w:val="24"/>
          <w:szCs w:val="24"/>
          <w:lang w:eastAsia="en-IN"/>
        </w:rPr>
        <w:t>20.37%</w:t>
      </w:r>
      <w:r w:rsidRPr="00C003E3">
        <w:rPr>
          <w:rFonts w:ascii="Times New Roman" w:eastAsia="Times New Roman" w:hAnsi="Times New Roman" w:cs="Times New Roman"/>
          <w:sz w:val="24"/>
          <w:szCs w:val="24"/>
          <w:lang w:eastAsia="en-IN"/>
        </w:rPr>
        <w:t xml:space="preserve">, while the retention rate was </w:t>
      </w:r>
      <w:r w:rsidRPr="00C003E3">
        <w:rPr>
          <w:rFonts w:ascii="Times New Roman" w:eastAsia="Times New Roman" w:hAnsi="Times New Roman" w:cs="Times New Roman"/>
          <w:b/>
          <w:bCs/>
          <w:sz w:val="24"/>
          <w:szCs w:val="24"/>
          <w:lang w:eastAsia="en-IN"/>
        </w:rPr>
        <w:t>79.63%</w:t>
      </w:r>
      <w:r w:rsidRPr="00C003E3">
        <w:rPr>
          <w:rFonts w:ascii="Times New Roman" w:eastAsia="Times New Roman" w:hAnsi="Times New Roman" w:cs="Times New Roman"/>
          <w:sz w:val="24"/>
          <w:szCs w:val="24"/>
          <w:lang w:eastAsia="en-IN"/>
        </w:rPr>
        <w: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study examined churn from multiple perspectives, including geography, age group, credit score, tenure, gender, member activity, and number of products. It also compared average credit scores and account balances between retained and churned customers.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major contribution of the study is the development of an interactive dashboard that transforms customer-level banking data into understandable visual insights. The dashboard allows users to apply filters and analyse specific customer segments dynamically. This makes the analysis more useful for business decision-making than a static report.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The study demonstrates that customer churn analysis can help banks identify potentially vulnerable customer segments and design more targeted retention strategies. However, the results should be interpreted as exploratory associations rather than causal relationships.</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Future work can extend this research by developing a machine-learning churn prediction model. Such a model could assign a churn probability to individual customers and help banks prioritize retention efforts. Additional research could </w:t>
      </w:r>
      <w:bookmarkStart w:id="0" w:name="_GoBack"/>
      <w:bookmarkEnd w:id="0"/>
      <w:r w:rsidRPr="00C003E3">
        <w:rPr>
          <w:rFonts w:ascii="Times New Roman" w:eastAsia="Times New Roman" w:hAnsi="Times New Roman" w:cs="Times New Roman"/>
          <w:sz w:val="24"/>
          <w:szCs w:val="24"/>
          <w:lang w:eastAsia="en-IN"/>
        </w:rPr>
        <w:lastRenderedPageBreak/>
        <w:t>also incorporate transaction frequency, customer service interactions, complaints, digital banking usage, and historical behavioural data.</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Overall, the research demonstrates how </w:t>
      </w:r>
      <w:r w:rsidRPr="00C003E3">
        <w:rPr>
          <w:rFonts w:ascii="Times New Roman" w:eastAsia="Times New Roman" w:hAnsi="Times New Roman" w:cs="Times New Roman"/>
          <w:b/>
          <w:bCs/>
          <w:sz w:val="24"/>
          <w:szCs w:val="24"/>
          <w:lang w:eastAsia="en-IN"/>
        </w:rPr>
        <w:t>data analytics and interactive visualization can support customer retention and evidence-based decision-making in the banking sector</w:t>
      </w:r>
      <w:r w:rsidRPr="00C003E3">
        <w:rPr>
          <w:rFonts w:ascii="Times New Roman" w:eastAsia="Times New Roman" w:hAnsi="Times New Roman" w:cs="Times New Roman"/>
          <w:sz w:val="24"/>
          <w:szCs w:val="24"/>
          <w:lang w:eastAsia="en-IN"/>
        </w:rPr>
        <w:t>.</w:t>
      </w:r>
    </w:p>
    <w:p w:rsidR="00C003E3" w:rsidRPr="00C003E3" w:rsidRDefault="00C003E3" w:rsidP="00C003E3">
      <w:pPr>
        <w:spacing w:after="0"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pict>
          <v:rect id="_x0000_i1045" style="width:0;height:1.5pt" o:hralign="center" o:hrstd="t" o:hr="t" fillcolor="#a0a0a0" stroked="f"/>
        </w:pict>
      </w:r>
    </w:p>
    <w:p w:rsidR="00C003E3" w:rsidRPr="00C003E3" w:rsidRDefault="00C003E3" w:rsidP="00C00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03E3">
        <w:rPr>
          <w:rFonts w:ascii="Times New Roman" w:eastAsia="Times New Roman" w:hAnsi="Times New Roman" w:cs="Times New Roman"/>
          <w:b/>
          <w:bCs/>
          <w:kern w:val="36"/>
          <w:sz w:val="48"/>
          <w:szCs w:val="48"/>
          <w:lang w:eastAsia="en-IN"/>
        </w:rPr>
        <w:t>REFERENCES</w:t>
      </w:r>
    </w:p>
    <w:p w:rsidR="00C003E3" w:rsidRPr="00C003E3" w:rsidRDefault="00C003E3" w:rsidP="00C003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Python Software Foundation. </w:t>
      </w:r>
      <w:r w:rsidRPr="00C003E3">
        <w:rPr>
          <w:rFonts w:ascii="Times New Roman" w:eastAsia="Times New Roman" w:hAnsi="Times New Roman" w:cs="Times New Roman"/>
          <w:i/>
          <w:iCs/>
          <w:sz w:val="24"/>
          <w:szCs w:val="24"/>
          <w:lang w:eastAsia="en-IN"/>
        </w:rPr>
        <w:t>Python Documentation</w:t>
      </w:r>
      <w:r w:rsidRPr="00C003E3">
        <w:rPr>
          <w:rFonts w:ascii="Times New Roman" w:eastAsia="Times New Roman" w:hAnsi="Times New Roman" w:cs="Times New Roman"/>
          <w:sz w:val="24"/>
          <w:szCs w:val="24"/>
          <w:lang w:eastAsia="en-IN"/>
        </w:rPr>
        <w:t>.</w:t>
      </w:r>
    </w:p>
    <w:p w:rsidR="00C003E3" w:rsidRPr="00C003E3" w:rsidRDefault="00C003E3" w:rsidP="00C003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Pandas Development Team. </w:t>
      </w:r>
      <w:r w:rsidRPr="00C003E3">
        <w:rPr>
          <w:rFonts w:ascii="Times New Roman" w:eastAsia="Times New Roman" w:hAnsi="Times New Roman" w:cs="Times New Roman"/>
          <w:i/>
          <w:iCs/>
          <w:sz w:val="24"/>
          <w:szCs w:val="24"/>
          <w:lang w:eastAsia="en-IN"/>
        </w:rPr>
        <w:t>Pandas: Python Data Analysis Library Documentation</w:t>
      </w:r>
      <w:r w:rsidRPr="00C003E3">
        <w:rPr>
          <w:rFonts w:ascii="Times New Roman" w:eastAsia="Times New Roman" w:hAnsi="Times New Roman" w:cs="Times New Roman"/>
          <w:sz w:val="24"/>
          <w:szCs w:val="24"/>
          <w:lang w:eastAsia="en-IN"/>
        </w:rPr>
        <w:t>.</w:t>
      </w:r>
    </w:p>
    <w:p w:rsidR="00C003E3" w:rsidRPr="00C003E3" w:rsidRDefault="00C003E3" w:rsidP="00C003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Streamlit. </w:t>
      </w:r>
      <w:r w:rsidRPr="00C003E3">
        <w:rPr>
          <w:rFonts w:ascii="Times New Roman" w:eastAsia="Times New Roman" w:hAnsi="Times New Roman" w:cs="Times New Roman"/>
          <w:i/>
          <w:iCs/>
          <w:sz w:val="24"/>
          <w:szCs w:val="24"/>
          <w:lang w:eastAsia="en-IN"/>
        </w:rPr>
        <w:t>Streamlit Documentation: A Faster Way to Build and Share Data Apps</w:t>
      </w:r>
      <w:r w:rsidRPr="00C003E3">
        <w:rPr>
          <w:rFonts w:ascii="Times New Roman" w:eastAsia="Times New Roman" w:hAnsi="Times New Roman" w:cs="Times New Roman"/>
          <w:sz w:val="24"/>
          <w:szCs w:val="24"/>
          <w:lang w:eastAsia="en-IN"/>
        </w:rPr>
        <w:t>.</w:t>
      </w:r>
    </w:p>
    <w:p w:rsidR="00C003E3" w:rsidRPr="00C003E3" w:rsidRDefault="00C003E3" w:rsidP="00C003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 xml:space="preserve">Matplotlib Development Team. </w:t>
      </w:r>
      <w:r w:rsidRPr="00C003E3">
        <w:rPr>
          <w:rFonts w:ascii="Times New Roman" w:eastAsia="Times New Roman" w:hAnsi="Times New Roman" w:cs="Times New Roman"/>
          <w:i/>
          <w:iCs/>
          <w:sz w:val="24"/>
          <w:szCs w:val="24"/>
          <w:lang w:eastAsia="en-IN"/>
        </w:rPr>
        <w:t>Matplotlib Documentation</w:t>
      </w:r>
      <w:r w:rsidRPr="00C003E3">
        <w:rPr>
          <w:rFonts w:ascii="Times New Roman" w:eastAsia="Times New Roman" w:hAnsi="Times New Roman" w:cs="Times New Roman"/>
          <w:sz w:val="24"/>
          <w:szCs w:val="24"/>
          <w:lang w:eastAsia="en-IN"/>
        </w:rPr>
        <w:t>.</w:t>
      </w:r>
    </w:p>
    <w:p w:rsidR="00C003E3" w:rsidRPr="00C003E3" w:rsidRDefault="00C003E3" w:rsidP="00C003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European Bank Customer Churn Dataset. Customer-level banking dataset used for exploratory churn analysis.</w:t>
      </w:r>
    </w:p>
    <w:p w:rsidR="00C003E3" w:rsidRPr="00C003E3" w:rsidRDefault="00C003E3" w:rsidP="00C003E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sz w:val="24"/>
          <w:szCs w:val="24"/>
          <w:lang w:eastAsia="en-IN"/>
        </w:rPr>
        <w:t>European Bank Customer Churn Dashboard. Interactive dashboard developed using Python, Pandas, Matplotlib, and Streamlit.</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t>Dashboard:</w:t>
      </w:r>
      <w:r w:rsidRPr="00C003E3">
        <w:rPr>
          <w:rFonts w:ascii="Times New Roman" w:eastAsia="Times New Roman" w:hAnsi="Times New Roman" w:cs="Times New Roman"/>
          <w:sz w:val="24"/>
          <w:szCs w:val="24"/>
          <w:lang w:eastAsia="en-IN"/>
        </w:rPr>
        <w:t xml:space="preserve"> European Bank Customer Churn Dashboard</w:t>
      </w:r>
    </w:p>
    <w:p w:rsidR="00C003E3" w:rsidRPr="00C003E3" w:rsidRDefault="00C003E3" w:rsidP="00C003E3">
      <w:pPr>
        <w:spacing w:before="100" w:beforeAutospacing="1" w:after="100" w:afterAutospacing="1" w:line="240" w:lineRule="auto"/>
        <w:rPr>
          <w:rFonts w:ascii="Times New Roman" w:eastAsia="Times New Roman" w:hAnsi="Times New Roman" w:cs="Times New Roman"/>
          <w:sz w:val="24"/>
          <w:szCs w:val="24"/>
          <w:lang w:eastAsia="en-IN"/>
        </w:rPr>
      </w:pPr>
      <w:r w:rsidRPr="00C003E3">
        <w:rPr>
          <w:rFonts w:ascii="Times New Roman" w:eastAsia="Times New Roman" w:hAnsi="Times New Roman" w:cs="Times New Roman"/>
          <w:b/>
          <w:bCs/>
          <w:sz w:val="24"/>
          <w:szCs w:val="24"/>
          <w:lang w:eastAsia="en-IN"/>
        </w:rPr>
        <w:t>Technology Stack:</w:t>
      </w:r>
      <w:r w:rsidRPr="00C003E3">
        <w:rPr>
          <w:rFonts w:ascii="Times New Roman" w:eastAsia="Times New Roman" w:hAnsi="Times New Roman" w:cs="Times New Roman"/>
          <w:sz w:val="24"/>
          <w:szCs w:val="24"/>
          <w:lang w:eastAsia="en-IN"/>
        </w:rPr>
        <w:t xml:space="preserve"> Python | Pandas | Matplotlib | Streamlit</w:t>
      </w:r>
    </w:p>
    <w:p w:rsidR="007659BF" w:rsidRDefault="00C003E3"/>
    <w:sectPr w:rsidR="00765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02420"/>
    <w:multiLevelType w:val="multilevel"/>
    <w:tmpl w:val="327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C2612"/>
    <w:multiLevelType w:val="multilevel"/>
    <w:tmpl w:val="8B76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32D17"/>
    <w:multiLevelType w:val="multilevel"/>
    <w:tmpl w:val="0E0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1D68"/>
    <w:multiLevelType w:val="multilevel"/>
    <w:tmpl w:val="B3F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F26C7"/>
    <w:multiLevelType w:val="multilevel"/>
    <w:tmpl w:val="A18C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B70B8"/>
    <w:multiLevelType w:val="multilevel"/>
    <w:tmpl w:val="144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531AD"/>
    <w:multiLevelType w:val="multilevel"/>
    <w:tmpl w:val="FD5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64079"/>
    <w:multiLevelType w:val="multilevel"/>
    <w:tmpl w:val="518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2378C"/>
    <w:multiLevelType w:val="multilevel"/>
    <w:tmpl w:val="8AC0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F32F35"/>
    <w:multiLevelType w:val="multilevel"/>
    <w:tmpl w:val="63E2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5"/>
  </w:num>
  <w:num w:numId="4">
    <w:abstractNumId w:val="0"/>
  </w:num>
  <w:num w:numId="5">
    <w:abstractNumId w:val="2"/>
  </w:num>
  <w:num w:numId="6">
    <w:abstractNumId w:val="1"/>
  </w:num>
  <w:num w:numId="7">
    <w:abstractNumId w:val="6"/>
  </w:num>
  <w:num w:numId="8">
    <w:abstractNumId w:val="8"/>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3E3"/>
    <w:rsid w:val="00181270"/>
    <w:rsid w:val="00A80915"/>
    <w:rsid w:val="00BE53CA"/>
    <w:rsid w:val="00C003E3"/>
    <w:rsid w:val="00E30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431EE57-BBEB-4529-87A8-73C82885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03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003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003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3E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003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003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003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03E3"/>
    <w:rPr>
      <w:b/>
      <w:bCs/>
    </w:rPr>
  </w:style>
  <w:style w:type="character" w:styleId="Emphasis">
    <w:name w:val="Emphasis"/>
    <w:basedOn w:val="DefaultParagraphFont"/>
    <w:uiPriority w:val="20"/>
    <w:qFormat/>
    <w:rsid w:val="00C003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410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2975</Words>
  <Characters>16963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2026-09-14T13:17:00Z</dcterms:created>
  <dcterms:modified xsi:type="dcterms:W3CDTF">2026-09-14T13:18:00Z</dcterms:modified>
</cp:coreProperties>
</file>