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ACA" w:rsidRPr="003A4ACA" w:rsidRDefault="003A4ACA" w:rsidP="003A4ACA">
      <w:pPr>
        <w:shd w:val="clear" w:color="auto" w:fill="FFFFFF"/>
        <w:spacing w:after="0" w:line="480" w:lineRule="atLeast"/>
        <w:outlineLvl w:val="0"/>
        <w:rPr>
          <w:rFonts w:ascii="Segoe UI" w:eastAsia="Times New Roman" w:hAnsi="Segoe UI" w:cs="Segoe UI"/>
          <w:color w:val="292A2E"/>
          <w:kern w:val="36"/>
          <w:sz w:val="42"/>
          <w:szCs w:val="42"/>
        </w:rPr>
      </w:pPr>
      <w:r w:rsidRPr="003A4ACA">
        <w:rPr>
          <w:rFonts w:ascii="Segoe UI" w:eastAsia="Times New Roman" w:hAnsi="Segoe UI" w:cs="Segoe UI"/>
          <w:color w:val="292A2E"/>
          <w:kern w:val="36"/>
          <w:sz w:val="42"/>
          <w:szCs w:val="42"/>
        </w:rPr>
        <w:t xml:space="preserve">Capability Document: </w:t>
      </w:r>
      <w:bookmarkStart w:id="0" w:name="_GoBack"/>
      <w:r w:rsidRPr="003A4ACA">
        <w:rPr>
          <w:rFonts w:ascii="Segoe UI" w:eastAsia="Times New Roman" w:hAnsi="Segoe UI" w:cs="Segoe UI"/>
          <w:color w:val="292A2E"/>
          <w:kern w:val="36"/>
          <w:sz w:val="42"/>
          <w:szCs w:val="42"/>
        </w:rPr>
        <w:t>S01 Lead Scraper Agent (LSA)</w:t>
      </w:r>
      <w:bookmarkEnd w:id="0"/>
    </w:p>
    <w:p w:rsidR="003A4ACA" w:rsidRPr="003A4ACA" w:rsidRDefault="003A4ACA" w:rsidP="003A4ACA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505258"/>
          <w:sz w:val="18"/>
          <w:szCs w:val="18"/>
        </w:rPr>
      </w:pPr>
      <w:r w:rsidRPr="003A4ACA">
        <w:rPr>
          <w:rFonts w:ascii="Segoe UI" w:eastAsia="Times New Roman" w:hAnsi="Segoe UI" w:cs="Segoe UI"/>
          <w:noProof/>
          <w:color w:val="505258"/>
          <w:sz w:val="18"/>
          <w:szCs w:val="18"/>
          <w:bdr w:val="none" w:sz="0" w:space="0" w:color="auto" w:frame="1"/>
        </w:rPr>
        <w:drawing>
          <wp:inline distT="0" distB="0" distL="0" distR="0">
            <wp:extent cx="762000" cy="762000"/>
            <wp:effectExtent l="0" t="0" r="0" b="0"/>
            <wp:docPr id="1" name="Picture 1" descr="https://investbrains.atlassian.net/wiki/aa-avatar/70121:c6b419a8-54a4-4686-a514-276c6f42f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vestbrains.atlassian.net/wiki/aa-avatar/70121:c6b419a8-54a4-4686-a514-276c6f42f2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ACA" w:rsidRPr="003A4ACA" w:rsidRDefault="003A4ACA" w:rsidP="003A4ACA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505258"/>
          <w:sz w:val="18"/>
          <w:szCs w:val="18"/>
        </w:rPr>
      </w:pPr>
      <w:r w:rsidRPr="003A4ACA">
        <w:rPr>
          <w:rFonts w:ascii="Segoe UI" w:eastAsia="Times New Roman" w:hAnsi="Segoe UI" w:cs="Segoe UI"/>
          <w:color w:val="505258"/>
          <w:sz w:val="18"/>
          <w:szCs w:val="18"/>
        </w:rPr>
        <w:t>By Lars Laron</w:t>
      </w:r>
    </w:p>
    <w:p w:rsidR="003A4ACA" w:rsidRPr="003A4ACA" w:rsidRDefault="003A4ACA" w:rsidP="003A4ACA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505258"/>
          <w:sz w:val="18"/>
          <w:szCs w:val="18"/>
        </w:rPr>
      </w:pPr>
      <w:r w:rsidRPr="003A4ACA">
        <w:rPr>
          <w:rFonts w:ascii="Segoe UI" w:eastAsia="Times New Roman" w:hAnsi="Segoe UI" w:cs="Segoe UI"/>
          <w:color w:val="505258"/>
          <w:sz w:val="18"/>
          <w:szCs w:val="18"/>
        </w:rPr>
        <w:t>3 min</w:t>
      </w:r>
    </w:p>
    <w:p w:rsidR="003A4ACA" w:rsidRPr="003A4ACA" w:rsidRDefault="003A4ACA" w:rsidP="003A4ACA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color w:val="505258"/>
          <w:sz w:val="18"/>
          <w:szCs w:val="18"/>
        </w:rPr>
      </w:pPr>
      <w:r w:rsidRPr="003A4ACA">
        <w:rPr>
          <w:rFonts w:ascii="Segoe UI" w:eastAsia="Times New Roman" w:hAnsi="Segoe UI" w:cs="Segoe UI"/>
          <w:color w:val="505258"/>
          <w:sz w:val="18"/>
          <w:szCs w:val="18"/>
        </w:rPr>
        <w:t>2</w:t>
      </w:r>
    </w:p>
    <w:p w:rsidR="003A4ACA" w:rsidRPr="003A4ACA" w:rsidRDefault="003A4ACA" w:rsidP="003A4ACA">
      <w:pPr>
        <w:shd w:val="clear" w:color="auto" w:fill="FFFFFF"/>
        <w:spacing w:line="240" w:lineRule="atLeast"/>
        <w:textAlignment w:val="center"/>
        <w:rPr>
          <w:rFonts w:ascii="Segoe UI" w:eastAsia="Times New Roman" w:hAnsi="Segoe UI" w:cs="Segoe UI"/>
          <w:color w:val="505258"/>
          <w:sz w:val="18"/>
          <w:szCs w:val="18"/>
        </w:rPr>
      </w:pPr>
      <w:r w:rsidRPr="003A4ACA">
        <w:rPr>
          <w:rFonts w:ascii="Segoe UI" w:eastAsia="Times New Roman" w:hAnsi="Segoe UI" w:cs="Segoe UI"/>
          <w:color w:val="505258"/>
          <w:sz w:val="18"/>
          <w:szCs w:val="18"/>
        </w:rPr>
        <w:t>Add a reaction</w:t>
      </w:r>
    </w:p>
    <w:p w:rsidR="003A4ACA" w:rsidRPr="003A4ACA" w:rsidRDefault="003A4ACA" w:rsidP="003A4A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This document provides a non-technical overview of the capabilities, use cases, and workflow for the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S01 Lead Scraper Agent (LSA)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, designed for product and business teams.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Brief Overview: Capabilities and Use Cases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The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Lead Scraper Agent (LSA)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is the foundational intelligence tool responsible for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fueling the entire sales pipeline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with fresh, qualified data. Its primary capability is executing complex searches against premium external data sources (like Apollo or Clay) and standardizing the output into a clean, actionable format for the next agent in the sequence.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9014"/>
      </w:tblGrid>
      <w:tr w:rsidR="003A4ACA" w:rsidRPr="003A4ACA" w:rsidTr="003A4ACA">
        <w:trPr>
          <w:trHeight w:val="66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Description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New Market Entry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Quickly generate a large volume of leads based on geography, company size, and specific job titles for a new sales initiative.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Targeted Campaign Fuel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Provide a hyper-specific list of prospects who meet precise demographic and professional criteria for the </w:t>
            </w: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S05 (POMD)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agent.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CRM Gap Filling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Supplement existing, incomplete data in the client's CRM with newly sourced emails and LinkedIn URLs.</w:t>
            </w:r>
          </w:p>
        </w:tc>
      </w:tr>
    </w:tbl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Goal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lastRenderedPageBreak/>
        <w:t xml:space="preserve">The goal of the LSA is to provide a reliable, scalable, and automated source of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raw, structured prospect data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to the Multi-Agent System. It ensures the downstream agents (S02, S03) are never starved of data and that the data is collected according to precise, centrally managed criteria.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Core Responsibilities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The LSA has three core responsibilities:</w:t>
      </w:r>
    </w:p>
    <w:p w:rsidR="003A4ACA" w:rsidRPr="003A4ACA" w:rsidRDefault="003A4ACA" w:rsidP="003A4AC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Search Execution: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Receiving structured search criteria from the Orchestrator and executing the query against external, credentialed data APIs.</w:t>
      </w:r>
    </w:p>
    <w:p w:rsidR="003A4ACA" w:rsidRPr="003A4ACA" w:rsidRDefault="003A4ACA" w:rsidP="003A4AC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Data Enrichment: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Attempting to retrieve all required fields, including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email address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and the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LinkedIn Profile URL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, for each prospect found.</w:t>
      </w:r>
    </w:p>
    <w:p w:rsidR="003A4ACA" w:rsidRPr="003A4ACA" w:rsidRDefault="003A4ACA" w:rsidP="003A4AC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Standardization &amp; Handoff: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Transforming the messy, varied output from the external APIs into a single, standardized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JSON output schema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required by the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S02 CRM Data Cleansing Agent (CDCA)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.</w:t>
      </w:r>
    </w:p>
    <w:p w:rsidR="003A4ACA" w:rsidRPr="003A4ACA" w:rsidRDefault="003A4ACA" w:rsidP="003A4ACA">
      <w:pPr>
        <w:shd w:val="clear" w:color="auto" w:fill="FFFFFF"/>
        <w:spacing w:before="315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Steps: How the LSA Will Work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731"/>
        <w:gridCol w:w="7951"/>
      </w:tblGrid>
      <w:tr w:rsidR="003A4ACA" w:rsidRPr="003A4ACA" w:rsidTr="003A4ACA">
        <w:trPr>
          <w:trHeight w:val="66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Description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 xml:space="preserve">Receive </w:t>
            </w:r>
            <w:proofErr w:type="spellStart"/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The </w:t>
            </w: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Orchestrator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calls the LSA </w:t>
            </w:r>
            <w:proofErr w:type="spell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Webhook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with the target criteria and desired lead count.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3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Credential Check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Access Vault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The agent securely retrieves the client's API keys for the designated scraper platform (e.g., Apollo, Clay).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4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API Call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Execute Search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The agent executes the search, often handling multiple pages/requests to reach the </w:t>
            </w:r>
            <w:proofErr w:type="spellStart"/>
            <w:r w:rsidRPr="003A4ACA">
              <w:rPr>
                <w:rFonts w:ascii="Courier New" w:eastAsia="Times New Roman" w:hAnsi="Courier New" w:cs="Courier New"/>
                <w:color w:val="292A2E"/>
                <w:sz w:val="21"/>
                <w:szCs w:val="21"/>
                <w:bdr w:val="none" w:sz="0" w:space="0" w:color="auto" w:frame="1"/>
              </w:rPr>
              <w:t>target_count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5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Map Data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Transform Output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Raw results (e.g., "</w:t>
            </w:r>
            <w:proofErr w:type="spell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first_name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", "</w:t>
            </w:r>
            <w:proofErr w:type="spell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company_handle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", </w:t>
            </w:r>
            <w:proofErr w:type="gram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"</w:t>
            </w:r>
            <w:proofErr w:type="spellStart"/>
            <w:proofErr w:type="gram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linkedin_profile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") are mapped and converted into the required standardized </w:t>
            </w:r>
            <w:proofErr w:type="spellStart"/>
            <w:r w:rsidRPr="003A4ACA">
              <w:rPr>
                <w:rFonts w:ascii="Courier New" w:eastAsia="Times New Roman" w:hAnsi="Courier New" w:cs="Courier New"/>
                <w:color w:val="292A2E"/>
                <w:sz w:val="21"/>
                <w:szCs w:val="21"/>
                <w:bdr w:val="none" w:sz="0" w:space="0" w:color="auto" w:frame="1"/>
              </w:rPr>
              <w:t>raw_lead_data_array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structure.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Log Usage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Metering Call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The agent calls the </w:t>
            </w:r>
            <w:proofErr w:type="spell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PopApps</w:t>
            </w:r>
            <w:proofErr w:type="spell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Usage Metering API to log the exact number of leads returned for billing/audit.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numPr>
                <w:ilvl w:val="0"/>
                <w:numId w:val="7"/>
              </w:numPr>
              <w:spacing w:after="0" w:line="240" w:lineRule="auto"/>
              <w:ind w:left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Return JSON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The final, standardized JSON payload is returned directly to the Orchestrator.</w:t>
            </w:r>
          </w:p>
        </w:tc>
      </w:tr>
    </w:tbl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Inputs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The LSA is triggered by the Orchestrator providing the necessary search parameters.</w:t>
      </w:r>
    </w:p>
    <w:p w:rsidR="003A4ACA" w:rsidRPr="003A4ACA" w:rsidRDefault="003A4ACA" w:rsidP="003A4A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search_criteria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: Targeting rules (industry, title, company size).</w:t>
      </w:r>
    </w:p>
    <w:p w:rsidR="003A4ACA" w:rsidRPr="003A4ACA" w:rsidRDefault="003A4ACA" w:rsidP="003A4A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target_count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: The number of leads to find.</w:t>
      </w:r>
    </w:p>
    <w:p w:rsidR="003A4ACA" w:rsidRPr="003A4ACA" w:rsidRDefault="003A4ACA" w:rsidP="003A4A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client_id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: Identifies which client's credentials and search rules to use.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Outputs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The LSA's final output is the fuel for the entire MAS.</w:t>
      </w:r>
    </w:p>
    <w:p w:rsidR="003A4ACA" w:rsidRPr="003A4ACA" w:rsidRDefault="003A4ACA" w:rsidP="003A4AC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gram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status</w:t>
      </w:r>
      <w:proofErr w:type="gram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: Confirmation of SUCCESS or FAILURE.</w:t>
      </w:r>
    </w:p>
    <w:p w:rsidR="003A4ACA" w:rsidRPr="003A4ACA" w:rsidRDefault="003A4ACA" w:rsidP="003A4AC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lead_data_array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: An array of prospect objects, each including:</w:t>
      </w:r>
    </w:p>
    <w:p w:rsidR="003A4ACA" w:rsidRPr="003A4ACA" w:rsidRDefault="003A4ACA" w:rsidP="003A4ACA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prospect_name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, </w:t>
      </w: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company_name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, </w:t>
      </w:r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email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, </w:t>
      </w:r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title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.</w:t>
      </w:r>
    </w:p>
    <w:p w:rsidR="003A4ACA" w:rsidRPr="003A4ACA" w:rsidRDefault="003A4ACA" w:rsidP="003A4ACA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linkedin_url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(Crucial for personalization).</w:t>
      </w:r>
    </w:p>
    <w:p w:rsidR="003A4ACA" w:rsidRPr="003A4ACA" w:rsidRDefault="003A4ACA" w:rsidP="003A4ACA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company_size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.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Sample Workflow: Generating Leads for a Campaign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008"/>
        <w:gridCol w:w="5662"/>
      </w:tblGrid>
      <w:tr w:rsidR="003A4ACA" w:rsidRPr="003A4ACA" w:rsidTr="003A4ACA">
        <w:trPr>
          <w:trHeight w:val="66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Agent Interaction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Goal Initiation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Sales Manager requests 500 VPs of Engineering at Fintech companies.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Orchestrator receives the goal.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The Orchestrator calls the LSA with the specific criteria.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LSA (S01)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connects to Apollo, runs the query, and gathers 500 records, including emails and LinkedIn URLs.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lastRenderedPageBreak/>
              <w:t>Data Flow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LSA returns the 500-record array to the Orchestrator.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Orchestrator immediately calls </w:t>
            </w: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S02 (CDCA)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to begin cleansing and deduplication.</w:t>
            </w:r>
          </w:p>
        </w:tc>
      </w:tr>
    </w:tbl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Rationale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9346"/>
      </w:tblGrid>
      <w:tr w:rsidR="003A4ACA" w:rsidRPr="003A4ACA" w:rsidTr="003A4ACA">
        <w:trPr>
          <w:trHeight w:val="66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Rationale Type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Explanation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Decoupling: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By making S01 a separate agent, we isolate the complexity of external API integration (pagination, rate limits, </w:t>
            </w:r>
            <w:proofErr w:type="gramStart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authentication</w:t>
            </w:r>
            <w:proofErr w:type="gramEnd"/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) from the rest of the MAS. If the data vendor changes, only S01 needs updating.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Dependency: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S01 is a </w:t>
            </w: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Phase 1 CRITICAL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dependency. All subsequent agents (S02, S03, S05, etc.) are useless until S01 is proven to reliably provide high-quality input data.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Behavioral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Consistency: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Guarantees that the data entering the sales pipeline always adheres to a specific, non-negotiable schema, preventing errors in qualification (S03) and drafting (S05).</w:t>
            </w:r>
          </w:p>
        </w:tc>
      </w:tr>
      <w:tr w:rsidR="003A4ACA" w:rsidRPr="003A4ACA" w:rsidTr="003A4AC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4ACA" w:rsidRPr="003A4ACA" w:rsidRDefault="003A4ACA" w:rsidP="003A4AC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Monetization: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 xml:space="preserve"> The LSA is the first clear </w:t>
            </w:r>
            <w:proofErr w:type="spellStart"/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monetizable</w:t>
            </w:r>
            <w:proofErr w:type="spellEnd"/>
            <w:r w:rsidRPr="003A4ACA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 xml:space="preserve"> action</w:t>
            </w:r>
            <w:r w:rsidRPr="003A4ACA">
              <w:rPr>
                <w:rFonts w:ascii="Segoe UI" w:eastAsia="Times New Roman" w:hAnsi="Segoe UI" w:cs="Segoe UI"/>
                <w:sz w:val="24"/>
                <w:szCs w:val="24"/>
              </w:rPr>
              <w:t>. It provides a clean point for metering usage, ensuring accurate client billing based on leads scraped/enriched.</w:t>
            </w:r>
          </w:p>
        </w:tc>
      </w:tr>
    </w:tbl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 </w:t>
      </w:r>
    </w:p>
    <w:p w:rsidR="003A4ACA" w:rsidRPr="003A4ACA" w:rsidRDefault="003A4ACA" w:rsidP="003A4AC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7"/>
          <w:szCs w:val="27"/>
        </w:rPr>
        <w:t>Use Case Example: "Fintech VP Lead Scrub"</w:t>
      </w:r>
    </w:p>
    <w:p w:rsidR="003A4ACA" w:rsidRPr="003A4ACA" w:rsidRDefault="003A4ACA" w:rsidP="003A4AC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Scenario: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A client wants to target Financial Technology companies with between 100-500 employees, specifically VPs of Technology, to promote a new compliance tool.</w:t>
      </w:r>
    </w:p>
    <w:p w:rsidR="003A4ACA" w:rsidRPr="003A4ACA" w:rsidRDefault="003A4ACA" w:rsidP="003A4AC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Orchestrator Input: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</w:t>
      </w:r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{"industry": "Fintech", "</w:t>
      </w: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employee_range</w:t>
      </w:r>
      <w:proofErr w:type="spellEnd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": "100-500", "</w:t>
      </w:r>
      <w:proofErr w:type="spellStart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title_keywords</w:t>
      </w:r>
      <w:proofErr w:type="spellEnd"/>
      <w:r w:rsidRPr="003A4ACA">
        <w:rPr>
          <w:rFonts w:ascii="Courier New" w:eastAsia="Times New Roman" w:hAnsi="Courier New" w:cs="Courier New"/>
          <w:color w:val="292A2E"/>
          <w:sz w:val="21"/>
          <w:szCs w:val="21"/>
          <w:bdr w:val="none" w:sz="0" w:space="0" w:color="auto" w:frame="1"/>
        </w:rPr>
        <w:t>": ["VP of Technology"]}</w:t>
      </w:r>
    </w:p>
    <w:p w:rsidR="003A4ACA" w:rsidRPr="003A4ACA" w:rsidRDefault="003A4ACA" w:rsidP="003A4AC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LSA Action (S01):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Executes the query on the client's preferred data tool, yielding 150 prospects.</w:t>
      </w:r>
    </w:p>
    <w:p w:rsidR="003A4ACA" w:rsidRPr="003A4ACA" w:rsidRDefault="003A4ACA" w:rsidP="003A4AC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LSA Output: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Returns a JSON array containing the name, title, company, email, and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LinkedIn URL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for all 150 prospects.</w:t>
      </w:r>
    </w:p>
    <w:p w:rsidR="003A4ACA" w:rsidRPr="003A4ACA" w:rsidRDefault="003A4ACA" w:rsidP="003A4ACA">
      <w:pPr>
        <w:numPr>
          <w:ilvl w:val="0"/>
          <w:numId w:val="10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292A2E"/>
          <w:sz w:val="24"/>
          <w:szCs w:val="24"/>
        </w:rPr>
      </w:pP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Handoff: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The Orchestrator immediately triggers </w:t>
      </w:r>
      <w:r w:rsidRPr="003A4ACA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S02 (CDCA)</w:t>
      </w:r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to cross-reference the 150 emails against the client's </w:t>
      </w:r>
      <w:proofErr w:type="spellStart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>HubSpot</w:t>
      </w:r>
      <w:proofErr w:type="spellEnd"/>
      <w:r w:rsidRPr="003A4ACA">
        <w:rPr>
          <w:rFonts w:ascii="Segoe UI" w:eastAsia="Times New Roman" w:hAnsi="Segoe UI" w:cs="Segoe UI"/>
          <w:color w:val="292A2E"/>
          <w:sz w:val="24"/>
          <w:szCs w:val="24"/>
        </w:rPr>
        <w:t xml:space="preserve"> CRM</w:t>
      </w:r>
    </w:p>
    <w:p w:rsidR="00550BE9" w:rsidRDefault="00550BE9"/>
    <w:sectPr w:rsidR="0055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0475"/>
    <w:multiLevelType w:val="multilevel"/>
    <w:tmpl w:val="70E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A63A85"/>
    <w:multiLevelType w:val="multilevel"/>
    <w:tmpl w:val="764A6A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F0FB7"/>
    <w:multiLevelType w:val="multilevel"/>
    <w:tmpl w:val="06E4D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F05D3"/>
    <w:multiLevelType w:val="multilevel"/>
    <w:tmpl w:val="1C56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70805"/>
    <w:multiLevelType w:val="multilevel"/>
    <w:tmpl w:val="8C7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A1608E"/>
    <w:multiLevelType w:val="multilevel"/>
    <w:tmpl w:val="E8467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01655"/>
    <w:multiLevelType w:val="multilevel"/>
    <w:tmpl w:val="FA1C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93563"/>
    <w:multiLevelType w:val="multilevel"/>
    <w:tmpl w:val="C7A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5166B"/>
    <w:multiLevelType w:val="multilevel"/>
    <w:tmpl w:val="9580B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A2ADE"/>
    <w:multiLevelType w:val="multilevel"/>
    <w:tmpl w:val="7884F0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9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E64"/>
    <w:rsid w:val="003A4ACA"/>
    <w:rsid w:val="00550BE9"/>
    <w:rsid w:val="00C6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F4411-BDBF-4384-9A86-24DDDA7F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4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A4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A4A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ss-11zoi7u">
    <w:name w:val="css-11zoi7u"/>
    <w:basedOn w:val="DefaultParagraphFont"/>
    <w:rsid w:val="003A4ACA"/>
  </w:style>
  <w:style w:type="paragraph" w:styleId="NormalWeb">
    <w:name w:val="Normal (Web)"/>
    <w:basedOn w:val="Normal"/>
    <w:uiPriority w:val="99"/>
    <w:semiHidden/>
    <w:unhideWhenUsed/>
    <w:rsid w:val="003A4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4A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5296">
                      <w:marLeft w:val="0"/>
                      <w:marRight w:val="0"/>
                      <w:marTop w:val="10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6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33157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6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58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2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22586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4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9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9429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996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621443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760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9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3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0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1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446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839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865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798</Words>
  <Characters>4549</Characters>
  <Application>Microsoft Office Word</Application>
  <DocSecurity>0</DocSecurity>
  <Lines>37</Lines>
  <Paragraphs>10</Paragraphs>
  <ScaleCrop>false</ScaleCrop>
  <Company>P R C</Company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2025-12-16T09:57:00Z</dcterms:created>
  <dcterms:modified xsi:type="dcterms:W3CDTF">2025-12-16T09:57:00Z</dcterms:modified>
</cp:coreProperties>
</file>