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900"/>
        <w:jc w:val="left"/>
      </w:pPr>
      <w:r>
        <w:rPr>
          <w:b/>
          <w:bCs/>
          <w:color w:val="2563EB"/>
          <w:spacing w:val="60"/>
          <w:sz w:val="24"/>
          <w:szCs w:val="24"/>
        </w:rPr>
        <w:t xml:space="preserve">WEEK 4 TASK REPORT</w:t>
      </w:r>
    </w:p>
    <w:p>
      <w:pPr>
        <w:spacing w:after="120"/>
      </w:pPr>
      <w:r>
        <w:rPr>
          <w:b/>
          <w:bCs/>
          <w:color w:val="1F3A5F"/>
          <w:sz w:val="56"/>
          <w:szCs w:val="56"/>
        </w:rPr>
        <w:t xml:space="preserve">Predictive Modeling and Optimization in Logistics Systems</w:t>
      </w:r>
    </w:p>
    <w:p>
      <w:pPr>
        <w:pBdr>
          <w:bottom w:val="single" w:color="2563EB" w:sz="12" w:space="8"/>
        </w:pBdr>
        <w:spacing w:after="360"/>
      </w:pPr>
      <w:r>
        <w:rPr>
          <w:color w:val="374151"/>
          <w:sz w:val="26"/>
          <w:szCs w:val="26"/>
        </w:rPr>
        <w:t xml:space="preserve">Delivery-time forecasting with machine learning and data-driven dispatch, alerting, vehicle-allocation and route-planning optimization</w:t>
      </w:r>
    </w:p>
    <w:p>
      <w:pPr>
        <w:keepNext/>
        <w:pBdr>
          <w:top w:val="single" w:color="B45309" w:sz="6" w:space="6"/>
          <w:left w:val="single" w:color="B45309" w:sz="24" w:space="6"/>
          <w:right w:val="single" w:color="B45309" w:sz="6" w:space="6"/>
        </w:pBdr>
        <w:shd w:fill="FFF7E6" w:val="clear"/>
        <w:spacing w:after="0" w:before="120"/>
        <w:ind w:left="120" w:right="120"/>
      </w:pPr>
      <w:r>
        <w:rPr>
          <w:b/>
          <w:bCs/>
          <w:color w:val="B45309"/>
        </w:rPr>
        <w:t xml:space="preserve">DATA DISCLOSURE</w:t>
      </w:r>
    </w:p>
    <w:p>
      <w:pPr>
        <w:pBdr>
          <w:bottom w:val="single" w:color="B45309" w:sz="6" w:space="6"/>
          <w:left w:val="single" w:color="B45309" w:sz="24" w:space="6"/>
          <w:right w:val="single" w:color="B45309" w:sz="6" w:space="6"/>
        </w:pBdr>
        <w:shd w:fill="FFF7E6" w:val="clear"/>
        <w:spacing w:after="160" w:line="276"/>
        <w:ind w:left="120" w:right="120"/>
        <w:jc w:val="both"/>
      </w:pPr>
      <w:r>
        <w:t xml:space="preserve">All data used in this project is </w:t>
      </w:r>
      <w:r>
        <w:rPr>
          <w:b/>
          <w:bCs/>
        </w:rPr>
        <w:t xml:space="preserve">simulated</w:t>
      </w:r>
      <w:r>
        <w:t xml:space="preserve"> (synthetically generated by the Python code in the accompanying repository). It is </w:t>
      </w:r>
      <w:r>
        <w:rPr>
          <w:b/>
          <w:bCs/>
        </w:rPr>
        <w:t xml:space="preserve">not</w:t>
      </w:r>
      <w:r>
        <w:t xml:space="preserve"> real company data, and no real organisation, customer, driver or vehicle is represented. Every result, including the cost and time savings in the optimisation section, is a result on this simulated system and should be read as a demonstration of the method, not as a measured saving for any real business.</w:t>
      </w:r>
    </w:p>
    <w:p>
      <w:pPr>
        <w:spacing w:after="240"/>
      </w:pPr>
    </w:p>
    <w:p>
      <w:pPr>
        <w:spacing w:after="0" w:before="200"/>
      </w:pPr>
      <w:r>
        <w:rPr>
          <w:color w:val="4B5563"/>
          <w:sz w:val="28"/>
          <w:szCs w:val="28"/>
        </w:rPr>
        <w:t xml:space="preserve">Prepared by </w:t>
      </w:r>
      <w:r>
        <w:rPr>
          <w:b/>
          <w:bCs/>
          <w:color w:val="1F3A5F"/>
          <w:sz w:val="28"/>
          <w:szCs w:val="28"/>
        </w:rPr>
        <w:t xml:space="preserve">Shruti Rani</w:t>
      </w:r>
    </w:p>
    <w:p>
      <w:r>
        <w:br w:type="page"/>
      </w:r>
    </w:p>
    <w:p>
      <w:pPr>
        <w:pStyle w:val="Heading1"/>
        <w:keepNext/>
      </w:pPr>
      <w:r>
        <w:t xml:space="preserve">Contents</w:t>
      </w:r>
    </w:p>
    <w:p>
      <w:pPr>
        <w:spacing w:after="80"/>
        <w:ind w:left="200"/>
      </w:pPr>
      <w:r>
        <w:rPr>
          <w:sz w:val="23"/>
          <w:szCs w:val="23"/>
        </w:rPr>
        <w:t xml:space="preserve">Abstract</w:t>
      </w:r>
    </w:p>
    <w:p>
      <w:pPr>
        <w:spacing w:after="80"/>
        <w:ind w:left="200"/>
      </w:pPr>
      <w:r>
        <w:rPr>
          <w:sz w:val="23"/>
          <w:szCs w:val="23"/>
        </w:rPr>
        <w:t xml:space="preserve">1. Introduction and Problem Definition</w:t>
      </w:r>
    </w:p>
    <w:p>
      <w:pPr>
        <w:spacing w:after="80"/>
        <w:ind w:left="200"/>
      </w:pPr>
      <w:r>
        <w:rPr>
          <w:sz w:val="23"/>
          <w:szCs w:val="23"/>
        </w:rPr>
        <w:t xml:space="preserve">2. Dataset (Simulated)</w:t>
      </w:r>
    </w:p>
    <w:p>
      <w:pPr>
        <w:spacing w:after="80"/>
        <w:ind w:left="200"/>
      </w:pPr>
      <w:r>
        <w:rPr>
          <w:sz w:val="23"/>
          <w:szCs w:val="23"/>
        </w:rPr>
        <w:t xml:space="preserve">3. Methodology and Model Selection</w:t>
      </w:r>
    </w:p>
    <w:p>
      <w:pPr>
        <w:spacing w:after="80"/>
        <w:ind w:left="200"/>
      </w:pPr>
      <w:r>
        <w:rPr>
          <w:sz w:val="23"/>
          <w:szCs w:val="23"/>
        </w:rPr>
        <w:t xml:space="preserve">4. Evaluation Metrics and Validation Strategy</w:t>
      </w:r>
    </w:p>
    <w:p>
      <w:pPr>
        <w:spacing w:after="80"/>
        <w:ind w:left="200"/>
      </w:pPr>
      <w:r>
        <w:rPr>
          <w:sz w:val="23"/>
          <w:szCs w:val="23"/>
        </w:rPr>
        <w:t xml:space="preserve">5. Results and Model Comparison</w:t>
      </w:r>
    </w:p>
    <w:p>
      <w:pPr>
        <w:spacing w:after="80"/>
        <w:ind w:left="200"/>
      </w:pPr>
      <w:r>
        <w:rPr>
          <w:sz w:val="23"/>
          <w:szCs w:val="23"/>
        </w:rPr>
        <w:t xml:space="preserve">6. Optimization Strategies</w:t>
      </w:r>
    </w:p>
    <w:p>
      <w:pPr>
        <w:spacing w:after="80"/>
        <w:ind w:left="200"/>
      </w:pPr>
      <w:r>
        <w:rPr>
          <w:sz w:val="23"/>
          <w:szCs w:val="23"/>
        </w:rPr>
        <w:t xml:space="preserve">7. Recommendations and Implementation Roadmap</w:t>
      </w:r>
    </w:p>
    <w:p>
      <w:pPr>
        <w:spacing w:after="80"/>
        <w:ind w:left="200"/>
      </w:pPr>
      <w:r>
        <w:rPr>
          <w:sz w:val="23"/>
          <w:szCs w:val="23"/>
        </w:rPr>
        <w:t xml:space="preserve">8. Limitations and Threats to Validity</w:t>
      </w:r>
    </w:p>
    <w:p>
      <w:pPr>
        <w:spacing w:after="80"/>
        <w:ind w:left="200"/>
      </w:pPr>
      <w:r>
        <w:rPr>
          <w:sz w:val="23"/>
          <w:szCs w:val="23"/>
        </w:rPr>
        <w:t xml:space="preserve">9. Reproducibility and Code Verification</w:t>
      </w:r>
    </w:p>
    <w:p>
      <w:pPr>
        <w:spacing w:after="80"/>
        <w:ind w:left="200"/>
      </w:pPr>
      <w:r>
        <w:rPr>
          <w:sz w:val="23"/>
          <w:szCs w:val="23"/>
        </w:rPr>
        <w:t xml:space="preserve">10. Conclusion</w:t>
      </w:r>
    </w:p>
    <w:p>
      <w:pPr>
        <w:spacing w:after="80"/>
        <w:ind w:left="200"/>
      </w:pPr>
      <w:r>
        <w:rPr>
          <w:sz w:val="23"/>
          <w:szCs w:val="23"/>
        </w:rPr>
        <w:t xml:space="preserve">References</w:t>
      </w:r>
    </w:p>
    <w:p>
      <w:pPr>
        <w:spacing w:after="80"/>
        <w:ind w:left="200"/>
      </w:pPr>
      <w:r>
        <w:rPr>
          <w:sz w:val="23"/>
          <w:szCs w:val="23"/>
        </w:rPr>
        <w:t xml:space="preserve">Appendix A: Repository Structure</w:t>
      </w:r>
    </w:p>
    <w:p>
      <w:pPr>
        <w:spacing w:after="80"/>
        <w:ind w:left="200"/>
      </w:pPr>
      <w:r>
        <w:rPr>
          <w:sz w:val="23"/>
          <w:szCs w:val="23"/>
        </w:rPr>
        <w:t xml:space="preserve">Appendix B: Tuned Hyper-parameters</w:t>
      </w:r>
    </w:p>
    <w:p>
      <w:r>
        <w:br w:type="page"/>
      </w:r>
    </w:p>
    <w:p>
      <w:pPr>
        <w:pStyle w:val="Heading1"/>
        <w:keepNext/>
      </w:pPr>
      <w:r>
        <w:t xml:space="preserve">Abstract</w:t>
      </w:r>
    </w:p>
    <w:p>
      <w:pPr>
        <w:spacing w:after="120" w:before="0" w:line="288"/>
        <w:jc w:val="both"/>
      </w:pPr>
      <w:r>
        <w:t xml:space="preserve">Late and unpredictable deliveries inflate cost, hurt customer trust and waste fleet capacity. This project builds a machine-learning model that forecasts </w:t>
      </w:r>
      <w:r>
        <w:rPr>
          <w:b/>
          <w:bCs/>
        </w:rPr>
        <w:t xml:space="preserve">dispatch-to-delivery time (minutes)</w:t>
      </w:r>
      <w:r>
        <w:t xml:space="preserve"> for last-mile deliveries and then uses the forecasts to drive four operational decisions: dispatch timing, traffic-risk alerts, vehicle allocation and route sequencing.</w:t>
      </w:r>
    </w:p>
    <w:p>
      <w:pPr>
        <w:spacing w:after="120" w:before="0" w:line="288"/>
        <w:jc w:val="both"/>
      </w:pPr>
      <w:r>
        <w:t xml:space="preserve">Because real operational data was not available, a </w:t>
      </w:r>
      <w:r>
        <w:rPr>
          <w:b/>
          <w:bCs/>
        </w:rPr>
        <w:t xml:space="preserve">simulated dataset of 6,000 deliveries</w:t>
      </w:r>
      <w:r>
        <w:t xml:space="preserve"> was generated with a documented data-generating process (distance, stops, vehicle type, weather, congestion, hour of day and more, plus random noise and rare incidents). Six models were compared with 5-fold cross-validation: a mean baseline, linear regression, ridge regression, a decision tree, a random forest and gradient boosting. Four were tuned by randomized search. Models were compared with </w:t>
      </w:r>
      <w:r>
        <w:rPr>
          <w:b/>
          <w:bCs/>
        </w:rPr>
        <w:t xml:space="preserve">MAE, RMSE and R²</w:t>
      </w:r>
      <w:r>
        <w:t xml:space="preserve">, and the winner was chosen on cross-validation RMSE only; the hold-out test set was used once.</w:t>
      </w:r>
    </w:p>
    <w:p>
      <w:pPr>
        <w:spacing w:after="120" w:before="0" w:line="288"/>
        <w:jc w:val="both"/>
      </w:pPr>
      <w:r>
        <w:rPr>
          <w:b/>
          <w:bCs/>
        </w:rPr>
        <w:t xml:space="preserve">Gradient Boosting</w:t>
      </w:r>
      <w:r>
        <w:t xml:space="preserve"> performed best on the hold-out test set with </w:t>
      </w:r>
      <w:r>
        <w:rPr>
          <w:b/>
          <w:bCs/>
        </w:rPr>
        <w:t xml:space="preserve">MAE = 4.15 min, RMSE = 6.18 min and R² = 0.897</w:t>
      </w:r>
      <w:r>
        <w:t xml:space="preserve">, compared with an MAE of 9.92 min for a rule-of-thumb ETA. For reference, a perfect predictor of the simulator's expected time would still show RMSE = 5.78 min because of irreducible noise, so the model is close to the achievable ceiling on this data. Using the predictions, a risk-alert scheme flagged 92.3% of late deliveries in advance, a model-guided vehicle allocation cut simulated cost by 5.4% and late parcels by 42.4% versus a rule-based dispatcher, and shifting flexible peak-hour deliveries reduced their on-road minutes by 3.6%. A negative finding is also reported honestly: traffic-aware route sequencing added almost nothing beyond a good 2-opt optimiser in this setting.</w:t>
      </w:r>
    </w:p>
    <w:p>
      <w:r>
        <w:br w:type="page"/>
      </w:r>
    </w:p>
    <w:p>
      <w:pPr>
        <w:pStyle w:val="Heading1"/>
        <w:keepNext/>
      </w:pPr>
      <w:r>
        <w:t xml:space="preserve">1. Introduction and Problem Definition</w:t>
      </w:r>
    </w:p>
    <w:p>
      <w:pPr>
        <w:pStyle w:val="Heading2"/>
        <w:keepNext/>
      </w:pPr>
      <w:r>
        <w:t xml:space="preserve">1.1 Logistics context</w:t>
      </w:r>
    </w:p>
    <w:p>
      <w:pPr>
        <w:spacing w:after="120" w:before="0" w:line="288"/>
        <w:jc w:val="both"/>
      </w:pPr>
      <w:r>
        <w:t xml:space="preserve">In last-mile delivery the customer is quoted an estimated delivery time at dispatch. Most operators still quote it with simple rules such as a fixed handling time plus minutes per kilometre. Those rules ignore congestion, weather and vehicle type, so they are right on quiet clear days and wrong precisely when the operation is under stress. Late deliveries then trigger penalties, re-deliveries and support calls, while pessimistic quotes waste vehicle time.</w:t>
      </w:r>
    </w:p>
    <w:p>
      <w:pPr>
        <w:pStyle w:val="Heading2"/>
        <w:keepNext/>
      </w:pPr>
      <w:r>
        <w:t xml:space="preserve">1.2 Prediction problem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C9D3E0" w:sz="4"/>
              <w:left w:val="single" w:color="C9D3E0" w:sz="4"/>
              <w:bottom w:val="single" w:color="C9D3E0" w:sz="4"/>
              <w:right w:val="single" w:color="C9D3E0" w:sz="4"/>
            </w:tcBorders>
            <w:shd w:fill="1F3A5F" w:val="clear"/>
            <w:tcMar>
              <w:top w:type="dxa" w:w="60"/>
              <w:left w:type="dxa" w:w="90"/>
              <w:bottom w:type="dxa" w:w="60"/>
              <w:right w:type="dxa" w:w="90"/>
            </w:tcMar>
          </w:tcPr>
          <w:p>
            <w:pPr>
              <w:spacing w:after="0"/>
              <w:jc w:val="left"/>
            </w:pPr>
            <w:r>
              <w:rPr>
                <w:b/>
                <w:bCs/>
                <w:color w:val="FFFFFF"/>
                <w:sz w:val="19"/>
                <w:szCs w:val="19"/>
              </w:rPr>
              <w:t xml:space="preserve">Item</w:t>
            </w:r>
          </w:p>
        </w:tc>
        <w:tc>
          <w:tcPr>
            <w:tcW w:type="dxa" w:w="6626"/>
            <w:tcBorders>
              <w:top w:val="single" w:color="C9D3E0" w:sz="4"/>
              <w:left w:val="single" w:color="C9D3E0" w:sz="4"/>
              <w:bottom w:val="single" w:color="C9D3E0" w:sz="4"/>
              <w:right w:val="single" w:color="C9D3E0" w:sz="4"/>
            </w:tcBorders>
            <w:shd w:fill="1F3A5F" w:val="clear"/>
            <w:tcMar>
              <w:top w:type="dxa" w:w="60"/>
              <w:left w:type="dxa" w:w="90"/>
              <w:bottom w:type="dxa" w:w="60"/>
              <w:right w:type="dxa" w:w="90"/>
            </w:tcMar>
          </w:tcPr>
          <w:p>
            <w:pPr>
              <w:spacing w:after="0"/>
              <w:jc w:val="left"/>
            </w:pPr>
            <w:r>
              <w:rPr>
                <w:b/>
                <w:bCs/>
                <w:color w:val="FFFFFF"/>
                <w:sz w:val="19"/>
                <w:szCs w:val="19"/>
              </w:rPr>
              <w:t xml:space="preserve">Definition</w:t>
            </w:r>
          </w:p>
        </w:tc>
      </w:tr>
      <w:tr>
        <w:trPr>
          <w:cantSplit/>
        </w:trPr>
        <w:tc>
          <w:tcPr>
            <w:tcW w:type="dxa" w:w="24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9"/>
                <w:szCs w:val="19"/>
              </w:rPr>
              <w:t xml:space="preserve">Task type</w:t>
            </w:r>
          </w:p>
        </w:tc>
        <w:tc>
          <w:tcPr>
            <w:tcW w:type="dxa" w:w="6626"/>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9"/>
                <w:szCs w:val="19"/>
              </w:rPr>
              <w:t xml:space="preserve">Supervised regression</w:t>
            </w:r>
          </w:p>
        </w:tc>
      </w:tr>
      <w:tr>
        <w:trPr>
          <w:cantSplit/>
        </w:trPr>
        <w:tc>
          <w:tcPr>
            <w:tcW w:type="dxa" w:w="2400"/>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val="false"/>
                <w:bCs w:val="false"/>
                <w:sz w:val="19"/>
                <w:szCs w:val="19"/>
              </w:rPr>
              <w:t xml:space="preserve">Target variable</w:t>
            </w:r>
          </w:p>
        </w:tc>
        <w:tc>
          <w:tcPr>
            <w:tcW w:type="dxa" w:w="6626"/>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rFonts w:ascii="Consolas" w:cs="Consolas" w:eastAsia="Consolas" w:hAnsi="Consolas"/>
                <w:b w:val="false"/>
                <w:bCs w:val="false"/>
                <w:color w:val="9F1239"/>
                <w:sz w:val="17"/>
                <w:szCs w:val="17"/>
              </w:rPr>
              <w:t xml:space="preserve">delivery_time_min</w:t>
            </w:r>
            <w:r>
              <w:rPr>
                <w:b w:val="false"/>
                <w:bCs w:val="false"/>
                <w:sz w:val="19"/>
                <w:szCs w:val="19"/>
              </w:rPr>
              <w:t xml:space="preserve">: minutes from vehicle dispatch to the parcel being delivered</w:t>
            </w:r>
          </w:p>
        </w:tc>
      </w:tr>
      <w:tr>
        <w:trPr>
          <w:cantSplit/>
        </w:trPr>
        <w:tc>
          <w:tcPr>
            <w:tcW w:type="dxa" w:w="24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9"/>
                <w:szCs w:val="19"/>
              </w:rPr>
              <w:t xml:space="preserve">Prediction moment</w:t>
            </w:r>
          </w:p>
        </w:tc>
        <w:tc>
          <w:tcPr>
            <w:tcW w:type="dxa" w:w="6626"/>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9"/>
                <w:szCs w:val="19"/>
              </w:rPr>
              <w:t xml:space="preserve">At dispatch time. Only information available at that moment is used as input (no post-delivery data, so no target leakage)</w:t>
            </w:r>
          </w:p>
        </w:tc>
      </w:tr>
      <w:tr>
        <w:trPr>
          <w:cantSplit/>
        </w:trPr>
        <w:tc>
          <w:tcPr>
            <w:tcW w:type="dxa" w:w="2400"/>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val="false"/>
                <w:bCs w:val="false"/>
                <w:sz w:val="19"/>
                <w:szCs w:val="19"/>
              </w:rPr>
              <w:t xml:space="preserve">Unit of analysis</w:t>
            </w:r>
          </w:p>
        </w:tc>
        <w:tc>
          <w:tcPr>
            <w:tcW w:type="dxa" w:w="6626"/>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val="false"/>
                <w:bCs w:val="false"/>
                <w:sz w:val="19"/>
                <w:szCs w:val="19"/>
              </w:rPr>
              <w:t xml:space="preserve">One delivery (one parcel on one vehicle run)</w:t>
            </w:r>
          </w:p>
        </w:tc>
      </w:tr>
      <w:tr>
        <w:trPr>
          <w:cantSplit/>
        </w:trPr>
        <w:tc>
          <w:tcPr>
            <w:tcW w:type="dxa" w:w="24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9"/>
                <w:szCs w:val="19"/>
              </w:rPr>
              <w:t xml:space="preserve">Business use</w:t>
            </w:r>
          </w:p>
        </w:tc>
        <w:tc>
          <w:tcPr>
            <w:tcW w:type="dxa" w:w="6626"/>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9"/>
                <w:szCs w:val="19"/>
              </w:rPr>
              <w:t xml:space="preserve">Better ETAs, early warning of likely-late deliveries, and inputs to dispatch / allocation / routing decisions</w:t>
            </w:r>
          </w:p>
        </w:tc>
      </w:tr>
    </w:tbl>
    <w:p>
      <w:pPr>
        <w:spacing w:after="80"/>
      </w:pPr>
    </w:p>
    <w:p>
      <w:pPr>
        <w:spacing w:after="120" w:before="0" w:line="288"/>
        <w:jc w:val="both"/>
      </w:pPr>
      <w:r>
        <w:t xml:space="preserve">The rule-of-thumb ETA that the business currently quotes (</w:t>
      </w:r>
      <w:r>
        <w:rPr>
          <w:rFonts w:ascii="Consolas" w:cs="Consolas" w:eastAsia="Consolas" w:hAnsi="Consolas"/>
          <w:color w:val="9F1239"/>
          <w:sz w:val="20"/>
          <w:szCs w:val="20"/>
        </w:rPr>
        <w:t xml:space="preserve">promised_eta_min</w:t>
      </w:r>
      <w:r>
        <w:t xml:space="preserve"> = 14 + 3.0 × km + 2.0 × (stops − 1)) is deliberately </w:t>
      </w:r>
      <w:r>
        <w:rPr>
          <w:b/>
          <w:bCs/>
        </w:rPr>
        <w:t xml:space="preserve">excluded from the model's features</w:t>
      </w:r>
      <w:r>
        <w:t xml:space="preserve">. It serves as the business baseline for comparison: 21.1% of deliveries in the full simulated dataset exceed it.</w:t>
      </w:r>
    </w:p>
    <w:p>
      <w:pPr>
        <w:pStyle w:val="Heading2"/>
        <w:keepNext/>
      </w:pPr>
      <w:r>
        <w:t xml:space="preserve">1.3 Objectives</w:t>
      </w:r>
    </w:p>
    <w:p>
      <w:pPr>
        <w:pStyle w:val="ListParagraph"/>
        <w:numPr>
          <w:ilvl w:val="0"/>
          <w:numId w:val="2"/>
        </w:numPr>
        <w:spacing w:after="60" w:line="276"/>
      </w:pPr>
      <w:r>
        <w:t xml:space="preserve">Build and validate a predictive model for delivery time, comparing simple and advanced techniques fairly.</w:t>
      </w:r>
    </w:p>
    <w:p>
      <w:pPr>
        <w:pStyle w:val="ListParagraph"/>
        <w:numPr>
          <w:ilvl w:val="0"/>
          <w:numId w:val="2"/>
        </w:numPr>
        <w:spacing w:after="60" w:line="276"/>
      </w:pPr>
      <w:r>
        <w:t xml:space="preserve">Explain why MAE, RMSE and R² were chosen and how the models were compared.</w:t>
      </w:r>
    </w:p>
    <w:p>
      <w:pPr>
        <w:pStyle w:val="ListParagraph"/>
        <w:numPr>
          <w:ilvl w:val="0"/>
          <w:numId w:val="2"/>
        </w:numPr>
        <w:spacing w:after="60" w:line="276"/>
      </w:pPr>
      <w:r>
        <w:t xml:space="preserve">Convert predictions into practical decisions: dispatch planning, traffic-risk alerts, vehicle allocation and route-planning improvements.</w:t>
      </w:r>
    </w:p>
    <w:p>
      <w:pPr>
        <w:pStyle w:val="ListParagraph"/>
        <w:numPr>
          <w:ilvl w:val="0"/>
          <w:numId w:val="2"/>
        </w:numPr>
        <w:spacing w:after="60" w:line="276"/>
      </w:pPr>
      <w:r>
        <w:t xml:space="preserve">Make the entire study reproducible, with a script that re-runs everything and checks that the results match.</w:t>
      </w:r>
    </w:p>
    <w:p>
      <w:pPr>
        <w:pStyle w:val="Heading2"/>
        <w:keepNext/>
      </w:pPr>
      <w:r>
        <w:t xml:space="preserve">1.4 Flow of the study</w:t>
      </w:r>
    </w:p>
    <w:p>
      <w:pPr>
        <w:spacing w:after="120" w:before="0" w:line="288"/>
        <w:jc w:val="both"/>
      </w:pPr>
      <w:r>
        <w:t xml:space="preserve">The report follows the workflow of the code: </w:t>
      </w:r>
      <w:r>
        <w:rPr>
          <w:b/>
          <w:bCs/>
        </w:rPr>
        <w:t xml:space="preserve">data simulation → preprocessing → model comparison with cross-validation → tuning → hold-out evaluation → optimisation modules → recommendations</w:t>
      </w:r>
      <w:r>
        <w:t xml:space="preserve">. Code excerpts are shown next to the corresponding analysis; the complete code is in the repository.</w:t>
      </w:r>
    </w:p>
    <w:p>
      <w:pPr>
        <w:pStyle w:val="Heading1"/>
        <w:keepNext/>
      </w:pPr>
      <w:r>
        <w:t xml:space="preserve">2. Dataset (Simulated)</w:t>
      </w:r>
    </w:p>
    <w:p>
      <w:pPr>
        <w:keepNext/>
        <w:pBdr>
          <w:top w:val="single" w:color="B45309" w:sz="6" w:space="6"/>
          <w:left w:val="single" w:color="B45309" w:sz="24" w:space="6"/>
          <w:right w:val="single" w:color="B45309" w:sz="6" w:space="6"/>
        </w:pBdr>
        <w:shd w:fill="FFF7E6" w:val="clear"/>
        <w:spacing w:after="0" w:before="120"/>
        <w:ind w:left="120" w:right="120"/>
      </w:pPr>
      <w:r>
        <w:rPr>
          <w:b/>
          <w:bCs/>
          <w:color w:val="B45309"/>
        </w:rPr>
        <w:t xml:space="preserve">Dataset transparency</w:t>
      </w:r>
    </w:p>
    <w:p>
      <w:pPr>
        <w:pBdr>
          <w:bottom w:val="single" w:color="B45309" w:sz="6" w:space="6"/>
          <w:left w:val="single" w:color="B45309" w:sz="24" w:space="6"/>
          <w:right w:val="single" w:color="B45309" w:sz="6" w:space="6"/>
        </w:pBdr>
        <w:shd w:fill="FFF7E6" w:val="clear"/>
        <w:spacing w:after="160" w:line="276"/>
        <w:ind w:left="120" w:right="120"/>
        <w:jc w:val="both"/>
      </w:pPr>
      <w:r>
        <w:t xml:space="preserve">The dataset is simulated. It was produced by </w:t>
      </w:r>
      <w:r>
        <w:rPr>
          <w:rFonts w:ascii="Consolas" w:cs="Consolas" w:eastAsia="Consolas" w:hAnsi="Consolas"/>
          <w:color w:val="9F1239"/>
          <w:sz w:val="20"/>
          <w:szCs w:val="20"/>
        </w:rPr>
        <w:t xml:space="preserve">src/simulator.py</w:t>
      </w:r>
      <w:r>
        <w:t xml:space="preserve"> with a fixed random seed (42). The relationships inside it are assumptions based on common logistics knowledge, not measurements from a real fleet. Because the model is trained on data whose structure is known, its accuracy here is likely </w:t>
      </w:r>
      <w:r>
        <w:rPr>
          <w:b/>
          <w:bCs/>
        </w:rPr>
        <w:t xml:space="preserve">higher than it would be on messy real-world data</w:t>
      </w:r>
      <w:r>
        <w:t xml:space="preserve">.</w:t>
      </w:r>
    </w:p>
    <w:p>
      <w:pPr>
        <w:pStyle w:val="Heading2"/>
        <w:keepNext/>
      </w:pPr>
      <w:r>
        <w:t xml:space="preserve">2.1 Why simulate and how the data was generated</w:t>
      </w:r>
    </w:p>
    <w:p>
      <w:pPr>
        <w:spacing w:after="120" w:before="0" w:line="288"/>
        <w:jc w:val="both"/>
      </w:pPr>
      <w:r>
        <w:t xml:space="preserve">No operational dataset was available for this assignment, and real delivery data is usually confidential. A transparent simulator also has a research advantage: because the true expected delivery time is known, optimisation decisions can be scored against ground truth rather than against the model's own predictions (Section 6). The generating process combines the following effects:</w:t>
      </w:r>
    </w:p>
    <w:p>
      <w:pPr>
        <w:pStyle w:val="ListParagraph"/>
        <w:numPr>
          <w:ilvl w:val="0"/>
          <w:numId w:val="3"/>
        </w:numPr>
        <w:spacing w:after="60" w:line="276"/>
      </w:pPr>
      <w:r>
        <w:rPr>
          <w:b/>
          <w:bCs/>
        </w:rPr>
        <w:t xml:space="preserve">Driving time</w:t>
      </w:r>
      <w:r>
        <w:t xml:space="preserve"> = distance ÷ vehicle speed (bike 16, van 28, truck 22 km/h) × a non-linear congestion factor × a weather factor × small driver-experience and load effects.</w:t>
      </w:r>
    </w:p>
    <w:p>
      <w:pPr>
        <w:pStyle w:val="ListParagraph"/>
        <w:numPr>
          <w:ilvl w:val="0"/>
          <w:numId w:val="3"/>
        </w:numPr>
        <w:spacing w:after="60" w:line="276"/>
      </w:pPr>
      <w:r>
        <w:rPr>
          <w:b/>
          <w:bCs/>
        </w:rPr>
        <w:t xml:space="preserve">Congestion</w:t>
      </w:r>
      <w:r>
        <w:t xml:space="preserve"> follows a daily profile with a morning peak near 09:00 and an evening peak near 18:00, is higher in the central zone, in bad weather and on weekdays, and is clipped to a 0–10 index.</w:t>
      </w:r>
    </w:p>
    <w:p>
      <w:pPr>
        <w:pStyle w:val="ListParagraph"/>
        <w:numPr>
          <w:ilvl w:val="0"/>
          <w:numId w:val="3"/>
        </w:numPr>
        <w:spacing w:after="60" w:line="276"/>
      </w:pPr>
      <w:r>
        <w:rPr>
          <w:b/>
          <w:bCs/>
        </w:rPr>
        <w:t xml:space="preserve">Fixed components</w:t>
      </w:r>
      <w:r>
        <w:t xml:space="preserve">: loading time and handling time that grow with parcel weight, and waiting time that grows with the number of stops on the run.</w:t>
      </w:r>
    </w:p>
    <w:p>
      <w:pPr>
        <w:pStyle w:val="ListParagraph"/>
        <w:numPr>
          <w:ilvl w:val="0"/>
          <w:numId w:val="3"/>
        </w:numPr>
        <w:spacing w:after="60" w:line="276"/>
      </w:pPr>
      <w:r>
        <w:rPr>
          <w:b/>
          <w:bCs/>
        </w:rPr>
        <w:t xml:space="preserve">Weather</w:t>
      </w:r>
      <w:r>
        <w:t xml:space="preserve">: bikes are hurt more by rain and storms than vans or trucks; congestion falls less for bikes.</w:t>
      </w:r>
    </w:p>
    <w:p>
      <w:pPr>
        <w:pStyle w:val="ListParagraph"/>
        <w:numPr>
          <w:ilvl w:val="0"/>
          <w:numId w:val="3"/>
        </w:numPr>
        <w:spacing w:after="60" w:line="276"/>
      </w:pPr>
      <w:r>
        <w:rPr>
          <w:b/>
          <w:bCs/>
        </w:rPr>
        <w:t xml:space="preserve">Noise</w:t>
      </w:r>
      <w:r>
        <w:t xml:space="preserve">: multiplicative log-normal noise (σ = 0.10) plus a 3% chance of an unpredictable incident adding 8–30 minutes.</w:t>
      </w:r>
    </w:p>
    <w:p>
      <w:pPr>
        <w:pStyle w:val="ListParagraph"/>
        <w:numPr>
          <w:ilvl w:val="0"/>
          <w:numId w:val="3"/>
        </w:numPr>
        <w:spacing w:after="60" w:line="276"/>
      </w:pPr>
      <w:r>
        <w:rPr>
          <w:b/>
          <w:bCs/>
        </w:rPr>
        <w:t xml:space="preserve">Dispatch practice</w:t>
      </w:r>
      <w:r>
        <w:t xml:space="preserve">: small, short-distance parcels may go by bike or van; heavy or long ones go by van or truck, mimicking present-day behaviour.</w:t>
      </w:r>
    </w:p>
    <w:p>
      <w:pPr>
        <w:pStyle w:val="Heading2"/>
        <w:keepNext/>
      </w:pPr>
      <w:r>
        <w:t xml:space="preserve">2.2 Features and target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5126"/>
      </w:tblGrid>
      <w:tr>
        <w:trPr>
          <w:cantSplit/>
          <w:tblHeader/>
        </w:trPr>
        <w:tc>
          <w:tcPr>
            <w:tcW w:type="dxa" w:w="2600"/>
            <w:tcBorders>
              <w:top w:val="single" w:color="C9D3E0" w:sz="4"/>
              <w:left w:val="single" w:color="C9D3E0" w:sz="4"/>
              <w:bottom w:val="single" w:color="C9D3E0" w:sz="4"/>
              <w:right w:val="single" w:color="C9D3E0" w:sz="4"/>
            </w:tcBorders>
            <w:shd w:fill="1F3A5F" w:val="clear"/>
            <w:tcMar>
              <w:top w:type="dxa" w:w="60"/>
              <w:left w:type="dxa" w:w="90"/>
              <w:bottom w:type="dxa" w:w="60"/>
              <w:right w:type="dxa" w:w="90"/>
            </w:tcMar>
          </w:tcPr>
          <w:p>
            <w:pPr>
              <w:spacing w:after="0"/>
              <w:jc w:val="left"/>
            </w:pPr>
            <w:r>
              <w:rPr>
                <w:b/>
                <w:bCs/>
                <w:color w:val="FFFFFF"/>
                <w:sz w:val="18"/>
                <w:szCs w:val="18"/>
              </w:rPr>
              <w:t xml:space="preserve">Feature</w:t>
            </w:r>
          </w:p>
        </w:tc>
        <w:tc>
          <w:tcPr>
            <w:tcW w:type="dxa" w:w="1300"/>
            <w:tcBorders>
              <w:top w:val="single" w:color="C9D3E0" w:sz="4"/>
              <w:left w:val="single" w:color="C9D3E0" w:sz="4"/>
              <w:bottom w:val="single" w:color="C9D3E0" w:sz="4"/>
              <w:right w:val="single" w:color="C9D3E0" w:sz="4"/>
            </w:tcBorders>
            <w:shd w:fill="1F3A5F" w:val="clear"/>
            <w:tcMar>
              <w:top w:type="dxa" w:w="60"/>
              <w:left w:type="dxa" w:w="90"/>
              <w:bottom w:type="dxa" w:w="60"/>
              <w:right w:type="dxa" w:w="90"/>
            </w:tcMar>
          </w:tcPr>
          <w:p>
            <w:pPr>
              <w:spacing w:after="0"/>
              <w:jc w:val="left"/>
            </w:pPr>
            <w:r>
              <w:rPr>
                <w:b/>
                <w:bCs/>
                <w:color w:val="FFFFFF"/>
                <w:sz w:val="18"/>
                <w:szCs w:val="18"/>
              </w:rPr>
              <w:t xml:space="preserve">Type</w:t>
            </w:r>
          </w:p>
        </w:tc>
        <w:tc>
          <w:tcPr>
            <w:tcW w:type="dxa" w:w="5126"/>
            <w:tcBorders>
              <w:top w:val="single" w:color="C9D3E0" w:sz="4"/>
              <w:left w:val="single" w:color="C9D3E0" w:sz="4"/>
              <w:bottom w:val="single" w:color="C9D3E0" w:sz="4"/>
              <w:right w:val="single" w:color="C9D3E0" w:sz="4"/>
            </w:tcBorders>
            <w:shd w:fill="1F3A5F" w:val="clear"/>
            <w:tcMar>
              <w:top w:type="dxa" w:w="60"/>
              <w:left w:type="dxa" w:w="90"/>
              <w:bottom w:type="dxa" w:w="60"/>
              <w:right w:type="dxa" w:w="90"/>
            </w:tcMar>
          </w:tcPr>
          <w:p>
            <w:pPr>
              <w:spacing w:after="0"/>
              <w:jc w:val="left"/>
            </w:pPr>
            <w:r>
              <w:rPr>
                <w:b/>
                <w:bCs/>
                <w:color w:val="FFFFFF"/>
                <w:sz w:val="18"/>
                <w:szCs w:val="18"/>
              </w:rPr>
              <w:t xml:space="preserve">Description</w:t>
            </w:r>
          </w:p>
        </w:tc>
      </w:tr>
      <w:tr>
        <w:trPr>
          <w:cantSplit/>
        </w:trPr>
        <w:tc>
          <w:tcPr>
            <w:tcW w:type="dxa" w:w="26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8"/>
                <w:szCs w:val="18"/>
              </w:rPr>
              <w:t xml:space="preserve">distance_km</w:t>
            </w:r>
          </w:p>
        </w:tc>
        <w:tc>
          <w:tcPr>
            <w:tcW w:type="dxa" w:w="13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8"/>
                <w:szCs w:val="18"/>
              </w:rPr>
              <w:t xml:space="preserve">numeric</w:t>
            </w:r>
          </w:p>
        </w:tc>
        <w:tc>
          <w:tcPr>
            <w:tcW w:type="dxa" w:w="5126"/>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8"/>
                <w:szCs w:val="18"/>
              </w:rPr>
              <w:t xml:space="preserve">Route distance to the delivery point (0.5–40 km)</w:t>
            </w:r>
          </w:p>
        </w:tc>
      </w:tr>
      <w:tr>
        <w:trPr>
          <w:cantSplit/>
        </w:trPr>
        <w:tc>
          <w:tcPr>
            <w:tcW w:type="dxa" w:w="2600"/>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val="false"/>
                <w:bCs w:val="false"/>
                <w:sz w:val="18"/>
                <w:szCs w:val="18"/>
              </w:rPr>
              <w:t xml:space="preserve">package_weight_kg</w:t>
            </w:r>
          </w:p>
        </w:tc>
        <w:tc>
          <w:tcPr>
            <w:tcW w:type="dxa" w:w="1300"/>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val="false"/>
                <w:bCs w:val="false"/>
                <w:sz w:val="18"/>
                <w:szCs w:val="18"/>
              </w:rPr>
              <w:t xml:space="preserve">numeric</w:t>
            </w:r>
          </w:p>
        </w:tc>
        <w:tc>
          <w:tcPr>
            <w:tcW w:type="dxa" w:w="5126"/>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val="false"/>
                <w:bCs w:val="false"/>
                <w:sz w:val="18"/>
                <w:szCs w:val="18"/>
              </w:rPr>
              <w:t xml:space="preserve">Parcel weight (0.1–300 kg)</w:t>
            </w:r>
          </w:p>
        </w:tc>
      </w:tr>
      <w:tr>
        <w:trPr>
          <w:cantSplit/>
        </w:trPr>
        <w:tc>
          <w:tcPr>
            <w:tcW w:type="dxa" w:w="26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8"/>
                <w:szCs w:val="18"/>
              </w:rPr>
              <w:t xml:space="preserve">stops_on_route</w:t>
            </w:r>
          </w:p>
        </w:tc>
        <w:tc>
          <w:tcPr>
            <w:tcW w:type="dxa" w:w="13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8"/>
                <w:szCs w:val="18"/>
              </w:rPr>
              <w:t xml:space="preserve">numeric</w:t>
            </w:r>
          </w:p>
        </w:tc>
        <w:tc>
          <w:tcPr>
            <w:tcW w:type="dxa" w:w="5126"/>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8"/>
                <w:szCs w:val="18"/>
              </w:rPr>
              <w:t xml:space="preserve">Number of drops on the vehicle's run (1–14)</w:t>
            </w:r>
          </w:p>
        </w:tc>
      </w:tr>
      <w:tr>
        <w:trPr>
          <w:cantSplit/>
        </w:trPr>
        <w:tc>
          <w:tcPr>
            <w:tcW w:type="dxa" w:w="2600"/>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val="false"/>
                <w:bCs w:val="false"/>
                <w:sz w:val="18"/>
                <w:szCs w:val="18"/>
              </w:rPr>
              <w:t xml:space="preserve">hour_of_day</w:t>
            </w:r>
          </w:p>
        </w:tc>
        <w:tc>
          <w:tcPr>
            <w:tcW w:type="dxa" w:w="1300"/>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val="false"/>
                <w:bCs w:val="false"/>
                <w:sz w:val="18"/>
                <w:szCs w:val="18"/>
              </w:rPr>
              <w:t xml:space="preserve">numeric</w:t>
            </w:r>
          </w:p>
        </w:tc>
        <w:tc>
          <w:tcPr>
            <w:tcW w:type="dxa" w:w="5126"/>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val="false"/>
                <w:bCs w:val="false"/>
                <w:sz w:val="18"/>
                <w:szCs w:val="18"/>
              </w:rPr>
              <w:t xml:space="preserve">Dispatch hour (07–20)</w:t>
            </w:r>
          </w:p>
        </w:tc>
      </w:tr>
      <w:tr>
        <w:trPr>
          <w:cantSplit/>
        </w:trPr>
        <w:tc>
          <w:tcPr>
            <w:tcW w:type="dxa" w:w="26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8"/>
                <w:szCs w:val="18"/>
              </w:rPr>
              <w:t xml:space="preserve">day_of_week</w:t>
            </w:r>
          </w:p>
        </w:tc>
        <w:tc>
          <w:tcPr>
            <w:tcW w:type="dxa" w:w="13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8"/>
                <w:szCs w:val="18"/>
              </w:rPr>
              <w:t xml:space="preserve">numeric</w:t>
            </w:r>
          </w:p>
        </w:tc>
        <w:tc>
          <w:tcPr>
            <w:tcW w:type="dxa" w:w="5126"/>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8"/>
                <w:szCs w:val="18"/>
              </w:rPr>
              <w:t xml:space="preserve">0 = Monday … 6 = Sunday</w:t>
            </w:r>
          </w:p>
        </w:tc>
      </w:tr>
      <w:tr>
        <w:trPr>
          <w:cantSplit/>
        </w:trPr>
        <w:tc>
          <w:tcPr>
            <w:tcW w:type="dxa" w:w="2600"/>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val="false"/>
                <w:bCs w:val="false"/>
                <w:sz w:val="18"/>
                <w:szCs w:val="18"/>
              </w:rPr>
              <w:t xml:space="preserve">traffic_index</w:t>
            </w:r>
          </w:p>
        </w:tc>
        <w:tc>
          <w:tcPr>
            <w:tcW w:type="dxa" w:w="1300"/>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val="false"/>
                <w:bCs w:val="false"/>
                <w:sz w:val="18"/>
                <w:szCs w:val="18"/>
              </w:rPr>
              <w:t xml:space="preserve">numeric</w:t>
            </w:r>
          </w:p>
        </w:tc>
        <w:tc>
          <w:tcPr>
            <w:tcW w:type="dxa" w:w="5126"/>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val="false"/>
                <w:bCs w:val="false"/>
                <w:sz w:val="18"/>
                <w:szCs w:val="18"/>
              </w:rPr>
              <w:t xml:space="preserve">Congestion level at dispatch, 0 (free flow) to 10 (gridlock); ~1.5% missing</w:t>
            </w:r>
          </w:p>
        </w:tc>
      </w:tr>
      <w:tr>
        <w:trPr>
          <w:cantSplit/>
        </w:trPr>
        <w:tc>
          <w:tcPr>
            <w:tcW w:type="dxa" w:w="26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8"/>
                <w:szCs w:val="18"/>
              </w:rPr>
              <w:t xml:space="preserve">driver_experience_years</w:t>
            </w:r>
          </w:p>
        </w:tc>
        <w:tc>
          <w:tcPr>
            <w:tcW w:type="dxa" w:w="13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8"/>
                <w:szCs w:val="18"/>
              </w:rPr>
              <w:t xml:space="preserve">numeric</w:t>
            </w:r>
          </w:p>
        </w:tc>
        <w:tc>
          <w:tcPr>
            <w:tcW w:type="dxa" w:w="5126"/>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8"/>
                <w:szCs w:val="18"/>
              </w:rPr>
              <w:t xml:space="preserve">Driver experience (0.5–20 years); ~1.4% missing</w:t>
            </w:r>
          </w:p>
        </w:tc>
      </w:tr>
      <w:tr>
        <w:trPr>
          <w:cantSplit/>
        </w:trPr>
        <w:tc>
          <w:tcPr>
            <w:tcW w:type="dxa" w:w="2600"/>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val="false"/>
                <w:bCs w:val="false"/>
                <w:sz w:val="18"/>
                <w:szCs w:val="18"/>
              </w:rPr>
              <w:t xml:space="preserve">vehicle_load_pct</w:t>
            </w:r>
          </w:p>
        </w:tc>
        <w:tc>
          <w:tcPr>
            <w:tcW w:type="dxa" w:w="1300"/>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val="false"/>
                <w:bCs w:val="false"/>
                <w:sz w:val="18"/>
                <w:szCs w:val="18"/>
              </w:rPr>
              <w:t xml:space="preserve">numeric</w:t>
            </w:r>
          </w:p>
        </w:tc>
        <w:tc>
          <w:tcPr>
            <w:tcW w:type="dxa" w:w="5126"/>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val="false"/>
                <w:bCs w:val="false"/>
                <w:sz w:val="18"/>
                <w:szCs w:val="18"/>
              </w:rPr>
              <w:t xml:space="preserve">Vehicle load factor (20–100%)</w:t>
            </w:r>
          </w:p>
        </w:tc>
      </w:tr>
      <w:tr>
        <w:trPr>
          <w:cantSplit/>
        </w:trPr>
        <w:tc>
          <w:tcPr>
            <w:tcW w:type="dxa" w:w="26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8"/>
                <w:szCs w:val="18"/>
              </w:rPr>
              <w:t xml:space="preserve">vehicle_type</w:t>
            </w:r>
          </w:p>
        </w:tc>
        <w:tc>
          <w:tcPr>
            <w:tcW w:type="dxa" w:w="13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8"/>
                <w:szCs w:val="18"/>
              </w:rPr>
              <w:t xml:space="preserve">categorical</w:t>
            </w:r>
          </w:p>
        </w:tc>
        <w:tc>
          <w:tcPr>
            <w:tcW w:type="dxa" w:w="5126"/>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8"/>
                <w:szCs w:val="18"/>
              </w:rPr>
              <w:t xml:space="preserve">bike, van, truck</w:t>
            </w:r>
          </w:p>
        </w:tc>
      </w:tr>
      <w:tr>
        <w:trPr>
          <w:cantSplit/>
        </w:trPr>
        <w:tc>
          <w:tcPr>
            <w:tcW w:type="dxa" w:w="2600"/>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val="false"/>
                <w:bCs w:val="false"/>
                <w:sz w:val="18"/>
                <w:szCs w:val="18"/>
              </w:rPr>
              <w:t xml:space="preserve">weather</w:t>
            </w:r>
          </w:p>
        </w:tc>
        <w:tc>
          <w:tcPr>
            <w:tcW w:type="dxa" w:w="1300"/>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val="false"/>
                <w:bCs w:val="false"/>
                <w:sz w:val="18"/>
                <w:szCs w:val="18"/>
              </w:rPr>
              <w:t xml:space="preserve">categorical</w:t>
            </w:r>
          </w:p>
        </w:tc>
        <w:tc>
          <w:tcPr>
            <w:tcW w:type="dxa" w:w="5126"/>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val="false"/>
                <w:bCs w:val="false"/>
                <w:sz w:val="18"/>
                <w:szCs w:val="18"/>
              </w:rPr>
              <w:t xml:space="preserve">clear, rain, fog, storm</w:t>
            </w:r>
          </w:p>
        </w:tc>
      </w:tr>
      <w:tr>
        <w:trPr>
          <w:cantSplit/>
        </w:trPr>
        <w:tc>
          <w:tcPr>
            <w:tcW w:type="dxa" w:w="26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8"/>
                <w:szCs w:val="18"/>
              </w:rPr>
              <w:t xml:space="preserve">zone</w:t>
            </w:r>
          </w:p>
        </w:tc>
        <w:tc>
          <w:tcPr>
            <w:tcW w:type="dxa" w:w="13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8"/>
                <w:szCs w:val="18"/>
              </w:rPr>
              <w:t xml:space="preserve">categorical</w:t>
            </w:r>
          </w:p>
        </w:tc>
        <w:tc>
          <w:tcPr>
            <w:tcW w:type="dxa" w:w="5126"/>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8"/>
                <w:szCs w:val="18"/>
              </w:rPr>
              <w:t xml:space="preserve">Central, North, South, East, West</w:t>
            </w:r>
          </w:p>
        </w:tc>
      </w:tr>
      <w:tr>
        <w:trPr>
          <w:cantSplit/>
        </w:trPr>
        <w:tc>
          <w:tcPr>
            <w:tcW w:type="dxa" w:w="2600"/>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val="false"/>
                <w:bCs w:val="false"/>
                <w:sz w:val="18"/>
                <w:szCs w:val="18"/>
              </w:rPr>
              <w:t xml:space="preserve">priority</w:t>
            </w:r>
          </w:p>
        </w:tc>
        <w:tc>
          <w:tcPr>
            <w:tcW w:type="dxa" w:w="1300"/>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val="false"/>
                <w:bCs w:val="false"/>
                <w:sz w:val="18"/>
                <w:szCs w:val="18"/>
              </w:rPr>
              <w:t xml:space="preserve">categorical</w:t>
            </w:r>
          </w:p>
        </w:tc>
        <w:tc>
          <w:tcPr>
            <w:tcW w:type="dxa" w:w="5126"/>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val="false"/>
                <w:bCs w:val="false"/>
                <w:sz w:val="18"/>
                <w:szCs w:val="18"/>
              </w:rPr>
              <w:t xml:space="preserve">standard or express</w:t>
            </w:r>
          </w:p>
        </w:tc>
      </w:tr>
      <w:tr>
        <w:trPr>
          <w:cantSplit/>
        </w:trPr>
        <w:tc>
          <w:tcPr>
            <w:tcW w:type="dxa" w:w="26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bCs/>
                <w:sz w:val="18"/>
                <w:szCs w:val="18"/>
              </w:rPr>
              <w:t xml:space="preserve">delivery_time_min</w:t>
            </w:r>
          </w:p>
        </w:tc>
        <w:tc>
          <w:tcPr>
            <w:tcW w:type="dxa" w:w="13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bCs/>
                <w:sz w:val="18"/>
                <w:szCs w:val="18"/>
              </w:rPr>
              <w:t xml:space="preserve">target</w:t>
            </w:r>
          </w:p>
        </w:tc>
        <w:tc>
          <w:tcPr>
            <w:tcW w:type="dxa" w:w="5126"/>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bCs/>
                <w:sz w:val="18"/>
                <w:szCs w:val="18"/>
              </w:rPr>
              <w:t xml:space="preserve">Minutes from dispatch to delivery</w:t>
            </w:r>
          </w:p>
        </w:tc>
      </w:tr>
    </w:tbl>
    <w:p>
      <w:pPr>
        <w:pStyle w:val="Heading2"/>
        <w:keepNext/>
      </w:pPr>
      <w:r>
        <w:t xml:space="preserve">2.3 Dataset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cantSplit/>
          <w:tblHeader/>
        </w:trPr>
        <w:tc>
          <w:tcPr>
            <w:tcW w:type="dxa" w:w="3600"/>
            <w:tcBorders>
              <w:top w:val="single" w:color="C9D3E0" w:sz="4"/>
              <w:left w:val="single" w:color="C9D3E0" w:sz="4"/>
              <w:bottom w:val="single" w:color="C9D3E0" w:sz="4"/>
              <w:right w:val="single" w:color="C9D3E0" w:sz="4"/>
            </w:tcBorders>
            <w:shd w:fill="1F3A5F" w:val="clear"/>
            <w:tcMar>
              <w:top w:type="dxa" w:w="60"/>
              <w:left w:type="dxa" w:w="90"/>
              <w:bottom w:type="dxa" w:w="60"/>
              <w:right w:type="dxa" w:w="90"/>
            </w:tcMar>
          </w:tcPr>
          <w:p>
            <w:pPr>
              <w:spacing w:after="0"/>
              <w:jc w:val="left"/>
            </w:pPr>
            <w:r>
              <w:rPr>
                <w:b/>
                <w:bCs/>
                <w:color w:val="FFFFFF"/>
                <w:sz w:val="19"/>
                <w:szCs w:val="19"/>
              </w:rPr>
              <w:t xml:space="preserve">Statistic</w:t>
            </w:r>
          </w:p>
        </w:tc>
        <w:tc>
          <w:tcPr>
            <w:tcW w:type="dxa" w:w="5426"/>
            <w:tcBorders>
              <w:top w:val="single" w:color="C9D3E0" w:sz="4"/>
              <w:left w:val="single" w:color="C9D3E0" w:sz="4"/>
              <w:bottom w:val="single" w:color="C9D3E0" w:sz="4"/>
              <w:right w:val="single" w:color="C9D3E0" w:sz="4"/>
            </w:tcBorders>
            <w:shd w:fill="1F3A5F" w:val="clear"/>
            <w:tcMar>
              <w:top w:type="dxa" w:w="60"/>
              <w:left w:type="dxa" w:w="90"/>
              <w:bottom w:type="dxa" w:w="60"/>
              <w:right w:type="dxa" w:w="90"/>
            </w:tcMar>
          </w:tcPr>
          <w:p>
            <w:pPr>
              <w:spacing w:after="0"/>
              <w:jc w:val="left"/>
            </w:pPr>
            <w:r>
              <w:rPr>
                <w:b/>
                <w:bCs/>
                <w:color w:val="FFFFFF"/>
                <w:sz w:val="19"/>
                <w:szCs w:val="19"/>
              </w:rPr>
              <w:t xml:space="preserve">Value</w:t>
            </w:r>
          </w:p>
        </w:tc>
      </w:tr>
      <w:tr>
        <w:trPr>
          <w:cantSplit/>
        </w:trPr>
        <w:tc>
          <w:tcPr>
            <w:tcW w:type="dxa" w:w="36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9"/>
                <w:szCs w:val="19"/>
              </w:rPr>
              <w:t xml:space="preserve">Rows / columns</w:t>
            </w:r>
          </w:p>
        </w:tc>
        <w:tc>
          <w:tcPr>
            <w:tcW w:type="dxa" w:w="5426"/>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9"/>
                <w:szCs w:val="19"/>
              </w:rPr>
              <w:t xml:space="preserve">6,000 / 16</w:t>
            </w:r>
          </w:p>
        </w:tc>
      </w:tr>
      <w:tr>
        <w:trPr>
          <w:cantSplit/>
        </w:trPr>
        <w:tc>
          <w:tcPr>
            <w:tcW w:type="dxa" w:w="3600"/>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val="false"/>
                <w:bCs w:val="false"/>
                <w:sz w:val="19"/>
                <w:szCs w:val="19"/>
              </w:rPr>
              <w:t xml:space="preserve">Period covered (simulated)</w:t>
            </w:r>
          </w:p>
        </w:tc>
        <w:tc>
          <w:tcPr>
            <w:tcW w:type="dxa" w:w="5426"/>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val="false"/>
                <w:bCs w:val="false"/>
                <w:sz w:val="19"/>
                <w:szCs w:val="19"/>
              </w:rPr>
              <w:t xml:space="preserve">2025-01-01 to 2025-12-31</w:t>
            </w:r>
          </w:p>
        </w:tc>
      </w:tr>
      <w:tr>
        <w:trPr>
          <w:cantSplit/>
        </w:trPr>
        <w:tc>
          <w:tcPr>
            <w:tcW w:type="dxa" w:w="36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9"/>
                <w:szCs w:val="19"/>
              </w:rPr>
              <w:t xml:space="preserve">Target mean / median / std</w:t>
            </w:r>
          </w:p>
        </w:tc>
        <w:tc>
          <w:tcPr>
            <w:tcW w:type="dxa" w:w="5426"/>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9"/>
                <w:szCs w:val="19"/>
              </w:rPr>
              <w:t xml:space="preserve">42.2 / 38.3 / 19.7 min</w:t>
            </w:r>
          </w:p>
        </w:tc>
      </w:tr>
      <w:tr>
        <w:trPr>
          <w:cantSplit/>
        </w:trPr>
        <w:tc>
          <w:tcPr>
            <w:tcW w:type="dxa" w:w="3600"/>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val="false"/>
                <w:bCs w:val="false"/>
                <w:sz w:val="19"/>
                <w:szCs w:val="19"/>
              </w:rPr>
              <w:t xml:space="preserve">Target min / max</w:t>
            </w:r>
          </w:p>
        </w:tc>
        <w:tc>
          <w:tcPr>
            <w:tcW w:type="dxa" w:w="5426"/>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val="false"/>
                <w:bCs w:val="false"/>
                <w:sz w:val="19"/>
                <w:szCs w:val="19"/>
              </w:rPr>
              <w:t xml:space="preserve">7.4 / 169.8 min</w:t>
            </w:r>
          </w:p>
        </w:tc>
      </w:tr>
      <w:tr>
        <w:trPr>
          <w:cantSplit/>
        </w:trPr>
        <w:tc>
          <w:tcPr>
            <w:tcW w:type="dxa" w:w="36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9"/>
                <w:szCs w:val="19"/>
              </w:rPr>
              <w:t xml:space="preserve">Vehicle mix</w:t>
            </w:r>
          </w:p>
        </w:tc>
        <w:tc>
          <w:tcPr>
            <w:tcW w:type="dxa" w:w="5426"/>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9"/>
                <w:szCs w:val="19"/>
              </w:rPr>
              <w:t xml:space="preserve">van 66.7%, bike 31.9%, truck 1.4%</w:t>
            </w:r>
          </w:p>
        </w:tc>
      </w:tr>
      <w:tr>
        <w:trPr>
          <w:cantSplit/>
        </w:trPr>
        <w:tc>
          <w:tcPr>
            <w:tcW w:type="dxa" w:w="3600"/>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val="false"/>
                <w:bCs w:val="false"/>
                <w:sz w:val="19"/>
                <w:szCs w:val="19"/>
              </w:rPr>
              <w:t xml:space="preserve">Weather mix</w:t>
            </w:r>
          </w:p>
        </w:tc>
        <w:tc>
          <w:tcPr>
            <w:tcW w:type="dxa" w:w="5426"/>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val="false"/>
                <w:bCs w:val="false"/>
                <w:sz w:val="19"/>
                <w:szCs w:val="19"/>
              </w:rPr>
              <w:t xml:space="preserve">clear 69.3%, rain 22.8%, fog 5.0%, storm 2.9%</w:t>
            </w:r>
          </w:p>
        </w:tc>
      </w:tr>
      <w:tr>
        <w:trPr>
          <w:cantSplit/>
        </w:trPr>
        <w:tc>
          <w:tcPr>
            <w:tcW w:type="dxa" w:w="36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9"/>
                <w:szCs w:val="19"/>
              </w:rPr>
              <w:t xml:space="preserve">Missing values</w:t>
            </w:r>
          </w:p>
        </w:tc>
        <w:tc>
          <w:tcPr>
            <w:tcW w:type="dxa" w:w="5426"/>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9"/>
                <w:szCs w:val="19"/>
              </w:rPr>
              <w:t xml:space="preserve">traffic_index: 99; driver_experience_years: 85</w:t>
            </w:r>
          </w:p>
        </w:tc>
      </w:tr>
      <w:tr>
        <w:trPr>
          <w:cantSplit/>
        </w:trPr>
        <w:tc>
          <w:tcPr>
            <w:tcW w:type="dxa" w:w="3600"/>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val="false"/>
                <w:bCs w:val="false"/>
                <w:sz w:val="19"/>
                <w:szCs w:val="19"/>
              </w:rPr>
              <w:t xml:space="preserve">Late rate vs rule-of-thumb ETA</w:t>
            </w:r>
          </w:p>
        </w:tc>
        <w:tc>
          <w:tcPr>
            <w:tcW w:type="dxa" w:w="5426"/>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val="false"/>
                <w:bCs w:val="false"/>
                <w:sz w:val="19"/>
                <w:szCs w:val="19"/>
              </w:rPr>
              <w:t xml:space="preserve">21.1%</w:t>
            </w:r>
          </w:p>
        </w:tc>
      </w:tr>
    </w:tbl>
    <w:p>
      <w:pPr>
        <w:spacing w:after="80"/>
      </w:pPr>
    </w:p>
    <w:p>
      <w:pPr>
        <w:spacing w:after="120" w:before="0" w:line="288"/>
        <w:jc w:val="both"/>
      </w:pPr>
      <w:r>
        <w:t xml:space="preserve">Missing values were injected on purpose (about 1.5% in two columns) to mimic sensor or data-entry gaps and to demonstrate a realistic preprocessing step. They are handled by median imputation inside the modelling pipeline.</w:t>
      </w:r>
    </w:p>
    <w:p>
      <w:pPr>
        <w:keepNext/>
        <w:spacing w:after="40" w:before="120"/>
        <w:jc w:val="center"/>
      </w:pPr>
      <w:r>
        <w:drawing>
          <wp:inline distT="0" distB="0" distL="0" distR="0">
            <wp:extent cx="5715000" cy="1524000"/>
            <wp:effectExtent t="0" r="0" b="0" l="0"/>
            <wp:docPr id="1" name="eda_overview.png" descr="Figure 1. Exploratory view of the simulated dataset: target distribution, daily pattern by vehicle, and time versus distance." title="Figure 1. Exploratory view of the simulated dataset: target distribution, daily pattern by vehicle, and time versus di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524000"/>
                    </a:xfrm>
                    <a:prstGeom prst="rect">
                      <a:avLst/>
                    </a:prstGeom>
                  </pic:spPr>
                </pic:pic>
              </a:graphicData>
            </a:graphic>
          </wp:inline>
        </w:drawing>
      </w:r>
    </w:p>
    <w:p>
      <w:pPr>
        <w:spacing w:after="200" w:before="60"/>
        <w:jc w:val="center"/>
      </w:pPr>
      <w:r>
        <w:rPr>
          <w:i/>
          <w:iCs/>
          <w:color w:val="4B5563"/>
          <w:sz w:val="19"/>
          <w:szCs w:val="19"/>
        </w:rPr>
        <w:t xml:space="preserve">Figure 1. Exploratory view of the simulated dataset: target distribution, daily pattern by vehicle, and time versus distance.</w:t>
      </w:r>
    </w:p>
    <w:p>
      <w:pPr>
        <w:spacing w:after="120" w:before="0" w:line="288"/>
        <w:jc w:val="both"/>
      </w:pPr>
      <w:r>
        <w:t xml:space="preserve">Three patterns stand out. Delivery time is right-skewed, with a long tail of slow deliveries. Mean time rises in the morning and evening peaks. Time grows with distance, and the scatter around the trend widens with congestion, which signals an interaction between distance and traffic that a linear model cannot fully capture.</w:t>
      </w:r>
    </w:p>
    <w:p>
      <w:pPr>
        <w:pStyle w:val="Heading1"/>
        <w:keepNext/>
      </w:pPr>
      <w:r>
        <w:t xml:space="preserve">3. Methodology and Model Selection</w:t>
      </w:r>
    </w:p>
    <w:p>
      <w:pPr>
        <w:pStyle w:val="Heading2"/>
        <w:keepNext/>
      </w:pPr>
      <w:r>
        <w:t xml:space="preserve">3.1 Pipeline overview</w:t>
      </w:r>
    </w:p>
    <w:p>
      <w:pPr>
        <w:pStyle w:val="ListParagraph"/>
        <w:numPr>
          <w:ilvl w:val="0"/>
          <w:numId w:val="2"/>
        </w:numPr>
        <w:spacing w:after="60" w:line="276"/>
      </w:pPr>
      <w:r>
        <w:rPr>
          <w:b/>
          <w:bCs/>
        </w:rPr>
        <w:t xml:space="preserve">Split</w:t>
      </w:r>
      <w:r>
        <w:t xml:space="preserve">: 80% training (4,800 deliveries) and 20% hold-out test (1,200), random with a fixed seed.</w:t>
      </w:r>
    </w:p>
    <w:p>
      <w:pPr>
        <w:pStyle w:val="ListParagraph"/>
        <w:numPr>
          <w:ilvl w:val="0"/>
          <w:numId w:val="2"/>
        </w:numPr>
        <w:spacing w:after="60" w:line="276"/>
      </w:pPr>
      <w:r>
        <w:rPr>
          <w:b/>
          <w:bCs/>
        </w:rPr>
        <w:t xml:space="preserve">Preprocess inside a Pipeline</w:t>
      </w:r>
      <w:r>
        <w:t xml:space="preserve">: median imputation and scaling for numeric inputs; most-frequent imputation and one-hot encoding for categorical inputs. Fitting these steps inside each cross-validation fold prevents information leaking from validation data.</w:t>
      </w:r>
    </w:p>
    <w:p>
      <w:pPr>
        <w:pStyle w:val="ListParagraph"/>
        <w:numPr>
          <w:ilvl w:val="0"/>
          <w:numId w:val="2"/>
        </w:numPr>
        <w:spacing w:after="60" w:line="276"/>
      </w:pPr>
      <w:r>
        <w:rPr>
          <w:b/>
          <w:bCs/>
        </w:rPr>
        <w:t xml:space="preserve">Feature engineering</w:t>
      </w:r>
      <w:r>
        <w:t xml:space="preserve">: </w:t>
      </w:r>
      <w:r>
        <w:rPr>
          <w:rFonts w:ascii="Consolas" w:cs="Consolas" w:eastAsia="Consolas" w:hAnsi="Consolas"/>
          <w:color w:val="9F1239"/>
          <w:sz w:val="20"/>
          <w:szCs w:val="20"/>
        </w:rPr>
        <w:t xml:space="preserve">is_peak_hour</w:t>
      </w:r>
      <w:r>
        <w:t xml:space="preserve"> (08–10 and 17–19), </w:t>
      </w:r>
      <w:r>
        <w:rPr>
          <w:rFonts w:ascii="Consolas" w:cs="Consolas" w:eastAsia="Consolas" w:hAnsi="Consolas"/>
          <w:color w:val="9F1239"/>
          <w:sz w:val="20"/>
          <w:szCs w:val="20"/>
        </w:rPr>
        <w:t xml:space="preserve">is_weekend</w:t>
      </w:r>
      <w:r>
        <w:t xml:space="preserve">, and the interaction </w:t>
      </w:r>
      <w:r>
        <w:rPr>
          <w:rFonts w:ascii="Consolas" w:cs="Consolas" w:eastAsia="Consolas" w:hAnsi="Consolas"/>
          <w:color w:val="9F1239"/>
          <w:sz w:val="20"/>
          <w:szCs w:val="20"/>
        </w:rPr>
        <w:t xml:space="preserve">dist_x_traffic</w:t>
      </w:r>
      <w:r>
        <w:t xml:space="preserve">.</w:t>
      </w:r>
    </w:p>
    <w:p>
      <w:pPr>
        <w:pStyle w:val="ListParagraph"/>
        <w:numPr>
          <w:ilvl w:val="0"/>
          <w:numId w:val="2"/>
        </w:numPr>
        <w:spacing w:after="60" w:line="276"/>
      </w:pPr>
      <w:r>
        <w:rPr>
          <w:b/>
          <w:bCs/>
        </w:rPr>
        <w:t xml:space="preserve">Compare six models</w:t>
      </w:r>
      <w:r>
        <w:t xml:space="preserve"> with 5-fold cross-validation on the training set.</w:t>
      </w:r>
    </w:p>
    <w:p>
      <w:pPr>
        <w:pStyle w:val="ListParagraph"/>
        <w:numPr>
          <w:ilvl w:val="0"/>
          <w:numId w:val="2"/>
        </w:numPr>
        <w:spacing w:after="60" w:line="276"/>
      </w:pPr>
      <w:r>
        <w:rPr>
          <w:b/>
          <w:bCs/>
        </w:rPr>
        <w:t xml:space="preserve">Tune</w:t>
      </w:r>
      <w:r>
        <w:t xml:space="preserve"> four models by randomized search; </w:t>
      </w:r>
      <w:r>
        <w:rPr>
          <w:b/>
          <w:bCs/>
        </w:rPr>
        <w:t xml:space="preserve">select</w:t>
      </w:r>
      <w:r>
        <w:t xml:space="preserve"> the best on cross-validation RMSE.</w:t>
      </w:r>
    </w:p>
    <w:p>
      <w:pPr>
        <w:pStyle w:val="ListParagraph"/>
        <w:numPr>
          <w:ilvl w:val="0"/>
          <w:numId w:val="2"/>
        </w:numPr>
        <w:spacing w:after="60" w:line="276"/>
      </w:pPr>
      <w:r>
        <w:rPr>
          <w:b/>
          <w:bCs/>
        </w:rPr>
        <w:t xml:space="preserve">Evaluate once</w:t>
      </w:r>
      <w:r>
        <w:t xml:space="preserve"> on the hold-out test set; run robustness checks (time-ordered split, error by segment).</w:t>
      </w:r>
    </w:p>
    <w:p>
      <w:pPr>
        <w:keepNext/>
        <w:spacing w:after="40" w:before="120"/>
      </w:pPr>
      <w:r>
        <w:rPr>
          <w:b/>
          <w:bCs/>
          <w:color w:val="1F3A5F"/>
          <w:sz w:val="20"/>
          <w:szCs w:val="20"/>
        </w:rPr>
        <w:t xml:space="preserve">Code 1. Preprocessing and model pipeline (src/train_models.py)</w:t>
      </w:r>
    </w:p>
    <w:p>
      <w:pPr>
        <w:keepLines/>
        <w:pBdr>
          <w:top w:val="single" w:color="C9D3E0" w:sz="4" w:space="4"/>
          <w:left w:val="single" w:color="2563EB" w:sz="18" w:space="4"/>
          <w:right w:val="single" w:color="C9D3E0" w:sz="4" w:space="4"/>
        </w:pBdr>
        <w:shd w:fill="F3F4F6" w:val="clear"/>
        <w:spacing w:after="0" w:line="240"/>
        <w:ind w:left="100" w:right="100"/>
      </w:pPr>
      <w:r>
        <w:rPr>
          <w:rFonts w:ascii="Consolas" w:cs="Consolas" w:eastAsia="Consolas" w:hAnsi="Consolas"/>
          <w:sz w:val="17"/>
          <w:szCs w:val="17"/>
        </w:rPr>
        <w:t xml:space="preserve">def build_pipeline(estimator):</w:t>
      </w:r>
    </w:p>
    <w:p>
      <w:pPr>
        <w:keepLines/>
        <w:pBdr>
          <w:left w:val="single" w:color="2563EB" w:sz="18" w:space="4"/>
          <w:right w:val="single" w:color="C9D3E0" w:sz="4" w:space="4"/>
        </w:pBdr>
        <w:shd w:fill="F3F4F6" w:val="clear"/>
        <w:spacing w:after="0" w:line="240"/>
        <w:ind w:left="100" w:right="100"/>
      </w:pPr>
      <w:r>
        <w:rPr>
          <w:rFonts w:ascii="Consolas" w:cs="Consolas" w:eastAsia="Consolas" w:hAnsi="Consolas"/>
          <w:sz w:val="17"/>
          <w:szCs w:val="17"/>
        </w:rPr>
        <w:t xml:space="preserve">    numeric = Pipeline([('impute', SimpleImputer(strategy='median')),</w:t>
      </w:r>
    </w:p>
    <w:p>
      <w:pPr>
        <w:keepLines/>
        <w:pBdr>
          <w:left w:val="single" w:color="2563EB" w:sz="18" w:space="4"/>
          <w:right w:val="single" w:color="C9D3E0" w:sz="4" w:space="4"/>
        </w:pBdr>
        <w:shd w:fill="F3F4F6" w:val="clear"/>
        <w:spacing w:after="0" w:line="240"/>
        <w:ind w:left="100" w:right="100"/>
      </w:pPr>
      <w:r>
        <w:rPr>
          <w:rFonts w:ascii="Consolas" w:cs="Consolas" w:eastAsia="Consolas" w:hAnsi="Consolas"/>
          <w:sz w:val="17"/>
          <w:szCs w:val="17"/>
        </w:rPr>
        <w:t xml:space="preserve">                        ('scale', StandardScaler())])</w:t>
      </w:r>
    </w:p>
    <w:p>
      <w:pPr>
        <w:keepLines/>
        <w:pBdr>
          <w:left w:val="single" w:color="2563EB" w:sz="18" w:space="4"/>
          <w:right w:val="single" w:color="C9D3E0" w:sz="4" w:space="4"/>
        </w:pBdr>
        <w:shd w:fill="F3F4F6" w:val="clear"/>
        <w:spacing w:after="0" w:line="240"/>
        <w:ind w:left="100" w:right="100"/>
      </w:pPr>
      <w:r>
        <w:rPr>
          <w:rFonts w:ascii="Consolas" w:cs="Consolas" w:eastAsia="Consolas" w:hAnsi="Consolas"/>
          <w:sz w:val="17"/>
          <w:szCs w:val="17"/>
        </w:rPr>
        <w:t xml:space="preserve">    categorical = Pipeline([('impute', SimpleImputer(strategy='most_frequent')),</w:t>
      </w:r>
    </w:p>
    <w:p>
      <w:pPr>
        <w:keepLines/>
        <w:pBdr>
          <w:left w:val="single" w:color="2563EB" w:sz="18" w:space="4"/>
          <w:right w:val="single" w:color="C9D3E0" w:sz="4" w:space="4"/>
        </w:pBdr>
        <w:shd w:fill="F3F4F6" w:val="clear"/>
        <w:spacing w:after="0" w:line="240"/>
        <w:ind w:left="100" w:right="100"/>
      </w:pPr>
      <w:r>
        <w:rPr>
          <w:rFonts w:ascii="Consolas" w:cs="Consolas" w:eastAsia="Consolas" w:hAnsi="Consolas"/>
          <w:sz w:val="17"/>
          <w:szCs w:val="17"/>
        </w:rPr>
        <w:t xml:space="preserve">                            ('onehot', OneHotEncoder(handle_unknown='ignore'))])</w:t>
      </w:r>
    </w:p>
    <w:p>
      <w:pPr>
        <w:keepLines/>
        <w:pBdr>
          <w:left w:val="single" w:color="2563EB" w:sz="18" w:space="4"/>
          <w:right w:val="single" w:color="C9D3E0" w:sz="4" w:space="4"/>
        </w:pBdr>
        <w:shd w:fill="F3F4F6" w:val="clear"/>
        <w:spacing w:after="0" w:line="240"/>
        <w:ind w:left="100" w:right="100"/>
      </w:pPr>
      <w:r>
        <w:rPr>
          <w:rFonts w:ascii="Consolas" w:cs="Consolas" w:eastAsia="Consolas" w:hAnsi="Consolas"/>
          <w:sz w:val="17"/>
          <w:szCs w:val="17"/>
        </w:rPr>
        <w:t xml:space="preserve">    prep = ColumnTransformer([('num', numeric, NUMERIC_ALL),</w:t>
      </w:r>
    </w:p>
    <w:p>
      <w:pPr>
        <w:keepLines/>
        <w:pBdr>
          <w:left w:val="single" w:color="2563EB" w:sz="18" w:space="4"/>
          <w:right w:val="single" w:color="C9D3E0" w:sz="4" w:space="4"/>
        </w:pBdr>
        <w:shd w:fill="F3F4F6" w:val="clear"/>
        <w:spacing w:after="0" w:line="240"/>
        <w:ind w:left="100" w:right="100"/>
      </w:pPr>
      <w:r>
        <w:rPr>
          <w:rFonts w:ascii="Consolas" w:cs="Consolas" w:eastAsia="Consolas" w:hAnsi="Consolas"/>
          <w:sz w:val="17"/>
          <w:szCs w:val="17"/>
        </w:rPr>
        <w:t xml:space="preserve">                              ('cat', categorical, CATEGORICAL)])</w:t>
      </w:r>
    </w:p>
    <w:p>
      <w:pPr>
        <w:keepLines/>
        <w:pBdr>
          <w:left w:val="single" w:color="2563EB" w:sz="18" w:space="4"/>
          <w:right w:val="single" w:color="C9D3E0" w:sz="4" w:space="4"/>
        </w:pBdr>
        <w:shd w:fill="F3F4F6" w:val="clear"/>
        <w:spacing w:after="0" w:line="240"/>
        <w:ind w:left="100" w:right="100"/>
      </w:pPr>
      <w:r>
        <w:rPr>
          <w:rFonts w:ascii="Consolas" w:cs="Consolas" w:eastAsia="Consolas" w:hAnsi="Consolas"/>
          <w:sz w:val="17"/>
          <w:szCs w:val="17"/>
        </w:rPr>
        <w:t xml:space="preserve">    return Pipeline([('features', FunctionTransformer(add_features)),</w:t>
      </w:r>
    </w:p>
    <w:p>
      <w:pPr>
        <w:keepLines/>
        <w:pBdr>
          <w:bottom w:val="single" w:color="C9D3E0" w:sz="4" w:space="4"/>
          <w:left w:val="single" w:color="2563EB" w:sz="18" w:space="4"/>
          <w:right w:val="single" w:color="C9D3E0" w:sz="4" w:space="4"/>
        </w:pBdr>
        <w:shd w:fill="F3F4F6" w:val="clear"/>
        <w:spacing w:after="0" w:line="240"/>
        <w:ind w:left="100" w:right="100"/>
      </w:pPr>
      <w:r>
        <w:rPr>
          <w:rFonts w:ascii="Consolas" w:cs="Consolas" w:eastAsia="Consolas" w:hAnsi="Consolas"/>
          <w:sz w:val="17"/>
          <w:szCs w:val="17"/>
        </w:rPr>
        <w:t xml:space="preserve">                     ('prep', prep), ('model', estimator)])</w:t>
      </w:r>
    </w:p>
    <w:p>
      <w:pPr>
        <w:spacing w:after="100"/>
      </w:pPr>
    </w:p>
    <w:p>
      <w:pPr>
        <w:pStyle w:val="Heading2"/>
        <w:keepNext/>
      </w:pPr>
      <w:r>
        <w:t xml:space="preserve">3.2 Model candidates and rationale</w:t>
      </w:r>
    </w:p>
    <w:p>
      <w:pPr>
        <w:spacing w:after="120" w:before="0" w:line="288"/>
        <w:jc w:val="both"/>
      </w:pPr>
      <w:r>
        <w:t xml:space="preserve">The candidates were chosen to span a range of complexity, so the added value of each step up in flexibility can be measured rather than assumed.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900"/>
        <w:gridCol w:w="3326"/>
      </w:tblGrid>
      <w:tr>
        <w:trPr>
          <w:cantSplit/>
          <w:tblHeader/>
        </w:trPr>
        <w:tc>
          <w:tcPr>
            <w:tcW w:type="dxa" w:w="1800"/>
            <w:tcBorders>
              <w:top w:val="single" w:color="C9D3E0" w:sz="4"/>
              <w:left w:val="single" w:color="C9D3E0" w:sz="4"/>
              <w:bottom w:val="single" w:color="C9D3E0" w:sz="4"/>
              <w:right w:val="single" w:color="C9D3E0" w:sz="4"/>
            </w:tcBorders>
            <w:shd w:fill="1F3A5F" w:val="clear"/>
            <w:tcMar>
              <w:top w:type="dxa" w:w="60"/>
              <w:left w:type="dxa" w:w="90"/>
              <w:bottom w:type="dxa" w:w="60"/>
              <w:right w:type="dxa" w:w="90"/>
            </w:tcMar>
          </w:tcPr>
          <w:p>
            <w:pPr>
              <w:spacing w:after="0"/>
              <w:jc w:val="left"/>
            </w:pPr>
            <w:r>
              <w:rPr>
                <w:b/>
                <w:bCs/>
                <w:color w:val="FFFFFF"/>
                <w:sz w:val="18"/>
                <w:szCs w:val="18"/>
              </w:rPr>
              <w:t xml:space="preserve">Model</w:t>
            </w:r>
          </w:p>
        </w:tc>
        <w:tc>
          <w:tcPr>
            <w:tcW w:type="dxa" w:w="3900"/>
            <w:tcBorders>
              <w:top w:val="single" w:color="C9D3E0" w:sz="4"/>
              <w:left w:val="single" w:color="C9D3E0" w:sz="4"/>
              <w:bottom w:val="single" w:color="C9D3E0" w:sz="4"/>
              <w:right w:val="single" w:color="C9D3E0" w:sz="4"/>
            </w:tcBorders>
            <w:shd w:fill="1F3A5F" w:val="clear"/>
            <w:tcMar>
              <w:top w:type="dxa" w:w="60"/>
              <w:left w:type="dxa" w:w="90"/>
              <w:bottom w:type="dxa" w:w="60"/>
              <w:right w:type="dxa" w:w="90"/>
            </w:tcMar>
          </w:tcPr>
          <w:p>
            <w:pPr>
              <w:spacing w:after="0"/>
              <w:jc w:val="left"/>
            </w:pPr>
            <w:r>
              <w:rPr>
                <w:b/>
                <w:bCs/>
                <w:color w:val="FFFFFF"/>
                <w:sz w:val="18"/>
                <w:szCs w:val="18"/>
              </w:rPr>
              <w:t xml:space="preserve">Why it was included</w:t>
            </w:r>
          </w:p>
        </w:tc>
        <w:tc>
          <w:tcPr>
            <w:tcW w:type="dxa" w:w="3326"/>
            <w:tcBorders>
              <w:top w:val="single" w:color="C9D3E0" w:sz="4"/>
              <w:left w:val="single" w:color="C9D3E0" w:sz="4"/>
              <w:bottom w:val="single" w:color="C9D3E0" w:sz="4"/>
              <w:right w:val="single" w:color="C9D3E0" w:sz="4"/>
            </w:tcBorders>
            <w:shd w:fill="1F3A5F" w:val="clear"/>
            <w:tcMar>
              <w:top w:type="dxa" w:w="60"/>
              <w:left w:type="dxa" w:w="90"/>
              <w:bottom w:type="dxa" w:w="60"/>
              <w:right w:type="dxa" w:w="90"/>
            </w:tcMar>
          </w:tcPr>
          <w:p>
            <w:pPr>
              <w:spacing w:after="0"/>
              <w:jc w:val="left"/>
            </w:pPr>
            <w:r>
              <w:rPr>
                <w:b/>
                <w:bCs/>
                <w:color w:val="FFFFFF"/>
                <w:sz w:val="18"/>
                <w:szCs w:val="18"/>
              </w:rPr>
              <w:t xml:space="preserve">Expected strength / weakness</w:t>
            </w:r>
          </w:p>
        </w:tc>
      </w:tr>
      <w:tr>
        <w:trPr>
          <w:cantSplit/>
        </w:trPr>
        <w:tc>
          <w:tcPr>
            <w:tcW w:type="dxa" w:w="18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8"/>
                <w:szCs w:val="18"/>
              </w:rPr>
              <w:t xml:space="preserve">Mean baseline</w:t>
            </w:r>
          </w:p>
        </w:tc>
        <w:tc>
          <w:tcPr>
            <w:tcW w:type="dxa" w:w="39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8"/>
                <w:szCs w:val="18"/>
              </w:rPr>
              <w:t xml:space="preserve">Floor: predicts the training mean for everyone. Any useful model must beat it.</w:t>
            </w:r>
          </w:p>
        </w:tc>
        <w:tc>
          <w:tcPr>
            <w:tcW w:type="dxa" w:w="3326"/>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8"/>
                <w:szCs w:val="18"/>
              </w:rPr>
              <w:t xml:space="preserve">R² ≈ 0 by construction</w:t>
            </w:r>
          </w:p>
        </w:tc>
      </w:tr>
      <w:tr>
        <w:trPr>
          <w:cantSplit/>
        </w:trPr>
        <w:tc>
          <w:tcPr>
            <w:tcW w:type="dxa" w:w="1800"/>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val="false"/>
                <w:bCs w:val="false"/>
                <w:sz w:val="18"/>
                <w:szCs w:val="18"/>
              </w:rPr>
              <w:t xml:space="preserve">Linear regression</w:t>
            </w:r>
          </w:p>
        </w:tc>
        <w:tc>
          <w:tcPr>
            <w:tcW w:type="dxa" w:w="3900"/>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val="false"/>
                <w:bCs w:val="false"/>
                <w:sz w:val="18"/>
                <w:szCs w:val="18"/>
              </w:rPr>
              <w:t xml:space="preserve">Transparent baseline; coefficients are easy to explain to operations staff.</w:t>
            </w:r>
          </w:p>
        </w:tc>
        <w:tc>
          <w:tcPr>
            <w:tcW w:type="dxa" w:w="3326"/>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val="false"/>
                <w:bCs w:val="false"/>
                <w:sz w:val="18"/>
                <w:szCs w:val="18"/>
              </w:rPr>
              <w:t xml:space="preserve">Fast, interpretable; cannot model non-linear congestion or interactions without manual features</w:t>
            </w:r>
          </w:p>
        </w:tc>
      </w:tr>
      <w:tr>
        <w:trPr>
          <w:cantSplit/>
        </w:trPr>
        <w:tc>
          <w:tcPr>
            <w:tcW w:type="dxa" w:w="18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8"/>
                <w:szCs w:val="18"/>
              </w:rPr>
              <w:t xml:space="preserve">Ridge regression</w:t>
            </w:r>
          </w:p>
        </w:tc>
        <w:tc>
          <w:tcPr>
            <w:tcW w:type="dxa" w:w="39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8"/>
                <w:szCs w:val="18"/>
              </w:rPr>
              <w:t xml:space="preserve">Linear model with L2 penalty; tests whether regularisation helps with correlated inputs (hour, traffic, zone).</w:t>
            </w:r>
          </w:p>
        </w:tc>
        <w:tc>
          <w:tcPr>
            <w:tcW w:type="dxa" w:w="3326"/>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8"/>
                <w:szCs w:val="18"/>
              </w:rPr>
              <w:t xml:space="preserve">Stable with correlated features; still linear</w:t>
            </w:r>
          </w:p>
        </w:tc>
      </w:tr>
      <w:tr>
        <w:trPr>
          <w:cantSplit/>
        </w:trPr>
        <w:tc>
          <w:tcPr>
            <w:tcW w:type="dxa" w:w="1800"/>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val="false"/>
                <w:bCs w:val="false"/>
                <w:sz w:val="18"/>
                <w:szCs w:val="18"/>
              </w:rPr>
              <w:t xml:space="preserve">Decision tree</w:t>
            </w:r>
          </w:p>
        </w:tc>
        <w:tc>
          <w:tcPr>
            <w:tcW w:type="dxa" w:w="3900"/>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val="false"/>
                <w:bCs w:val="false"/>
                <w:sz w:val="18"/>
                <w:szCs w:val="18"/>
              </w:rPr>
              <w:t xml:space="preserve">Captures non-linearity and interactions with human-readable rules.</w:t>
            </w:r>
          </w:p>
        </w:tc>
        <w:tc>
          <w:tcPr>
            <w:tcW w:type="dxa" w:w="3326"/>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val="false"/>
                <w:bCs w:val="false"/>
                <w:sz w:val="18"/>
                <w:szCs w:val="18"/>
              </w:rPr>
              <w:t xml:space="preserve">Easy to read but a single tree has high variance and overfits</w:t>
            </w:r>
          </w:p>
        </w:tc>
      </w:tr>
      <w:tr>
        <w:trPr>
          <w:cantSplit/>
        </w:trPr>
        <w:tc>
          <w:tcPr>
            <w:tcW w:type="dxa" w:w="18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8"/>
                <w:szCs w:val="18"/>
              </w:rPr>
              <w:t xml:space="preserve">Random forest</w:t>
            </w:r>
          </w:p>
        </w:tc>
        <w:tc>
          <w:tcPr>
            <w:tcW w:type="dxa" w:w="39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8"/>
                <w:szCs w:val="18"/>
              </w:rPr>
              <w:t xml:space="preserve">Averages many de-correlated trees to reduce variance (Breiman, 2001).</w:t>
            </w:r>
          </w:p>
        </w:tc>
        <w:tc>
          <w:tcPr>
            <w:tcW w:type="dxa" w:w="3326"/>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8"/>
                <w:szCs w:val="18"/>
              </w:rPr>
              <w:t xml:space="preserve">Robust, little tuning; can be less sharp than boosting and larger to store</w:t>
            </w:r>
          </w:p>
        </w:tc>
      </w:tr>
      <w:tr>
        <w:trPr>
          <w:cantSplit/>
        </w:trPr>
        <w:tc>
          <w:tcPr>
            <w:tcW w:type="dxa" w:w="1800"/>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val="false"/>
                <w:bCs w:val="false"/>
                <w:sz w:val="18"/>
                <w:szCs w:val="18"/>
              </w:rPr>
              <w:t xml:space="preserve">Gradient boosting</w:t>
            </w:r>
          </w:p>
        </w:tc>
        <w:tc>
          <w:tcPr>
            <w:tcW w:type="dxa" w:w="3900"/>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val="false"/>
                <w:bCs w:val="false"/>
                <w:sz w:val="18"/>
                <w:szCs w:val="18"/>
              </w:rPr>
              <w:t xml:space="preserve">Builds trees sequentially, each correcting the previous errors (Friedman, 2001); a strong default for tabular data.</w:t>
            </w:r>
          </w:p>
        </w:tc>
        <w:tc>
          <w:tcPr>
            <w:tcW w:type="dxa" w:w="3326"/>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val="false"/>
                <w:bCs w:val="false"/>
                <w:sz w:val="18"/>
                <w:szCs w:val="18"/>
              </w:rPr>
              <w:t xml:space="preserve">Usually most accurate on tabular data; needs tuning and is harder to interpret</w:t>
            </w:r>
          </w:p>
        </w:tc>
      </w:tr>
    </w:tbl>
    <w:p>
      <w:pPr>
        <w:pStyle w:val="Heading1"/>
        <w:keepNext/>
      </w:pPr>
      <w:r>
        <w:t xml:space="preserve">4. Evaluation Metrics and Validation Strategy</w:t>
      </w:r>
    </w:p>
    <w:p>
      <w:pPr>
        <w:pStyle w:val="Heading2"/>
        <w:keepNext/>
      </w:pPr>
      <w:r>
        <w:t xml:space="preserve">4.1 Why MAE, RMSE and R²</w:t>
      </w:r>
    </w:p>
    <w:p>
      <w:pPr>
        <w:spacing w:after="120" w:before="0" w:line="288"/>
        <w:jc w:val="both"/>
      </w:pPr>
      <w:r>
        <w:t xml:space="preserve">No single metric tells the whole story, so three complementary metrics are reported. With y the actual time, ŷ the prediction and n the number of deliveries: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5726"/>
      </w:tblGrid>
      <w:tr>
        <w:trPr>
          <w:cantSplit/>
          <w:tblHeader/>
        </w:trPr>
        <w:tc>
          <w:tcPr>
            <w:tcW w:type="dxa" w:w="1000"/>
            <w:tcBorders>
              <w:top w:val="single" w:color="C9D3E0" w:sz="4"/>
              <w:left w:val="single" w:color="C9D3E0" w:sz="4"/>
              <w:bottom w:val="single" w:color="C9D3E0" w:sz="4"/>
              <w:right w:val="single" w:color="C9D3E0" w:sz="4"/>
            </w:tcBorders>
            <w:shd w:fill="1F3A5F" w:val="clear"/>
            <w:tcMar>
              <w:top w:type="dxa" w:w="60"/>
              <w:left w:type="dxa" w:w="90"/>
              <w:bottom w:type="dxa" w:w="60"/>
              <w:right w:type="dxa" w:w="90"/>
            </w:tcMar>
          </w:tcPr>
          <w:p>
            <w:pPr>
              <w:spacing w:after="0"/>
              <w:jc w:val="left"/>
            </w:pPr>
            <w:r>
              <w:rPr>
                <w:b/>
                <w:bCs/>
                <w:color w:val="FFFFFF"/>
                <w:sz w:val="18"/>
                <w:szCs w:val="18"/>
              </w:rPr>
              <w:t xml:space="preserve">Metric</w:t>
            </w:r>
          </w:p>
        </w:tc>
        <w:tc>
          <w:tcPr>
            <w:tcW w:type="dxa" w:w="2300"/>
            <w:tcBorders>
              <w:top w:val="single" w:color="C9D3E0" w:sz="4"/>
              <w:left w:val="single" w:color="C9D3E0" w:sz="4"/>
              <w:bottom w:val="single" w:color="C9D3E0" w:sz="4"/>
              <w:right w:val="single" w:color="C9D3E0" w:sz="4"/>
            </w:tcBorders>
            <w:shd w:fill="1F3A5F" w:val="clear"/>
            <w:tcMar>
              <w:top w:type="dxa" w:w="60"/>
              <w:left w:type="dxa" w:w="90"/>
              <w:bottom w:type="dxa" w:w="60"/>
              <w:right w:type="dxa" w:w="90"/>
            </w:tcMar>
          </w:tcPr>
          <w:p>
            <w:pPr>
              <w:spacing w:after="0"/>
              <w:jc w:val="left"/>
            </w:pPr>
            <w:r>
              <w:rPr>
                <w:b/>
                <w:bCs/>
                <w:color w:val="FFFFFF"/>
                <w:sz w:val="18"/>
                <w:szCs w:val="18"/>
              </w:rPr>
              <w:t xml:space="preserve">Formula</w:t>
            </w:r>
          </w:p>
        </w:tc>
        <w:tc>
          <w:tcPr>
            <w:tcW w:type="dxa" w:w="5726"/>
            <w:tcBorders>
              <w:top w:val="single" w:color="C9D3E0" w:sz="4"/>
              <w:left w:val="single" w:color="C9D3E0" w:sz="4"/>
              <w:bottom w:val="single" w:color="C9D3E0" w:sz="4"/>
              <w:right w:val="single" w:color="C9D3E0" w:sz="4"/>
            </w:tcBorders>
            <w:shd w:fill="1F3A5F" w:val="clear"/>
            <w:tcMar>
              <w:top w:type="dxa" w:w="60"/>
              <w:left w:type="dxa" w:w="90"/>
              <w:bottom w:type="dxa" w:w="60"/>
              <w:right w:type="dxa" w:w="90"/>
            </w:tcMar>
          </w:tcPr>
          <w:p>
            <w:pPr>
              <w:spacing w:after="0"/>
              <w:jc w:val="left"/>
            </w:pPr>
            <w:r>
              <w:rPr>
                <w:b/>
                <w:bCs/>
                <w:color w:val="FFFFFF"/>
                <w:sz w:val="18"/>
                <w:szCs w:val="18"/>
              </w:rPr>
              <w:t xml:space="preserve">Why it is used here</w:t>
            </w:r>
          </w:p>
        </w:tc>
      </w:tr>
      <w:tr>
        <w:trPr>
          <w:cantSplit/>
        </w:trPr>
        <w:tc>
          <w:tcPr>
            <w:tcW w:type="dxa" w:w="10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8"/>
                <w:szCs w:val="18"/>
              </w:rPr>
              <w:t xml:space="preserve">MAE</w:t>
            </w:r>
          </w:p>
        </w:tc>
        <w:tc>
          <w:tcPr>
            <w:tcW w:type="dxa" w:w="23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8"/>
                <w:szCs w:val="18"/>
              </w:rPr>
              <w:t xml:space="preserve">mean(|y − ŷ|)</w:t>
            </w:r>
          </w:p>
        </w:tc>
        <w:tc>
          <w:tcPr>
            <w:tcW w:type="dxa" w:w="5726"/>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8"/>
                <w:szCs w:val="18"/>
              </w:rPr>
              <w:t xml:space="preserve">Reported in minutes, so it reads directly as “the ETA is typically off by X minutes”. It treats every minute of error equally and is robust to a few extreme outliers. It is the headline metric for ETA quality.</w:t>
            </w:r>
          </w:p>
        </w:tc>
      </w:tr>
      <w:tr>
        <w:trPr>
          <w:cantSplit/>
        </w:trPr>
        <w:tc>
          <w:tcPr>
            <w:tcW w:type="dxa" w:w="1000"/>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val="false"/>
                <w:bCs w:val="false"/>
                <w:sz w:val="18"/>
                <w:szCs w:val="18"/>
              </w:rPr>
              <w:t xml:space="preserve">RMSE</w:t>
            </w:r>
          </w:p>
        </w:tc>
        <w:tc>
          <w:tcPr>
            <w:tcW w:type="dxa" w:w="2300"/>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val="false"/>
                <w:bCs w:val="false"/>
                <w:sz w:val="18"/>
                <w:szCs w:val="18"/>
              </w:rPr>
              <w:t xml:space="preserve">√mean((y − ŷ)²)</w:t>
            </w:r>
          </w:p>
        </w:tc>
        <w:tc>
          <w:tcPr>
            <w:tcW w:type="dxa" w:w="5726"/>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val="false"/>
                <w:bCs w:val="false"/>
                <w:sz w:val="18"/>
                <w:szCs w:val="18"/>
              </w:rPr>
              <w:t xml:space="preserve">Squaring penalises large misses more heavily. A 30-minute miss hurts the customer far more than three 10-minute ones, so RMSE reflects the cost of bad surprises. It was the metric used for model selection and tuning. A large RMSE/MAE ratio signals heavy-tailed errors.</w:t>
            </w:r>
          </w:p>
        </w:tc>
      </w:tr>
      <w:tr>
        <w:trPr>
          <w:cantSplit/>
        </w:trPr>
        <w:tc>
          <w:tcPr>
            <w:tcW w:type="dxa" w:w="10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8"/>
                <w:szCs w:val="18"/>
              </w:rPr>
              <w:t xml:space="preserve">R²</w:t>
            </w:r>
          </w:p>
        </w:tc>
        <w:tc>
          <w:tcPr>
            <w:tcW w:type="dxa" w:w="23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8"/>
                <w:szCs w:val="18"/>
              </w:rPr>
              <w:t xml:space="preserve">1 − Σ(y − ŷ)² / Σ(y − ȳ)²</w:t>
            </w:r>
          </w:p>
        </w:tc>
        <w:tc>
          <w:tcPr>
            <w:tcW w:type="dxa" w:w="5726"/>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8"/>
                <w:szCs w:val="18"/>
              </w:rPr>
              <w:t xml:space="preserve">Unit-free share of variation in delivery time that the model explains (1 = perfect, 0 = no better than the mean). It lets us compare against the mean baseline and judge the model without needing to know the scale of minutes.</w:t>
            </w:r>
          </w:p>
        </w:tc>
      </w:tr>
    </w:tbl>
    <w:p>
      <w:pPr>
        <w:spacing w:after="80"/>
      </w:pPr>
    </w:p>
    <w:p>
      <w:pPr>
        <w:spacing w:after="120" w:before="0" w:line="288"/>
        <w:jc w:val="both"/>
      </w:pPr>
      <w:r>
        <w:t xml:space="preserve">Using all three guards against misleading conclusions: two models can have a similar MAE yet very different RMSE if one makes occasional large errors, and R² shows how much better than a naive guess both are.</w:t>
      </w:r>
    </w:p>
    <w:p>
      <w:pPr>
        <w:pStyle w:val="Heading2"/>
        <w:keepNext/>
      </w:pPr>
      <w:r>
        <w:t xml:space="preserve">4.2 How the models were compared</w:t>
      </w:r>
    </w:p>
    <w:p>
      <w:pPr>
        <w:pStyle w:val="ListParagraph"/>
        <w:numPr>
          <w:ilvl w:val="0"/>
          <w:numId w:val="3"/>
        </w:numPr>
        <w:spacing w:after="60" w:line="276"/>
      </w:pPr>
      <w:r>
        <w:rPr>
          <w:b/>
          <w:bCs/>
        </w:rPr>
        <w:t xml:space="preserve">Same data, same folds</w:t>
      </w:r>
      <w:r>
        <w:t xml:space="preserve">: every model was scored on identical 5-fold splits (shuffled, seed 42) of the training set, so differences come from the model and not from luck in the split.</w:t>
      </w:r>
    </w:p>
    <w:p>
      <w:pPr>
        <w:pStyle w:val="ListParagraph"/>
        <w:numPr>
          <w:ilvl w:val="0"/>
          <w:numId w:val="3"/>
        </w:numPr>
        <w:spacing w:after="60" w:line="276"/>
      </w:pPr>
      <w:r>
        <w:rPr>
          <w:b/>
          <w:bCs/>
        </w:rPr>
        <w:t xml:space="preserve">Mean ± spread</w:t>
      </w:r>
      <w:r>
        <w:t xml:space="preserve">: cross-validated RMSE is reported with its standard deviation across folds, to see whether a gap between models is larger than fold-to-fold noise.</w:t>
      </w:r>
    </w:p>
    <w:p>
      <w:pPr>
        <w:pStyle w:val="ListParagraph"/>
        <w:numPr>
          <w:ilvl w:val="0"/>
          <w:numId w:val="3"/>
        </w:numPr>
        <w:spacing w:after="60" w:line="276"/>
      </w:pPr>
      <w:r>
        <w:rPr>
          <w:b/>
          <w:bCs/>
        </w:rPr>
        <w:t xml:space="preserve">Fair tuning</w:t>
      </w:r>
      <w:r>
        <w:t xml:space="preserve">: the four tunable models received the same budget (randomized search, up to 8 candidates, 3-fold inner CV). Linear regression has no hyper-parameters; the baseline needs none.</w:t>
      </w:r>
    </w:p>
    <w:p>
      <w:pPr>
        <w:pStyle w:val="ListParagraph"/>
        <w:numPr>
          <w:ilvl w:val="0"/>
          <w:numId w:val="3"/>
        </w:numPr>
        <w:spacing w:after="60" w:line="276"/>
      </w:pPr>
      <w:r>
        <w:rPr>
          <w:b/>
          <w:bCs/>
        </w:rPr>
        <w:t xml:space="preserve">Selection rule</w:t>
      </w:r>
      <w:r>
        <w:t xml:space="preserve">: the winner was picked on cross-validation RMSE </w:t>
      </w:r>
      <w:r>
        <w:rPr>
          <w:b/>
          <w:bCs/>
        </w:rPr>
        <w:t xml:space="preserve">only</w:t>
      </w:r>
      <w:r>
        <w:t xml:space="preserve">. The hold-out test set was untouched until after selection, so the final test numbers are an unbiased estimate.</w:t>
      </w:r>
    </w:p>
    <w:p>
      <w:pPr>
        <w:pStyle w:val="ListParagraph"/>
        <w:numPr>
          <w:ilvl w:val="0"/>
          <w:numId w:val="3"/>
        </w:numPr>
        <w:spacing w:after="60" w:line="276"/>
      </w:pPr>
      <w:r>
        <w:rPr>
          <w:b/>
          <w:bCs/>
        </w:rPr>
        <w:t xml:space="preserve">Sanity checks</w:t>
      </w:r>
      <w:r>
        <w:t xml:space="preserve">: comparison with the mean baseline, a time-ordered split, and error analysis by weather, vehicle and peak/off-peak.</w:t>
      </w:r>
    </w:p>
    <w:p>
      <w:pPr>
        <w:keepNext/>
        <w:spacing w:after="40" w:before="120"/>
      </w:pPr>
      <w:r>
        <w:rPr>
          <w:b/>
          <w:bCs/>
          <w:color w:val="1F3A5F"/>
          <w:sz w:val="20"/>
          <w:szCs w:val="20"/>
        </w:rPr>
        <w:t xml:space="preserve">Code 2. Cross-validation and hyper-parameter search (src/train_models.py)</w:t>
      </w:r>
    </w:p>
    <w:p>
      <w:pPr>
        <w:keepLines/>
        <w:pBdr>
          <w:top w:val="single" w:color="C9D3E0" w:sz="4" w:space="4"/>
          <w:left w:val="single" w:color="2563EB" w:sz="18" w:space="4"/>
          <w:right w:val="single" w:color="C9D3E0" w:sz="4" w:space="4"/>
        </w:pBdr>
        <w:shd w:fill="F3F4F6" w:val="clear"/>
        <w:spacing w:after="0" w:line="240"/>
        <w:ind w:left="100" w:right="100"/>
      </w:pPr>
      <w:r>
        <w:rPr>
          <w:rFonts w:ascii="Consolas" w:cs="Consolas" w:eastAsia="Consolas" w:hAnsi="Consolas"/>
          <w:sz w:val="17"/>
          <w:szCs w:val="17"/>
        </w:rPr>
        <w:t xml:space="preserve">cv        = KFold(n_splits=5, shuffle=True, random_state=SEED)  # reporting/selection</w:t>
      </w:r>
    </w:p>
    <w:p>
      <w:pPr>
        <w:keepLines/>
        <w:pBdr>
          <w:left w:val="single" w:color="2563EB" w:sz="18" w:space="4"/>
          <w:right w:val="single" w:color="C9D3E0" w:sz="4" w:space="4"/>
        </w:pBdr>
        <w:shd w:fill="F3F4F6" w:val="clear"/>
        <w:spacing w:after="0" w:line="240"/>
        <w:ind w:left="100" w:right="100"/>
      </w:pPr>
      <w:r>
        <w:rPr>
          <w:rFonts w:ascii="Consolas" w:cs="Consolas" w:eastAsia="Consolas" w:hAnsi="Consolas"/>
          <w:sz w:val="17"/>
          <w:szCs w:val="17"/>
        </w:rPr>
        <w:t xml:space="preserve">search_cv = KFold(n_splits=3, shuffle=True, random_state=SEED)  # inside the search</w:t>
      </w:r>
    </w:p>
    <w:p>
      <w:pPr>
        <w:keepLines/>
        <w:pBdr>
          <w:left w:val="single" w:color="2563EB" w:sz="18" w:space="4"/>
          <w:right w:val="single" w:color="C9D3E0" w:sz="4" w:space="4"/>
        </w:pBdr>
        <w:shd w:fill="F3F4F6" w:val="clear"/>
        <w:spacing w:after="0" w:line="240"/>
        <w:ind w:left="100" w:right="100"/>
      </w:pPr>
      <w:r>
        <w:rPr>
          <w:rFonts w:ascii="Consolas" w:cs="Consolas" w:eastAsia="Consolas" w:hAnsi="Consolas"/>
          <w:sz w:val="17"/>
          <w:szCs w:val="17"/>
        </w:rPr>
        <w:t xml:space="preserve">scoring   = {'MAE': 'neg_mean_absolute_error',</w:t>
      </w:r>
    </w:p>
    <w:p>
      <w:pPr>
        <w:keepLines/>
        <w:pBdr>
          <w:left w:val="single" w:color="2563EB" w:sz="18" w:space="4"/>
          <w:right w:val="single" w:color="C9D3E0" w:sz="4" w:space="4"/>
        </w:pBdr>
        <w:shd w:fill="F3F4F6" w:val="clear"/>
        <w:spacing w:after="0" w:line="240"/>
        <w:ind w:left="100" w:right="100"/>
      </w:pPr>
      <w:r>
        <w:rPr>
          <w:rFonts w:ascii="Consolas" w:cs="Consolas" w:eastAsia="Consolas" w:hAnsi="Consolas"/>
          <w:sz w:val="17"/>
          <w:szCs w:val="17"/>
        </w:rPr>
        <w:t xml:space="preserve">             'RMSE': 'neg_root_mean_squared_error', 'R2': 'r2'}</w:t>
      </w:r>
    </w:p>
    <w:p>
      <w:pPr>
        <w:keepLines/>
        <w:pBdr>
          <w:left w:val="single" w:color="2563EB" w:sz="18" w:space="4"/>
          <w:right w:val="single" w:color="C9D3E0" w:sz="4" w:space="4"/>
        </w:pBdr>
        <w:shd w:fill="F3F4F6" w:val="clear"/>
        <w:spacing w:after="0" w:line="240"/>
        <w:ind w:left="100" w:right="100"/>
      </w:pPr>
      <w:r>
        <w:rPr>
          <w:rFonts w:ascii="Consolas" w:cs="Consolas" w:eastAsia="Consolas" w:hAnsi="Consolas"/>
          <w:sz w:val="17"/>
          <w:szCs w:val="17"/>
        </w:rPr>
        <w:t xml:space="preserve"> </w:t>
      </w:r>
    </w:p>
    <w:p>
      <w:pPr>
        <w:keepLines/>
        <w:pBdr>
          <w:left w:val="single" w:color="2563EB" w:sz="18" w:space="4"/>
          <w:right w:val="single" w:color="C9D3E0" w:sz="4" w:space="4"/>
        </w:pBdr>
        <w:shd w:fill="F3F4F6" w:val="clear"/>
        <w:spacing w:after="0" w:line="240"/>
        <w:ind w:left="100" w:right="100"/>
      </w:pPr>
      <w:r>
        <w:rPr>
          <w:rFonts w:ascii="Consolas" w:cs="Consolas" w:eastAsia="Consolas" w:hAnsi="Consolas"/>
          <w:sz w:val="17"/>
          <w:szCs w:val="17"/>
        </w:rPr>
        <w:t xml:space="preserve"># Stage 1: default models, 5-fold CV</w:t>
      </w:r>
    </w:p>
    <w:p>
      <w:pPr>
        <w:keepLines/>
        <w:pBdr>
          <w:left w:val="single" w:color="2563EB" w:sz="18" w:space="4"/>
          <w:right w:val="single" w:color="C9D3E0" w:sz="4" w:space="4"/>
        </w:pBdr>
        <w:shd w:fill="F3F4F6" w:val="clear"/>
        <w:spacing w:after="0" w:line="240"/>
        <w:ind w:left="100" w:right="100"/>
      </w:pPr>
      <w:r>
        <w:rPr>
          <w:rFonts w:ascii="Consolas" w:cs="Consolas" w:eastAsia="Consolas" w:hAnsi="Consolas"/>
          <w:sz w:val="17"/>
          <w:szCs w:val="17"/>
        </w:rPr>
        <w:t xml:space="preserve">s = cross_validate(build_pipeline(est), X_train, y_train, cv=cv, scoring=scoring)</w:t>
      </w:r>
    </w:p>
    <w:p>
      <w:pPr>
        <w:keepLines/>
        <w:pBdr>
          <w:left w:val="single" w:color="2563EB" w:sz="18" w:space="4"/>
          <w:right w:val="single" w:color="C9D3E0" w:sz="4" w:space="4"/>
        </w:pBdr>
        <w:shd w:fill="F3F4F6" w:val="clear"/>
        <w:spacing w:after="0" w:line="240"/>
        <w:ind w:left="100" w:right="100"/>
      </w:pPr>
      <w:r>
        <w:rPr>
          <w:rFonts w:ascii="Consolas" w:cs="Consolas" w:eastAsia="Consolas" w:hAnsi="Consolas"/>
          <w:sz w:val="17"/>
          <w:szCs w:val="17"/>
        </w:rPr>
        <w:t xml:space="preserve"> </w:t>
      </w:r>
    </w:p>
    <w:p>
      <w:pPr>
        <w:keepLines/>
        <w:pBdr>
          <w:left w:val="single" w:color="2563EB" w:sz="18" w:space="4"/>
          <w:right w:val="single" w:color="C9D3E0" w:sz="4" w:space="4"/>
        </w:pBdr>
        <w:shd w:fill="F3F4F6" w:val="clear"/>
        <w:spacing w:after="0" w:line="240"/>
        <w:ind w:left="100" w:right="100"/>
      </w:pPr>
      <w:r>
        <w:rPr>
          <w:rFonts w:ascii="Consolas" w:cs="Consolas" w:eastAsia="Consolas" w:hAnsi="Consolas"/>
          <w:sz w:val="17"/>
          <w:szCs w:val="17"/>
        </w:rPr>
        <w:t xml:space="preserve"># Stage 2: randomized hyper-parameter search (Bergstra &amp; Bengio, 2012)</w:t>
      </w:r>
    </w:p>
    <w:p>
      <w:pPr>
        <w:keepLines/>
        <w:pBdr>
          <w:left w:val="single" w:color="2563EB" w:sz="18" w:space="4"/>
          <w:right w:val="single" w:color="C9D3E0" w:sz="4" w:space="4"/>
        </w:pBdr>
        <w:shd w:fill="F3F4F6" w:val="clear"/>
        <w:spacing w:after="0" w:line="240"/>
        <w:ind w:left="100" w:right="100"/>
      </w:pPr>
      <w:r>
        <w:rPr>
          <w:rFonts w:ascii="Consolas" w:cs="Consolas" w:eastAsia="Consolas" w:hAnsi="Consolas"/>
          <w:sz w:val="17"/>
          <w:szCs w:val="17"/>
        </w:rPr>
        <w:t xml:space="preserve">rs = RandomizedSearchCV(build_pipeline(est), grid, n_iter=8, cv=search_cv,</w:t>
      </w:r>
    </w:p>
    <w:p>
      <w:pPr>
        <w:keepLines/>
        <w:pBdr>
          <w:left w:val="single" w:color="2563EB" w:sz="18" w:space="4"/>
          <w:right w:val="single" w:color="C9D3E0" w:sz="4" w:space="4"/>
        </w:pBdr>
        <w:shd w:fill="F3F4F6" w:val="clear"/>
        <w:spacing w:after="0" w:line="240"/>
        <w:ind w:left="100" w:right="100"/>
      </w:pPr>
      <w:r>
        <w:rPr>
          <w:rFonts w:ascii="Consolas" w:cs="Consolas" w:eastAsia="Consolas" w:hAnsi="Consolas"/>
          <w:sz w:val="17"/>
          <w:szCs w:val="17"/>
        </w:rPr>
        <w:t xml:space="preserve">                        scoring='neg_root_mean_squared_error', random_state=SEED)</w:t>
      </w:r>
    </w:p>
    <w:p>
      <w:pPr>
        <w:keepLines/>
        <w:pBdr>
          <w:left w:val="single" w:color="2563EB" w:sz="18" w:space="4"/>
          <w:right w:val="single" w:color="C9D3E0" w:sz="4" w:space="4"/>
        </w:pBdr>
        <w:shd w:fill="F3F4F6" w:val="clear"/>
        <w:spacing w:after="0" w:line="240"/>
        <w:ind w:left="100" w:right="100"/>
      </w:pPr>
      <w:r>
        <w:rPr>
          <w:rFonts w:ascii="Consolas" w:cs="Consolas" w:eastAsia="Consolas" w:hAnsi="Consolas"/>
          <w:sz w:val="17"/>
          <w:szCs w:val="17"/>
        </w:rPr>
        <w:t xml:space="preserve">rs.fit(X_train, y_train)</w:t>
      </w:r>
    </w:p>
    <w:p>
      <w:pPr>
        <w:keepLines/>
        <w:pBdr>
          <w:left w:val="single" w:color="2563EB" w:sz="18" w:space="4"/>
          <w:right w:val="single" w:color="C9D3E0" w:sz="4" w:space="4"/>
        </w:pBdr>
        <w:shd w:fill="F3F4F6" w:val="clear"/>
        <w:spacing w:after="0" w:line="240"/>
        <w:ind w:left="100" w:right="100"/>
      </w:pPr>
      <w:r>
        <w:rPr>
          <w:rFonts w:ascii="Consolas" w:cs="Consolas" w:eastAsia="Consolas" w:hAnsi="Consolas"/>
          <w:sz w:val="17"/>
          <w:szCs w:val="17"/>
        </w:rPr>
        <w:t xml:space="preserve"> </w:t>
      </w:r>
    </w:p>
    <w:p>
      <w:pPr>
        <w:keepLines/>
        <w:pBdr>
          <w:left w:val="single" w:color="2563EB" w:sz="18" w:space="4"/>
          <w:right w:val="single" w:color="C9D3E0" w:sz="4" w:space="4"/>
        </w:pBdr>
        <w:shd w:fill="F3F4F6" w:val="clear"/>
        <w:spacing w:after="0" w:line="240"/>
        <w:ind w:left="100" w:right="100"/>
      </w:pPr>
      <w:r>
        <w:rPr>
          <w:rFonts w:ascii="Consolas" w:cs="Consolas" w:eastAsia="Consolas" w:hAnsi="Consolas"/>
          <w:sz w:val="17"/>
          <w:szCs w:val="17"/>
        </w:rPr>
        <w:t xml:space="preserve"># Stage 3: choose by CV RMSE, then ONE evaluation on the hold-out test set</w:t>
      </w:r>
    </w:p>
    <w:p>
      <w:pPr>
        <w:keepLines/>
        <w:pBdr>
          <w:left w:val="single" w:color="2563EB" w:sz="18" w:space="4"/>
          <w:right w:val="single" w:color="C9D3E0" w:sz="4" w:space="4"/>
        </w:pBdr>
        <w:shd w:fill="F3F4F6" w:val="clear"/>
        <w:spacing w:after="0" w:line="240"/>
        <w:ind w:left="100" w:right="100"/>
      </w:pPr>
      <w:r>
        <w:rPr>
          <w:rFonts w:ascii="Consolas" w:cs="Consolas" w:eastAsia="Consolas" w:hAnsi="Consolas"/>
          <w:sz w:val="17"/>
          <w:szCs w:val="17"/>
        </w:rPr>
        <w:t xml:space="preserve">pred = best_pipeline.predict(X_test)</w:t>
      </w:r>
    </w:p>
    <w:p>
      <w:pPr>
        <w:keepLines/>
        <w:pBdr>
          <w:left w:val="single" w:color="2563EB" w:sz="18" w:space="4"/>
          <w:right w:val="single" w:color="C9D3E0" w:sz="4" w:space="4"/>
        </w:pBdr>
        <w:shd w:fill="F3F4F6" w:val="clear"/>
        <w:spacing w:after="0" w:line="240"/>
        <w:ind w:left="100" w:right="100"/>
      </w:pPr>
      <w:r>
        <w:rPr>
          <w:rFonts w:ascii="Consolas" w:cs="Consolas" w:eastAsia="Consolas" w:hAnsi="Consolas"/>
          <w:sz w:val="17"/>
          <w:szCs w:val="17"/>
        </w:rPr>
        <w:t xml:space="preserve">mae, rmse, r2 = mean_absolute_error(y_test, pred), \</w:t>
      </w:r>
    </w:p>
    <w:p>
      <w:pPr>
        <w:keepLines/>
        <w:pBdr>
          <w:bottom w:val="single" w:color="C9D3E0" w:sz="4" w:space="4"/>
          <w:left w:val="single" w:color="2563EB" w:sz="18" w:space="4"/>
          <w:right w:val="single" w:color="C9D3E0" w:sz="4" w:space="4"/>
        </w:pBdr>
        <w:shd w:fill="F3F4F6" w:val="clear"/>
        <w:spacing w:after="0" w:line="240"/>
        <w:ind w:left="100" w:right="100"/>
      </w:pPr>
      <w:r>
        <w:rPr>
          <w:rFonts w:ascii="Consolas" w:cs="Consolas" w:eastAsia="Consolas" w:hAnsi="Consolas"/>
          <w:sz w:val="17"/>
          <w:szCs w:val="17"/>
        </w:rPr>
        <w:t xml:space="preserve">                np.sqrt(mean_squared_error(y_test, pred)), r2_score(y_test, pred)</w:t>
      </w:r>
    </w:p>
    <w:p>
      <w:pPr>
        <w:spacing w:after="100"/>
      </w:pPr>
    </w:p>
    <w:p>
      <w:pPr>
        <w:pStyle w:val="Heading1"/>
        <w:keepNext/>
      </w:pPr>
      <w:r>
        <w:t xml:space="preserve">5. Results and Model Comparison</w:t>
      </w:r>
    </w:p>
    <w:p>
      <w:pPr>
        <w:pStyle w:val="Heading2"/>
        <w:keepNext/>
      </w:pPr>
      <w:r>
        <w:t xml:space="preserve">5.1 Cross-validation on the training set</w:t>
      </w:r>
    </w:p>
    <w:p>
      <w:pPr>
        <w:keepNext/>
        <w:spacing w:after="80" w:before="160"/>
      </w:pPr>
      <w:r>
        <w:rPr>
          <w:b/>
          <w:bCs/>
          <w:color w:val="1F3A5F"/>
          <w:sz w:val="20"/>
          <w:szCs w:val="20"/>
        </w:rPr>
        <w:t xml:space="preserve">Table 1. 5-fold cross-validation results (training data, default settings; last column after tuning)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400"/>
        <w:gridCol w:w="2226"/>
        <w:gridCol w:w="1100"/>
        <w:gridCol w:w="2000"/>
      </w:tblGrid>
      <w:tr>
        <w:trPr>
          <w:cantSplit/>
          <w:tblHeader/>
        </w:trPr>
        <w:tc>
          <w:tcPr>
            <w:tcW w:type="dxa" w:w="2300"/>
            <w:tcBorders>
              <w:top w:val="single" w:color="C9D3E0" w:sz="4"/>
              <w:left w:val="single" w:color="C9D3E0" w:sz="4"/>
              <w:bottom w:val="single" w:color="C9D3E0" w:sz="4"/>
              <w:right w:val="single" w:color="C9D3E0" w:sz="4"/>
            </w:tcBorders>
            <w:shd w:fill="1F3A5F" w:val="clear"/>
            <w:tcMar>
              <w:top w:type="dxa" w:w="60"/>
              <w:left w:type="dxa" w:w="90"/>
              <w:bottom w:type="dxa" w:w="60"/>
              <w:right w:type="dxa" w:w="90"/>
            </w:tcMar>
          </w:tcPr>
          <w:p>
            <w:pPr>
              <w:spacing w:after="0"/>
              <w:jc w:val="left"/>
            </w:pPr>
            <w:r>
              <w:rPr>
                <w:b/>
                <w:bCs/>
                <w:color w:val="FFFFFF"/>
                <w:sz w:val="18"/>
                <w:szCs w:val="18"/>
              </w:rPr>
              <w:t xml:space="preserve">Model</w:t>
            </w:r>
          </w:p>
        </w:tc>
        <w:tc>
          <w:tcPr>
            <w:tcW w:type="dxa" w:w="1400"/>
            <w:tcBorders>
              <w:top w:val="single" w:color="C9D3E0" w:sz="4"/>
              <w:left w:val="single" w:color="C9D3E0" w:sz="4"/>
              <w:bottom w:val="single" w:color="C9D3E0" w:sz="4"/>
              <w:right w:val="single" w:color="C9D3E0" w:sz="4"/>
            </w:tcBorders>
            <w:shd w:fill="1F3A5F" w:val="clear"/>
            <w:tcMar>
              <w:top w:type="dxa" w:w="60"/>
              <w:left w:type="dxa" w:w="90"/>
              <w:bottom w:type="dxa" w:w="60"/>
              <w:right w:type="dxa" w:w="90"/>
            </w:tcMar>
          </w:tcPr>
          <w:p>
            <w:pPr>
              <w:spacing w:after="0"/>
              <w:jc w:val="right"/>
            </w:pPr>
            <w:r>
              <w:rPr>
                <w:b/>
                <w:bCs/>
                <w:color w:val="FFFFFF"/>
                <w:sz w:val="18"/>
                <w:szCs w:val="18"/>
              </w:rPr>
              <w:t xml:space="preserve">CV MAE (min)</w:t>
            </w:r>
          </w:p>
        </w:tc>
        <w:tc>
          <w:tcPr>
            <w:tcW w:type="dxa" w:w="2226"/>
            <w:tcBorders>
              <w:top w:val="single" w:color="C9D3E0" w:sz="4"/>
              <w:left w:val="single" w:color="C9D3E0" w:sz="4"/>
              <w:bottom w:val="single" w:color="C9D3E0" w:sz="4"/>
              <w:right w:val="single" w:color="C9D3E0" w:sz="4"/>
            </w:tcBorders>
            <w:shd w:fill="1F3A5F" w:val="clear"/>
            <w:tcMar>
              <w:top w:type="dxa" w:w="60"/>
              <w:left w:type="dxa" w:w="90"/>
              <w:bottom w:type="dxa" w:w="60"/>
              <w:right w:type="dxa" w:w="90"/>
            </w:tcMar>
          </w:tcPr>
          <w:p>
            <w:pPr>
              <w:spacing w:after="0"/>
              <w:jc w:val="right"/>
            </w:pPr>
            <w:r>
              <w:rPr>
                <w:b/>
                <w:bCs/>
                <w:color w:val="FFFFFF"/>
                <w:sz w:val="18"/>
                <w:szCs w:val="18"/>
              </w:rPr>
              <w:t xml:space="preserve">CV RMSE (min) ± std</w:t>
            </w:r>
          </w:p>
        </w:tc>
        <w:tc>
          <w:tcPr>
            <w:tcW w:type="dxa" w:w="1100"/>
            <w:tcBorders>
              <w:top w:val="single" w:color="C9D3E0" w:sz="4"/>
              <w:left w:val="single" w:color="C9D3E0" w:sz="4"/>
              <w:bottom w:val="single" w:color="C9D3E0" w:sz="4"/>
              <w:right w:val="single" w:color="C9D3E0" w:sz="4"/>
            </w:tcBorders>
            <w:shd w:fill="1F3A5F" w:val="clear"/>
            <w:tcMar>
              <w:top w:type="dxa" w:w="60"/>
              <w:left w:type="dxa" w:w="90"/>
              <w:bottom w:type="dxa" w:w="60"/>
              <w:right w:type="dxa" w:w="90"/>
            </w:tcMar>
          </w:tcPr>
          <w:p>
            <w:pPr>
              <w:spacing w:after="0"/>
              <w:jc w:val="right"/>
            </w:pPr>
            <w:r>
              <w:rPr>
                <w:b/>
                <w:bCs/>
                <w:color w:val="FFFFFF"/>
                <w:sz w:val="18"/>
                <w:szCs w:val="18"/>
              </w:rPr>
              <w:t xml:space="preserve">CV R²</w:t>
            </w:r>
          </w:p>
        </w:tc>
        <w:tc>
          <w:tcPr>
            <w:tcW w:type="dxa" w:w="2000"/>
            <w:tcBorders>
              <w:top w:val="single" w:color="C9D3E0" w:sz="4"/>
              <w:left w:val="single" w:color="C9D3E0" w:sz="4"/>
              <w:bottom w:val="single" w:color="C9D3E0" w:sz="4"/>
              <w:right w:val="single" w:color="C9D3E0" w:sz="4"/>
            </w:tcBorders>
            <w:shd w:fill="1F3A5F" w:val="clear"/>
            <w:tcMar>
              <w:top w:type="dxa" w:w="60"/>
              <w:left w:type="dxa" w:w="90"/>
              <w:bottom w:type="dxa" w:w="60"/>
              <w:right w:type="dxa" w:w="90"/>
            </w:tcMar>
          </w:tcPr>
          <w:p>
            <w:pPr>
              <w:spacing w:after="0"/>
              <w:jc w:val="right"/>
            </w:pPr>
            <w:r>
              <w:rPr>
                <w:b/>
                <w:bCs/>
                <w:color w:val="FFFFFF"/>
                <w:sz w:val="18"/>
                <w:szCs w:val="18"/>
              </w:rPr>
              <w:t xml:space="preserve">Tuned CV RMSE</w:t>
            </w:r>
          </w:p>
        </w:tc>
      </w:tr>
      <w:tr>
        <w:trPr>
          <w:cantSplit/>
        </w:trPr>
        <w:tc>
          <w:tcPr>
            <w:tcW w:type="dxa" w:w="23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8"/>
                <w:szCs w:val="18"/>
              </w:rPr>
              <w:t xml:space="preserve">Mean baseline</w:t>
            </w:r>
          </w:p>
        </w:tc>
        <w:tc>
          <w:tcPr>
            <w:tcW w:type="dxa" w:w="14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right"/>
            </w:pPr>
            <w:r>
              <w:rPr>
                <w:b w:val="false"/>
                <w:bCs w:val="false"/>
                <w:sz w:val="18"/>
                <w:szCs w:val="18"/>
              </w:rPr>
              <w:t xml:space="preserve">15.43</w:t>
            </w:r>
          </w:p>
        </w:tc>
        <w:tc>
          <w:tcPr>
            <w:tcW w:type="dxa" w:w="2226"/>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right"/>
            </w:pPr>
            <w:r>
              <w:rPr>
                <w:b w:val="false"/>
                <w:bCs w:val="false"/>
                <w:sz w:val="18"/>
                <w:szCs w:val="18"/>
              </w:rPr>
              <w:t xml:space="preserve">19.78 ± 0.31</w:t>
            </w:r>
          </w:p>
        </w:tc>
        <w:tc>
          <w:tcPr>
            <w:tcW w:type="dxa" w:w="11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right"/>
            </w:pPr>
            <w:r>
              <w:rPr>
                <w:b w:val="false"/>
                <w:bCs w:val="false"/>
                <w:sz w:val="18"/>
                <w:szCs w:val="18"/>
              </w:rPr>
              <w:t xml:space="preserve">-0.000</w:t>
            </w:r>
          </w:p>
        </w:tc>
        <w:tc>
          <w:tcPr>
            <w:tcW w:type="dxa" w:w="20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right"/>
            </w:pPr>
            <w:r>
              <w:rPr>
                <w:b w:val="false"/>
                <w:bCs w:val="false"/>
                <w:sz w:val="18"/>
                <w:szCs w:val="18"/>
              </w:rPr>
              <w:t xml:space="preserve">n/a (no tuning)</w:t>
            </w:r>
          </w:p>
        </w:tc>
      </w:tr>
      <w:tr>
        <w:trPr>
          <w:cantSplit/>
        </w:trPr>
        <w:tc>
          <w:tcPr>
            <w:tcW w:type="dxa" w:w="2300"/>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val="false"/>
                <w:bCs w:val="false"/>
                <w:sz w:val="18"/>
                <w:szCs w:val="18"/>
              </w:rPr>
              <w:t xml:space="preserve">Linear Regression</w:t>
            </w:r>
          </w:p>
        </w:tc>
        <w:tc>
          <w:tcPr>
            <w:tcW w:type="dxa" w:w="1400"/>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right"/>
            </w:pPr>
            <w:r>
              <w:rPr>
                <w:b w:val="false"/>
                <w:bCs w:val="false"/>
                <w:sz w:val="18"/>
                <w:szCs w:val="18"/>
              </w:rPr>
              <w:t xml:space="preserve">5.20</w:t>
            </w:r>
          </w:p>
        </w:tc>
        <w:tc>
          <w:tcPr>
            <w:tcW w:type="dxa" w:w="2226"/>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right"/>
            </w:pPr>
            <w:r>
              <w:rPr>
                <w:b w:val="false"/>
                <w:bCs w:val="false"/>
                <w:sz w:val="18"/>
                <w:szCs w:val="18"/>
              </w:rPr>
              <w:t xml:space="preserve">7.34 ± 0.16</w:t>
            </w:r>
          </w:p>
        </w:tc>
        <w:tc>
          <w:tcPr>
            <w:tcW w:type="dxa" w:w="1100"/>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right"/>
            </w:pPr>
            <w:r>
              <w:rPr>
                <w:b w:val="false"/>
                <w:bCs w:val="false"/>
                <w:sz w:val="18"/>
                <w:szCs w:val="18"/>
              </w:rPr>
              <w:t xml:space="preserve">0.862</w:t>
            </w:r>
          </w:p>
        </w:tc>
        <w:tc>
          <w:tcPr>
            <w:tcW w:type="dxa" w:w="2000"/>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right"/>
            </w:pPr>
            <w:r>
              <w:rPr>
                <w:b w:val="false"/>
                <w:bCs w:val="false"/>
                <w:sz w:val="18"/>
                <w:szCs w:val="18"/>
              </w:rPr>
              <w:t xml:space="preserve">n/a (no tuning)</w:t>
            </w:r>
          </w:p>
        </w:tc>
      </w:tr>
      <w:tr>
        <w:trPr>
          <w:cantSplit/>
        </w:trPr>
        <w:tc>
          <w:tcPr>
            <w:tcW w:type="dxa" w:w="23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8"/>
                <w:szCs w:val="18"/>
              </w:rPr>
              <w:t xml:space="preserve">Ridge Regression</w:t>
            </w:r>
          </w:p>
        </w:tc>
        <w:tc>
          <w:tcPr>
            <w:tcW w:type="dxa" w:w="14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right"/>
            </w:pPr>
            <w:r>
              <w:rPr>
                <w:b w:val="false"/>
                <w:bCs w:val="false"/>
                <w:sz w:val="18"/>
                <w:szCs w:val="18"/>
              </w:rPr>
              <w:t xml:space="preserve">5.20</w:t>
            </w:r>
          </w:p>
        </w:tc>
        <w:tc>
          <w:tcPr>
            <w:tcW w:type="dxa" w:w="2226"/>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right"/>
            </w:pPr>
            <w:r>
              <w:rPr>
                <w:b w:val="false"/>
                <w:bCs w:val="false"/>
                <w:sz w:val="18"/>
                <w:szCs w:val="18"/>
              </w:rPr>
              <w:t xml:space="preserve">7.34 ± 0.16</w:t>
            </w:r>
          </w:p>
        </w:tc>
        <w:tc>
          <w:tcPr>
            <w:tcW w:type="dxa" w:w="11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right"/>
            </w:pPr>
            <w:r>
              <w:rPr>
                <w:b w:val="false"/>
                <w:bCs w:val="false"/>
                <w:sz w:val="18"/>
                <w:szCs w:val="18"/>
              </w:rPr>
              <w:t xml:space="preserve">0.862</w:t>
            </w:r>
          </w:p>
        </w:tc>
        <w:tc>
          <w:tcPr>
            <w:tcW w:type="dxa" w:w="20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right"/>
            </w:pPr>
            <w:r>
              <w:rPr>
                <w:b w:val="false"/>
                <w:bCs w:val="false"/>
                <w:sz w:val="18"/>
                <w:szCs w:val="18"/>
              </w:rPr>
              <w:t xml:space="preserve">7.34</w:t>
            </w:r>
          </w:p>
        </w:tc>
      </w:tr>
      <w:tr>
        <w:trPr>
          <w:cantSplit/>
        </w:trPr>
        <w:tc>
          <w:tcPr>
            <w:tcW w:type="dxa" w:w="2300"/>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val="false"/>
                <w:bCs w:val="false"/>
                <w:sz w:val="18"/>
                <w:szCs w:val="18"/>
              </w:rPr>
              <w:t xml:space="preserve">Decision Tree</w:t>
            </w:r>
          </w:p>
        </w:tc>
        <w:tc>
          <w:tcPr>
            <w:tcW w:type="dxa" w:w="1400"/>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right"/>
            </w:pPr>
            <w:r>
              <w:rPr>
                <w:b w:val="false"/>
                <w:bCs w:val="false"/>
                <w:sz w:val="18"/>
                <w:szCs w:val="18"/>
              </w:rPr>
              <w:t xml:space="preserve">5.74</w:t>
            </w:r>
          </w:p>
        </w:tc>
        <w:tc>
          <w:tcPr>
            <w:tcW w:type="dxa" w:w="2226"/>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right"/>
            </w:pPr>
            <w:r>
              <w:rPr>
                <w:b w:val="false"/>
                <w:bCs w:val="false"/>
                <w:sz w:val="18"/>
                <w:szCs w:val="18"/>
              </w:rPr>
              <w:t xml:space="preserve">8.21 ± 0.35</w:t>
            </w:r>
          </w:p>
        </w:tc>
        <w:tc>
          <w:tcPr>
            <w:tcW w:type="dxa" w:w="1100"/>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right"/>
            </w:pPr>
            <w:r>
              <w:rPr>
                <w:b w:val="false"/>
                <w:bCs w:val="false"/>
                <w:sz w:val="18"/>
                <w:szCs w:val="18"/>
              </w:rPr>
              <w:t xml:space="preserve">0.827</w:t>
            </w:r>
          </w:p>
        </w:tc>
        <w:tc>
          <w:tcPr>
            <w:tcW w:type="dxa" w:w="2000"/>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right"/>
            </w:pPr>
            <w:r>
              <w:rPr>
                <w:b w:val="false"/>
                <w:bCs w:val="false"/>
                <w:sz w:val="18"/>
                <w:szCs w:val="18"/>
              </w:rPr>
              <w:t xml:space="preserve">7.80</w:t>
            </w:r>
          </w:p>
        </w:tc>
      </w:tr>
      <w:tr>
        <w:trPr>
          <w:cantSplit/>
        </w:trPr>
        <w:tc>
          <w:tcPr>
            <w:tcW w:type="dxa" w:w="23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8"/>
                <w:szCs w:val="18"/>
              </w:rPr>
              <w:t xml:space="preserve">Random Forest</w:t>
            </w:r>
          </w:p>
        </w:tc>
        <w:tc>
          <w:tcPr>
            <w:tcW w:type="dxa" w:w="14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right"/>
            </w:pPr>
            <w:r>
              <w:rPr>
                <w:b w:val="false"/>
                <w:bCs w:val="false"/>
                <w:sz w:val="18"/>
                <w:szCs w:val="18"/>
              </w:rPr>
              <w:t xml:space="preserve">4.59</w:t>
            </w:r>
          </w:p>
        </w:tc>
        <w:tc>
          <w:tcPr>
            <w:tcW w:type="dxa" w:w="2226"/>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right"/>
            </w:pPr>
            <w:r>
              <w:rPr>
                <w:b w:val="false"/>
                <w:bCs w:val="false"/>
                <w:sz w:val="18"/>
                <w:szCs w:val="18"/>
              </w:rPr>
              <w:t xml:space="preserve">6.68 ± 0.26</w:t>
            </w:r>
          </w:p>
        </w:tc>
        <w:tc>
          <w:tcPr>
            <w:tcW w:type="dxa" w:w="11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right"/>
            </w:pPr>
            <w:r>
              <w:rPr>
                <w:b w:val="false"/>
                <w:bCs w:val="false"/>
                <w:sz w:val="18"/>
                <w:szCs w:val="18"/>
              </w:rPr>
              <w:t xml:space="preserve">0.886</w:t>
            </w:r>
          </w:p>
        </w:tc>
        <w:tc>
          <w:tcPr>
            <w:tcW w:type="dxa" w:w="20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right"/>
            </w:pPr>
            <w:r>
              <w:rPr>
                <w:b w:val="false"/>
                <w:bCs w:val="false"/>
                <w:sz w:val="18"/>
                <w:szCs w:val="18"/>
              </w:rPr>
              <w:t xml:space="preserve">6.55</w:t>
            </w:r>
          </w:p>
        </w:tc>
      </w:tr>
      <w:tr>
        <w:trPr>
          <w:cantSplit/>
        </w:trPr>
        <w:tc>
          <w:tcPr>
            <w:tcW w:type="dxa" w:w="2300"/>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val="false"/>
                <w:bCs w:val="false"/>
                <w:sz w:val="18"/>
                <w:szCs w:val="18"/>
              </w:rPr>
              <w:t xml:space="preserve">Gradient Boosting</w:t>
            </w:r>
          </w:p>
        </w:tc>
        <w:tc>
          <w:tcPr>
            <w:tcW w:type="dxa" w:w="1400"/>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right"/>
            </w:pPr>
            <w:r>
              <w:rPr>
                <w:b w:val="false"/>
                <w:bCs w:val="false"/>
                <w:sz w:val="18"/>
                <w:szCs w:val="18"/>
              </w:rPr>
              <w:t xml:space="preserve">4.23</w:t>
            </w:r>
          </w:p>
        </w:tc>
        <w:tc>
          <w:tcPr>
            <w:tcW w:type="dxa" w:w="2226"/>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right"/>
            </w:pPr>
            <w:r>
              <w:rPr>
                <w:b w:val="false"/>
                <w:bCs w:val="false"/>
                <w:sz w:val="18"/>
                <w:szCs w:val="18"/>
              </w:rPr>
              <w:t xml:space="preserve">6.18 ± 0.18</w:t>
            </w:r>
          </w:p>
        </w:tc>
        <w:tc>
          <w:tcPr>
            <w:tcW w:type="dxa" w:w="1100"/>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right"/>
            </w:pPr>
            <w:r>
              <w:rPr>
                <w:b w:val="false"/>
                <w:bCs w:val="false"/>
                <w:sz w:val="18"/>
                <w:szCs w:val="18"/>
              </w:rPr>
              <w:t xml:space="preserve">0.902</w:t>
            </w:r>
          </w:p>
        </w:tc>
        <w:tc>
          <w:tcPr>
            <w:tcW w:type="dxa" w:w="2000"/>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right"/>
            </w:pPr>
            <w:r>
              <w:rPr>
                <w:b w:val="false"/>
                <w:bCs w:val="false"/>
                <w:sz w:val="18"/>
                <w:szCs w:val="18"/>
              </w:rPr>
              <w:t xml:space="preserve">6.11</w:t>
            </w:r>
          </w:p>
        </w:tc>
      </w:tr>
    </w:tbl>
    <w:p>
      <w:pPr>
        <w:spacing w:after="100"/>
      </w:pPr>
    </w:p>
    <w:p>
      <w:pPr>
        <w:pStyle w:val="Heading2"/>
        <w:keepNext/>
      </w:pPr>
      <w:r>
        <w:t xml:space="preserve">5.2 Hold-out test performance</w:t>
      </w:r>
    </w:p>
    <w:p>
      <w:pPr>
        <w:keepNext/>
        <w:spacing w:after="80" w:before="160"/>
      </w:pPr>
      <w:r>
        <w:rPr>
          <w:b/>
          <w:bCs/>
          <w:color w:val="1F3A5F"/>
          <w:sz w:val="20"/>
          <w:szCs w:val="20"/>
        </w:rPr>
        <w:t xml:space="preserve">Table 2. Final test-set performance (1,200 unseen deliveries; models tuned where applicable)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900"/>
        <w:gridCol w:w="1900"/>
        <w:gridCol w:w="1926"/>
      </w:tblGrid>
      <w:tr>
        <w:trPr>
          <w:cantSplit/>
          <w:tblHeader/>
        </w:trPr>
        <w:tc>
          <w:tcPr>
            <w:tcW w:type="dxa" w:w="3300"/>
            <w:tcBorders>
              <w:top w:val="single" w:color="C9D3E0" w:sz="4"/>
              <w:left w:val="single" w:color="C9D3E0" w:sz="4"/>
              <w:bottom w:val="single" w:color="C9D3E0" w:sz="4"/>
              <w:right w:val="single" w:color="C9D3E0" w:sz="4"/>
            </w:tcBorders>
            <w:shd w:fill="1F3A5F" w:val="clear"/>
            <w:tcMar>
              <w:top w:type="dxa" w:w="60"/>
              <w:left w:type="dxa" w:w="90"/>
              <w:bottom w:type="dxa" w:w="60"/>
              <w:right w:type="dxa" w:w="90"/>
            </w:tcMar>
          </w:tcPr>
          <w:p>
            <w:pPr>
              <w:spacing w:after="0"/>
              <w:jc w:val="left"/>
            </w:pPr>
            <w:r>
              <w:rPr>
                <w:b/>
                <w:bCs/>
                <w:color w:val="FFFFFF"/>
                <w:sz w:val="19"/>
                <w:szCs w:val="19"/>
              </w:rPr>
              <w:t xml:space="preserve">Model</w:t>
            </w:r>
          </w:p>
        </w:tc>
        <w:tc>
          <w:tcPr>
            <w:tcW w:type="dxa" w:w="1900"/>
            <w:tcBorders>
              <w:top w:val="single" w:color="C9D3E0" w:sz="4"/>
              <w:left w:val="single" w:color="C9D3E0" w:sz="4"/>
              <w:bottom w:val="single" w:color="C9D3E0" w:sz="4"/>
              <w:right w:val="single" w:color="C9D3E0" w:sz="4"/>
            </w:tcBorders>
            <w:shd w:fill="1F3A5F" w:val="clear"/>
            <w:tcMar>
              <w:top w:type="dxa" w:w="60"/>
              <w:left w:type="dxa" w:w="90"/>
              <w:bottom w:type="dxa" w:w="60"/>
              <w:right w:type="dxa" w:w="90"/>
            </w:tcMar>
          </w:tcPr>
          <w:p>
            <w:pPr>
              <w:spacing w:after="0"/>
              <w:jc w:val="right"/>
            </w:pPr>
            <w:r>
              <w:rPr>
                <w:b/>
                <w:bCs/>
                <w:color w:val="FFFFFF"/>
                <w:sz w:val="19"/>
                <w:szCs w:val="19"/>
              </w:rPr>
              <w:t xml:space="preserve">Test MAE (min)</w:t>
            </w:r>
          </w:p>
        </w:tc>
        <w:tc>
          <w:tcPr>
            <w:tcW w:type="dxa" w:w="1900"/>
            <w:tcBorders>
              <w:top w:val="single" w:color="C9D3E0" w:sz="4"/>
              <w:left w:val="single" w:color="C9D3E0" w:sz="4"/>
              <w:bottom w:val="single" w:color="C9D3E0" w:sz="4"/>
              <w:right w:val="single" w:color="C9D3E0" w:sz="4"/>
            </w:tcBorders>
            <w:shd w:fill="1F3A5F" w:val="clear"/>
            <w:tcMar>
              <w:top w:type="dxa" w:w="60"/>
              <w:left w:type="dxa" w:w="90"/>
              <w:bottom w:type="dxa" w:w="60"/>
              <w:right w:type="dxa" w:w="90"/>
            </w:tcMar>
          </w:tcPr>
          <w:p>
            <w:pPr>
              <w:spacing w:after="0"/>
              <w:jc w:val="right"/>
            </w:pPr>
            <w:r>
              <w:rPr>
                <w:b/>
                <w:bCs/>
                <w:color w:val="FFFFFF"/>
                <w:sz w:val="19"/>
                <w:szCs w:val="19"/>
              </w:rPr>
              <w:t xml:space="preserve">Test RMSE (min)</w:t>
            </w:r>
          </w:p>
        </w:tc>
        <w:tc>
          <w:tcPr>
            <w:tcW w:type="dxa" w:w="1926"/>
            <w:tcBorders>
              <w:top w:val="single" w:color="C9D3E0" w:sz="4"/>
              <w:left w:val="single" w:color="C9D3E0" w:sz="4"/>
              <w:bottom w:val="single" w:color="C9D3E0" w:sz="4"/>
              <w:right w:val="single" w:color="C9D3E0" w:sz="4"/>
            </w:tcBorders>
            <w:shd w:fill="1F3A5F" w:val="clear"/>
            <w:tcMar>
              <w:top w:type="dxa" w:w="60"/>
              <w:left w:type="dxa" w:w="90"/>
              <w:bottom w:type="dxa" w:w="60"/>
              <w:right w:type="dxa" w:w="90"/>
            </w:tcMar>
          </w:tcPr>
          <w:p>
            <w:pPr>
              <w:spacing w:after="0"/>
              <w:jc w:val="right"/>
            </w:pPr>
            <w:r>
              <w:rPr>
                <w:b/>
                <w:bCs/>
                <w:color w:val="FFFFFF"/>
                <w:sz w:val="19"/>
                <w:szCs w:val="19"/>
              </w:rPr>
              <w:t xml:space="preserve">Test R²</w:t>
            </w:r>
          </w:p>
        </w:tc>
      </w:tr>
      <w:tr>
        <w:trPr>
          <w:cantSplit/>
        </w:trPr>
        <w:tc>
          <w:tcPr>
            <w:tcW w:type="dxa" w:w="33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9"/>
                <w:szCs w:val="19"/>
              </w:rPr>
              <w:t xml:space="preserve">Mean baseline</w:t>
            </w:r>
          </w:p>
        </w:tc>
        <w:tc>
          <w:tcPr>
            <w:tcW w:type="dxa" w:w="19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right"/>
            </w:pPr>
            <w:r>
              <w:rPr>
                <w:b w:val="false"/>
                <w:bCs w:val="false"/>
                <w:sz w:val="19"/>
                <w:szCs w:val="19"/>
              </w:rPr>
              <w:t xml:space="preserve">15.28</w:t>
            </w:r>
          </w:p>
        </w:tc>
        <w:tc>
          <w:tcPr>
            <w:tcW w:type="dxa" w:w="19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right"/>
            </w:pPr>
            <w:r>
              <w:rPr>
                <w:b w:val="false"/>
                <w:bCs w:val="false"/>
                <w:sz w:val="19"/>
                <w:szCs w:val="19"/>
              </w:rPr>
              <w:t xml:space="preserve">19.27</w:t>
            </w:r>
          </w:p>
        </w:tc>
        <w:tc>
          <w:tcPr>
            <w:tcW w:type="dxa" w:w="1926"/>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right"/>
            </w:pPr>
            <w:r>
              <w:rPr>
                <w:b w:val="false"/>
                <w:bCs w:val="false"/>
                <w:sz w:val="19"/>
                <w:szCs w:val="19"/>
              </w:rPr>
              <w:t xml:space="preserve">-0.000</w:t>
            </w:r>
          </w:p>
        </w:tc>
      </w:tr>
      <w:tr>
        <w:trPr>
          <w:cantSplit/>
        </w:trPr>
        <w:tc>
          <w:tcPr>
            <w:tcW w:type="dxa" w:w="3300"/>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val="false"/>
                <w:bCs w:val="false"/>
                <w:sz w:val="19"/>
                <w:szCs w:val="19"/>
              </w:rPr>
              <w:t xml:space="preserve">Linear Regression</w:t>
            </w:r>
          </w:p>
        </w:tc>
        <w:tc>
          <w:tcPr>
            <w:tcW w:type="dxa" w:w="1900"/>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right"/>
            </w:pPr>
            <w:r>
              <w:rPr>
                <w:b w:val="false"/>
                <w:bCs w:val="false"/>
                <w:sz w:val="19"/>
                <w:szCs w:val="19"/>
              </w:rPr>
              <w:t xml:space="preserve">5.12</w:t>
            </w:r>
          </w:p>
        </w:tc>
        <w:tc>
          <w:tcPr>
            <w:tcW w:type="dxa" w:w="1900"/>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right"/>
            </w:pPr>
            <w:r>
              <w:rPr>
                <w:b w:val="false"/>
                <w:bCs w:val="false"/>
                <w:sz w:val="19"/>
                <w:szCs w:val="19"/>
              </w:rPr>
              <w:t xml:space="preserve">7.16</w:t>
            </w:r>
          </w:p>
        </w:tc>
        <w:tc>
          <w:tcPr>
            <w:tcW w:type="dxa" w:w="1926"/>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right"/>
            </w:pPr>
            <w:r>
              <w:rPr>
                <w:b w:val="false"/>
                <w:bCs w:val="false"/>
                <w:sz w:val="19"/>
                <w:szCs w:val="19"/>
              </w:rPr>
              <w:t xml:space="preserve">0.862</w:t>
            </w:r>
          </w:p>
        </w:tc>
      </w:tr>
      <w:tr>
        <w:trPr>
          <w:cantSplit/>
        </w:trPr>
        <w:tc>
          <w:tcPr>
            <w:tcW w:type="dxa" w:w="33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9"/>
                <w:szCs w:val="19"/>
              </w:rPr>
              <w:t xml:space="preserve">Ridge Regression</w:t>
            </w:r>
          </w:p>
        </w:tc>
        <w:tc>
          <w:tcPr>
            <w:tcW w:type="dxa" w:w="19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right"/>
            </w:pPr>
            <w:r>
              <w:rPr>
                <w:b w:val="false"/>
                <w:bCs w:val="false"/>
                <w:sz w:val="19"/>
                <w:szCs w:val="19"/>
              </w:rPr>
              <w:t xml:space="preserve">5.11</w:t>
            </w:r>
          </w:p>
        </w:tc>
        <w:tc>
          <w:tcPr>
            <w:tcW w:type="dxa" w:w="19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right"/>
            </w:pPr>
            <w:r>
              <w:rPr>
                <w:b w:val="false"/>
                <w:bCs w:val="false"/>
                <w:sz w:val="19"/>
                <w:szCs w:val="19"/>
              </w:rPr>
              <w:t xml:space="preserve">7.16</w:t>
            </w:r>
          </w:p>
        </w:tc>
        <w:tc>
          <w:tcPr>
            <w:tcW w:type="dxa" w:w="1926"/>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right"/>
            </w:pPr>
            <w:r>
              <w:rPr>
                <w:b w:val="false"/>
                <w:bCs w:val="false"/>
                <w:sz w:val="19"/>
                <w:szCs w:val="19"/>
              </w:rPr>
              <w:t xml:space="preserve">0.862</w:t>
            </w:r>
          </w:p>
        </w:tc>
      </w:tr>
      <w:tr>
        <w:trPr>
          <w:cantSplit/>
        </w:trPr>
        <w:tc>
          <w:tcPr>
            <w:tcW w:type="dxa" w:w="3300"/>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val="false"/>
                <w:bCs w:val="false"/>
                <w:sz w:val="19"/>
                <w:szCs w:val="19"/>
              </w:rPr>
              <w:t xml:space="preserve">Decision Tree</w:t>
            </w:r>
          </w:p>
        </w:tc>
        <w:tc>
          <w:tcPr>
            <w:tcW w:type="dxa" w:w="1900"/>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right"/>
            </w:pPr>
            <w:r>
              <w:rPr>
                <w:b w:val="false"/>
                <w:bCs w:val="false"/>
                <w:sz w:val="19"/>
                <w:szCs w:val="19"/>
              </w:rPr>
              <w:t xml:space="preserve">5.60</w:t>
            </w:r>
          </w:p>
        </w:tc>
        <w:tc>
          <w:tcPr>
            <w:tcW w:type="dxa" w:w="1900"/>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right"/>
            </w:pPr>
            <w:r>
              <w:rPr>
                <w:b w:val="false"/>
                <w:bCs w:val="false"/>
                <w:sz w:val="19"/>
                <w:szCs w:val="19"/>
              </w:rPr>
              <w:t xml:space="preserve">8.06</w:t>
            </w:r>
          </w:p>
        </w:tc>
        <w:tc>
          <w:tcPr>
            <w:tcW w:type="dxa" w:w="1926"/>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right"/>
            </w:pPr>
            <w:r>
              <w:rPr>
                <w:b w:val="false"/>
                <w:bCs w:val="false"/>
                <w:sz w:val="19"/>
                <w:szCs w:val="19"/>
              </w:rPr>
              <w:t xml:space="preserve">0.825</w:t>
            </w:r>
          </w:p>
        </w:tc>
      </w:tr>
      <w:tr>
        <w:trPr>
          <w:cantSplit/>
        </w:trPr>
        <w:tc>
          <w:tcPr>
            <w:tcW w:type="dxa" w:w="33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9"/>
                <w:szCs w:val="19"/>
              </w:rPr>
              <w:t xml:space="preserve">Random Forest</w:t>
            </w:r>
          </w:p>
        </w:tc>
        <w:tc>
          <w:tcPr>
            <w:tcW w:type="dxa" w:w="19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right"/>
            </w:pPr>
            <w:r>
              <w:rPr>
                <w:b w:val="false"/>
                <w:bCs w:val="false"/>
                <w:sz w:val="19"/>
                <w:szCs w:val="19"/>
              </w:rPr>
              <w:t xml:space="preserve">4.55</w:t>
            </w:r>
          </w:p>
        </w:tc>
        <w:tc>
          <w:tcPr>
            <w:tcW w:type="dxa" w:w="19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right"/>
            </w:pPr>
            <w:r>
              <w:rPr>
                <w:b w:val="false"/>
                <w:bCs w:val="false"/>
                <w:sz w:val="19"/>
                <w:szCs w:val="19"/>
              </w:rPr>
              <w:t xml:space="preserve">6.62</w:t>
            </w:r>
          </w:p>
        </w:tc>
        <w:tc>
          <w:tcPr>
            <w:tcW w:type="dxa" w:w="1926"/>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right"/>
            </w:pPr>
            <w:r>
              <w:rPr>
                <w:b w:val="false"/>
                <w:bCs w:val="false"/>
                <w:sz w:val="19"/>
                <w:szCs w:val="19"/>
              </w:rPr>
              <w:t xml:space="preserve">0.882</w:t>
            </w:r>
          </w:p>
        </w:tc>
      </w:tr>
      <w:tr>
        <w:trPr>
          <w:cantSplit/>
        </w:trPr>
        <w:tc>
          <w:tcPr>
            <w:tcW w:type="dxa" w:w="3300"/>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bCs/>
                <w:sz w:val="19"/>
                <w:szCs w:val="19"/>
              </w:rPr>
              <w:t xml:space="preserve">Gradient Boosting</w:t>
            </w:r>
          </w:p>
        </w:tc>
        <w:tc>
          <w:tcPr>
            <w:tcW w:type="dxa" w:w="1900"/>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right"/>
            </w:pPr>
            <w:r>
              <w:rPr>
                <w:b w:val="false"/>
                <w:bCs w:val="false"/>
                <w:sz w:val="19"/>
                <w:szCs w:val="19"/>
              </w:rPr>
              <w:t xml:space="preserve">4.15</w:t>
            </w:r>
          </w:p>
        </w:tc>
        <w:tc>
          <w:tcPr>
            <w:tcW w:type="dxa" w:w="1900"/>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right"/>
            </w:pPr>
            <w:r>
              <w:rPr>
                <w:b w:val="false"/>
                <w:bCs w:val="false"/>
                <w:sz w:val="19"/>
                <w:szCs w:val="19"/>
              </w:rPr>
              <w:t xml:space="preserve">6.18</w:t>
            </w:r>
          </w:p>
        </w:tc>
        <w:tc>
          <w:tcPr>
            <w:tcW w:type="dxa" w:w="1926"/>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right"/>
            </w:pPr>
            <w:r>
              <w:rPr>
                <w:b w:val="false"/>
                <w:bCs w:val="false"/>
                <w:sz w:val="19"/>
                <w:szCs w:val="19"/>
              </w:rPr>
              <w:t xml:space="preserve">0.897</w:t>
            </w:r>
          </w:p>
        </w:tc>
      </w:tr>
    </w:tbl>
    <w:p>
      <w:pPr>
        <w:spacing w:after="80"/>
      </w:pPr>
    </w:p>
    <w:p>
      <w:pPr>
        <w:keepNext/>
        <w:spacing w:after="40" w:before="120"/>
        <w:jc w:val="center"/>
      </w:pPr>
      <w:r>
        <w:drawing>
          <wp:inline distT="0" distB="0" distL="0" distR="0">
            <wp:extent cx="4095750" cy="2343150"/>
            <wp:effectExtent t="0" r="0" b="0" l="0"/>
            <wp:docPr id="1" name="model_comparison.png" descr="Figure 2. Cross-validated versus hold-out RMSE for each model. Close agreement between the two bars indicates no overfitting to the training data." title="Figure 2. Cross-validated versus hold-out RMSE for each model. Close agreement between the two bars indicates no overfitting to the training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2343150"/>
                    </a:xfrm>
                    <a:prstGeom prst="rect">
                      <a:avLst/>
                    </a:prstGeom>
                  </pic:spPr>
                </pic:pic>
              </a:graphicData>
            </a:graphic>
          </wp:inline>
        </w:drawing>
      </w:r>
    </w:p>
    <w:p>
      <w:pPr>
        <w:spacing w:after="200" w:before="60"/>
        <w:jc w:val="center"/>
      </w:pPr>
      <w:r>
        <w:rPr>
          <w:i/>
          <w:iCs/>
          <w:color w:val="4B5563"/>
          <w:sz w:val="19"/>
          <w:szCs w:val="19"/>
        </w:rPr>
        <w:t xml:space="preserve">Figure 2. Cross-validated versus hold-out RMSE for each model. Close agreement between the two bars indicates no overfitting to the training data.</w:t>
      </w:r>
    </w:p>
    <w:p>
      <w:pPr>
        <w:pStyle w:val="Heading3"/>
        <w:keepNext/>
      </w:pPr>
      <w:r>
        <w:t xml:space="preserve">What the comparison shows</w:t>
      </w:r>
    </w:p>
    <w:p>
      <w:pPr>
        <w:pStyle w:val="ListParagraph"/>
        <w:numPr>
          <w:ilvl w:val="0"/>
          <w:numId w:val="3"/>
        </w:numPr>
        <w:spacing w:after="60" w:line="276"/>
      </w:pPr>
      <w:r>
        <w:rPr>
          <w:b/>
          <w:bCs/>
        </w:rPr>
        <w:t xml:space="preserve">Everything beats the baseline.</w:t>
      </w:r>
      <w:r>
        <w:t xml:space="preserve"> The mean predictor reaches RMSE 19.27 min with R² ≈ 0, so the features carry real signal.</w:t>
      </w:r>
    </w:p>
    <w:p>
      <w:pPr>
        <w:pStyle w:val="ListParagraph"/>
        <w:numPr>
          <w:ilvl w:val="0"/>
          <w:numId w:val="3"/>
        </w:numPr>
        <w:spacing w:after="60" w:line="276"/>
      </w:pPr>
      <w:r>
        <w:rPr>
          <w:b/>
          <w:bCs/>
        </w:rPr>
        <w:t xml:space="preserve">Linear regression is a strong baseline</w:t>
      </w:r>
      <w:r>
        <w:t xml:space="preserve"> (R² 0.862), which is expected because delivery time is largely driven by distance. Ridge gave the same result (0.862), i.e. regularisation was not needed with only 12 inputs.</w:t>
      </w:r>
    </w:p>
    <w:p>
      <w:pPr>
        <w:pStyle w:val="ListParagraph"/>
        <w:numPr>
          <w:ilvl w:val="0"/>
          <w:numId w:val="3"/>
        </w:numPr>
        <w:spacing w:after="60" w:line="276"/>
      </w:pPr>
      <w:r>
        <w:rPr>
          <w:b/>
          <w:bCs/>
        </w:rPr>
        <w:t xml:space="preserve">A single decision tree is worse than linear regression</w:t>
      </w:r>
      <w:r>
        <w:t xml:space="preserve"> (RMSE 8.06 vs 7.16), a classic sign of high variance: one deep tree memorises noise.</w:t>
      </w:r>
    </w:p>
    <w:p>
      <w:pPr>
        <w:pStyle w:val="ListParagraph"/>
        <w:numPr>
          <w:ilvl w:val="0"/>
          <w:numId w:val="3"/>
        </w:numPr>
        <w:spacing w:after="60" w:line="276"/>
      </w:pPr>
      <w:r>
        <w:rPr>
          <w:b/>
          <w:bCs/>
        </w:rPr>
        <w:t xml:space="preserve">Ensembles win.</w:t>
      </w:r>
      <w:r>
        <w:t xml:space="preserve"> Random forest improves to RMSE 6.62; gradient boosting is best at 6.18. Relative to linear regression, boosting lowers test RMSE by 13.7% and MAE by 18.9%. The gain comes from modelling the non-linear congestion effect and its interaction with distance and vehicle type.</w:t>
      </w:r>
    </w:p>
    <w:p>
      <w:pPr>
        <w:pStyle w:val="ListParagraph"/>
        <w:numPr>
          <w:ilvl w:val="0"/>
          <w:numId w:val="3"/>
        </w:numPr>
        <w:spacing w:after="60" w:line="276"/>
      </w:pPr>
      <w:r>
        <w:rPr>
          <w:b/>
          <w:bCs/>
        </w:rPr>
        <w:t xml:space="preserve">No overfitting signal.</w:t>
      </w:r>
      <w:r>
        <w:t xml:space="preserve"> Cross-validated and hold-out errors are close for every model (e.g. boosting: CV RMSE 6.11 vs test 6.18), and the fold-to-fold standard deviation is small (about 0.18 min).</w:t>
      </w:r>
    </w:p>
    <w:p>
      <w:pPr>
        <w:pStyle w:val="Heading2"/>
        <w:keepNext/>
      </w:pPr>
      <w:r>
        <w:t xml:space="preserve">5.3 Selected model</w:t>
      </w:r>
    </w:p>
    <w:p>
      <w:pPr>
        <w:spacing w:after="120" w:before="0" w:line="288"/>
        <w:jc w:val="both"/>
      </w:pPr>
      <w:r>
        <w:rPr>
          <w:b/>
          <w:bCs/>
        </w:rPr>
        <w:t xml:space="preserve">Gradient Boosting</w:t>
      </w:r>
      <w:r>
        <w:t xml:space="preserve"> was selected on cross-validation RMSE. Tuned hyper-parameters: </w:t>
      </w:r>
      <w:r>
        <w:rPr>
          <w:rFonts w:ascii="Consolas" w:cs="Consolas" w:eastAsia="Consolas" w:hAnsi="Consolas"/>
          <w:color w:val="9F1239"/>
          <w:sz w:val="20"/>
          <w:szCs w:val="20"/>
        </w:rPr>
        <w:t xml:space="preserve">subsample=0.7</w:t>
      </w:r>
      <w:r>
        <w:t xml:space="preserve">, </w:t>
      </w:r>
      <w:r>
        <w:rPr>
          <w:rFonts w:ascii="Consolas" w:cs="Consolas" w:eastAsia="Consolas" w:hAnsi="Consolas"/>
          <w:color w:val="9F1239"/>
          <w:sz w:val="20"/>
          <w:szCs w:val="20"/>
        </w:rPr>
        <w:t xml:space="preserve">n_estimators=350</w:t>
      </w:r>
      <w:r>
        <w:t xml:space="preserve">, </w:t>
      </w:r>
      <w:r>
        <w:rPr>
          <w:rFonts w:ascii="Consolas" w:cs="Consolas" w:eastAsia="Consolas" w:hAnsi="Consolas"/>
          <w:color w:val="9F1239"/>
          <w:sz w:val="20"/>
          <w:szCs w:val="20"/>
        </w:rPr>
        <w:t xml:space="preserve">min_samples_leaf=10</w:t>
      </w:r>
      <w:r>
        <w:t xml:space="preserve">, </w:t>
      </w:r>
      <w:r>
        <w:rPr>
          <w:rFonts w:ascii="Consolas" w:cs="Consolas" w:eastAsia="Consolas" w:hAnsi="Consolas"/>
          <w:color w:val="9F1239"/>
          <w:sz w:val="20"/>
          <w:szCs w:val="20"/>
        </w:rPr>
        <w:t xml:space="preserve">max_depth=4</w:t>
      </w:r>
      <w:r>
        <w:t xml:space="preserve">, </w:t>
      </w:r>
      <w:r>
        <w:rPr>
          <w:rFonts w:ascii="Consolas" w:cs="Consolas" w:eastAsia="Consolas" w:hAnsi="Consolas"/>
          <w:color w:val="9F1239"/>
          <w:sz w:val="20"/>
          <w:szCs w:val="20"/>
        </w:rPr>
        <w:t xml:space="preserve">learning_rate=0.05</w:t>
      </w:r>
      <w:r>
        <w:t xml:space="preserve">. On the hold-out test set it achieves: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600"/>
        <w:gridCol w:w="5126"/>
      </w:tblGrid>
      <w:tr>
        <w:trPr>
          <w:cantSplit/>
          <w:tblHeader/>
        </w:trPr>
        <w:tc>
          <w:tcPr>
            <w:tcW w:type="dxa" w:w="2300"/>
            <w:tcBorders>
              <w:top w:val="single" w:color="C9D3E0" w:sz="4"/>
              <w:left w:val="single" w:color="C9D3E0" w:sz="4"/>
              <w:bottom w:val="single" w:color="C9D3E0" w:sz="4"/>
              <w:right w:val="single" w:color="C9D3E0" w:sz="4"/>
            </w:tcBorders>
            <w:shd w:fill="1F3A5F" w:val="clear"/>
            <w:tcMar>
              <w:top w:type="dxa" w:w="60"/>
              <w:left w:type="dxa" w:w="90"/>
              <w:bottom w:type="dxa" w:w="60"/>
              <w:right w:type="dxa" w:w="90"/>
            </w:tcMar>
          </w:tcPr>
          <w:p>
            <w:pPr>
              <w:spacing w:after="0"/>
              <w:jc w:val="left"/>
            </w:pPr>
            <w:r>
              <w:rPr>
                <w:b/>
                <w:bCs/>
                <w:color w:val="FFFFFF"/>
                <w:sz w:val="19"/>
                <w:szCs w:val="19"/>
              </w:rPr>
              <w:t xml:space="preserve">Metric</w:t>
            </w:r>
          </w:p>
        </w:tc>
        <w:tc>
          <w:tcPr>
            <w:tcW w:type="dxa" w:w="1600"/>
            <w:tcBorders>
              <w:top w:val="single" w:color="C9D3E0" w:sz="4"/>
              <w:left w:val="single" w:color="C9D3E0" w:sz="4"/>
              <w:bottom w:val="single" w:color="C9D3E0" w:sz="4"/>
              <w:right w:val="single" w:color="C9D3E0" w:sz="4"/>
            </w:tcBorders>
            <w:shd w:fill="1F3A5F" w:val="clear"/>
            <w:tcMar>
              <w:top w:type="dxa" w:w="60"/>
              <w:left w:type="dxa" w:w="90"/>
              <w:bottom w:type="dxa" w:w="60"/>
              <w:right w:type="dxa" w:w="90"/>
            </w:tcMar>
          </w:tcPr>
          <w:p>
            <w:pPr>
              <w:spacing w:after="0"/>
              <w:jc w:val="left"/>
            </w:pPr>
            <w:r>
              <w:rPr>
                <w:b/>
                <w:bCs/>
                <w:color w:val="FFFFFF"/>
                <w:sz w:val="19"/>
                <w:szCs w:val="19"/>
              </w:rPr>
              <w:t xml:space="preserve">Value</w:t>
            </w:r>
          </w:p>
        </w:tc>
        <w:tc>
          <w:tcPr>
            <w:tcW w:type="dxa" w:w="5126"/>
            <w:tcBorders>
              <w:top w:val="single" w:color="C9D3E0" w:sz="4"/>
              <w:left w:val="single" w:color="C9D3E0" w:sz="4"/>
              <w:bottom w:val="single" w:color="C9D3E0" w:sz="4"/>
              <w:right w:val="single" w:color="C9D3E0" w:sz="4"/>
            </w:tcBorders>
            <w:shd w:fill="1F3A5F" w:val="clear"/>
            <w:tcMar>
              <w:top w:type="dxa" w:w="60"/>
              <w:left w:type="dxa" w:w="90"/>
              <w:bottom w:type="dxa" w:w="60"/>
              <w:right w:type="dxa" w:w="90"/>
            </w:tcMar>
          </w:tcPr>
          <w:p>
            <w:pPr>
              <w:spacing w:after="0"/>
              <w:jc w:val="left"/>
            </w:pPr>
            <w:r>
              <w:rPr>
                <w:b/>
                <w:bCs/>
                <w:color w:val="FFFFFF"/>
                <w:sz w:val="19"/>
                <w:szCs w:val="19"/>
              </w:rPr>
              <w:t xml:space="preserve">Interpretation</w:t>
            </w:r>
          </w:p>
        </w:tc>
      </w:tr>
      <w:tr>
        <w:trPr>
          <w:cantSplit/>
        </w:trPr>
        <w:tc>
          <w:tcPr>
            <w:tcW w:type="dxa" w:w="23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9"/>
                <w:szCs w:val="19"/>
              </w:rPr>
              <w:t xml:space="preserve">MAE</w:t>
            </w:r>
          </w:p>
        </w:tc>
        <w:tc>
          <w:tcPr>
            <w:tcW w:type="dxa" w:w="16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9"/>
                <w:szCs w:val="19"/>
              </w:rPr>
              <w:t xml:space="preserve">4.15 min</w:t>
            </w:r>
          </w:p>
        </w:tc>
        <w:tc>
          <w:tcPr>
            <w:tcW w:type="dxa" w:w="5126"/>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9"/>
                <w:szCs w:val="19"/>
              </w:rPr>
              <w:t xml:space="preserve">Typical error of about 4 minutes on a mean delivery time of 42.2 min</w:t>
            </w:r>
          </w:p>
        </w:tc>
      </w:tr>
      <w:tr>
        <w:trPr>
          <w:cantSplit/>
        </w:trPr>
        <w:tc>
          <w:tcPr>
            <w:tcW w:type="dxa" w:w="2300"/>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val="false"/>
                <w:bCs w:val="false"/>
                <w:sz w:val="19"/>
                <w:szCs w:val="19"/>
              </w:rPr>
              <w:t xml:space="preserve">RMSE</w:t>
            </w:r>
          </w:p>
        </w:tc>
        <w:tc>
          <w:tcPr>
            <w:tcW w:type="dxa" w:w="1600"/>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val="false"/>
                <w:bCs w:val="false"/>
                <w:sz w:val="19"/>
                <w:szCs w:val="19"/>
              </w:rPr>
              <w:t xml:space="preserve">6.18 min</w:t>
            </w:r>
          </w:p>
        </w:tc>
        <w:tc>
          <w:tcPr>
            <w:tcW w:type="dxa" w:w="5126"/>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val="false"/>
                <w:bCs w:val="false"/>
                <w:sz w:val="19"/>
                <w:szCs w:val="19"/>
              </w:rPr>
              <w:t xml:space="preserve">RMSE/MAE = 1.49: errors are mildly heavy-tailed, driven by unpredictable incidents</w:t>
            </w:r>
          </w:p>
        </w:tc>
      </w:tr>
      <w:tr>
        <w:trPr>
          <w:cantSplit/>
        </w:trPr>
        <w:tc>
          <w:tcPr>
            <w:tcW w:type="dxa" w:w="23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9"/>
                <w:szCs w:val="19"/>
              </w:rPr>
              <w:t xml:space="preserve">R²</w:t>
            </w:r>
          </w:p>
        </w:tc>
        <w:tc>
          <w:tcPr>
            <w:tcW w:type="dxa" w:w="16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9"/>
                <w:szCs w:val="19"/>
              </w:rPr>
              <w:t xml:space="preserve">0.897</w:t>
            </w:r>
          </w:p>
        </w:tc>
        <w:tc>
          <w:tcPr>
            <w:tcW w:type="dxa" w:w="5126"/>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9"/>
                <w:szCs w:val="19"/>
              </w:rPr>
              <w:t xml:space="preserve">The model explains about 90% of the variation in delivery time</w:t>
            </w:r>
          </w:p>
        </w:tc>
      </w:tr>
      <w:tr>
        <w:trPr>
          <w:cantSplit/>
        </w:trPr>
        <w:tc>
          <w:tcPr>
            <w:tcW w:type="dxa" w:w="2300"/>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val="false"/>
                <w:bCs w:val="false"/>
                <w:sz w:val="19"/>
                <w:szCs w:val="19"/>
              </w:rPr>
              <w:t xml:space="preserve">Rule-of-thumb ETA MAE</w:t>
            </w:r>
          </w:p>
        </w:tc>
        <w:tc>
          <w:tcPr>
            <w:tcW w:type="dxa" w:w="1600"/>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val="false"/>
                <w:bCs w:val="false"/>
                <w:sz w:val="19"/>
                <w:szCs w:val="19"/>
              </w:rPr>
              <w:t xml:space="preserve">9.92 min</w:t>
            </w:r>
          </w:p>
        </w:tc>
        <w:tc>
          <w:tcPr>
            <w:tcW w:type="dxa" w:w="5126"/>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val="false"/>
                <w:bCs w:val="false"/>
                <w:sz w:val="19"/>
                <w:szCs w:val="19"/>
              </w:rPr>
              <w:t xml:space="preserve">The model cuts typical ETA error by 58.2%</w:t>
            </w:r>
          </w:p>
        </w:tc>
      </w:tr>
    </w:tbl>
    <w:p>
      <w:pPr>
        <w:spacing w:after="80"/>
      </w:pPr>
    </w:p>
    <w:p>
      <w:pPr>
        <w:keepNext/>
        <w:spacing w:after="40" w:before="120"/>
        <w:jc w:val="center"/>
      </w:pPr>
      <w:r>
        <w:drawing>
          <wp:inline distT="0" distB="0" distL="0" distR="0">
            <wp:extent cx="5334000" cy="2038350"/>
            <wp:effectExtent t="0" r="0" b="0" l="0"/>
            <wp:docPr id="1" name="predicted_vs_actual.png" descr="Figure 3. Predicted versus actual delivery time (left) and residual distribution (right) on the hold-out test set." title="Figure 3. Predicted versus actual delivery time (left) and residual distribution (right) on the hold-out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038350"/>
                    </a:xfrm>
                    <a:prstGeom prst="rect">
                      <a:avLst/>
                    </a:prstGeom>
                  </pic:spPr>
                </pic:pic>
              </a:graphicData>
            </a:graphic>
          </wp:inline>
        </w:drawing>
      </w:r>
    </w:p>
    <w:p>
      <w:pPr>
        <w:spacing w:after="200" w:before="60"/>
        <w:jc w:val="center"/>
      </w:pPr>
      <w:r>
        <w:rPr>
          <w:i/>
          <w:iCs/>
          <w:color w:val="4B5563"/>
          <w:sz w:val="19"/>
          <w:szCs w:val="19"/>
        </w:rPr>
        <w:t xml:space="preserve">Figure 3. Predicted versus actual delivery time (left) and residual distribution (right) on the hold-out test set.</w:t>
      </w:r>
    </w:p>
    <w:p>
      <w:pPr>
        <w:spacing w:after="120" w:before="0" w:line="288"/>
        <w:jc w:val="both"/>
      </w:pPr>
      <w:r>
        <w:t xml:space="preserve">Points hug the diagonal across the whole range, and residuals are centred on zero with a slight right tail. That tail corresponds to the simulated random incidents (3% of deliveries), which no model can predict from dispatch-time information.</w:t>
      </w:r>
    </w:p>
    <w:p>
      <w:pPr>
        <w:pStyle w:val="Heading2"/>
        <w:keepNext/>
      </w:pPr>
      <w:r>
        <w:t xml:space="preserve">5.4 Context: how close is the model to the achievable ceiling?</w:t>
      </w:r>
    </w:p>
    <w:p>
      <w:pPr>
        <w:spacing w:after="120" w:before="0" w:line="288"/>
        <w:jc w:val="both"/>
      </w:pPr>
      <w:r>
        <w:t xml:space="preserve">Because the data are simulated, we can compute the error of a </w:t>
      </w:r>
      <w:r>
        <w:rPr>
          <w:b/>
          <w:bCs/>
        </w:rPr>
        <w:t xml:space="preserve">perfect predictor</w:t>
      </w:r>
      <w:r>
        <w:t xml:space="preserve"> that knows the exact noise-free expected time. On the same test set it still has MAE 3.80 min, RMSE 5.78 min and R² 0.910, because of random noise and incidents. The fitted model (RMSE 6.18) is therefore within 0.40 min RMSE of the best any model could do here. This reference is not available for real data, where the ceiling is unknown and usually lower.</w:t>
      </w:r>
    </w:p>
    <w:p>
      <w:pPr>
        <w:pStyle w:val="Heading2"/>
        <w:keepNext/>
      </w:pPr>
      <w:r>
        <w:t xml:space="preserve">5.5 Robustness checks</w:t>
      </w:r>
    </w:p>
    <w:p>
      <w:pPr>
        <w:pStyle w:val="ListParagraph"/>
        <w:numPr>
          <w:ilvl w:val="0"/>
          <w:numId w:val="3"/>
        </w:numPr>
        <w:spacing w:after="60" w:line="276"/>
      </w:pPr>
      <w:r>
        <w:rPr>
          <w:b/>
          <w:bCs/>
        </w:rPr>
        <w:t xml:space="preserve">Time-ordered split.</w:t>
      </w:r>
      <w:r>
        <w:t xml:space="preserve"> Training on the first 80% of the year and testing on the final 20% gave MAE 4.11, RMSE 5.99, R² 0.903, similar to the random split. (This is expected since the simulator has no drift; on real data, a time-ordered split is the more demanding test and is recommended.)</w:t>
      </w:r>
    </w:p>
    <w:p>
      <w:pPr>
        <w:pStyle w:val="ListParagraph"/>
        <w:numPr>
          <w:ilvl w:val="0"/>
          <w:numId w:val="3"/>
        </w:numPr>
        <w:spacing w:after="60" w:line="276"/>
      </w:pPr>
      <w:r>
        <w:rPr>
          <w:b/>
          <w:bCs/>
        </w:rPr>
        <w:t xml:space="preserve">Error by segment</w:t>
      </w:r>
      <w:r>
        <w:t xml:space="preserve"> (mean absolute error, minutes): clear 3.85, rain 4.84, storm 5.49; bike 4.56, van 3.90, truck 6.38; peak 4.46 vs off-peak 3.88. The model is least accurate in storms, for trucks (only 1.4% of the data, so few examples) and at peak times, exactly where operational risk is highest, so alerts should carry a safety buffer.</w:t>
      </w:r>
    </w:p>
    <w:p>
      <w:pPr>
        <w:pStyle w:val="ListParagraph"/>
        <w:numPr>
          <w:ilvl w:val="0"/>
          <w:numId w:val="3"/>
        </w:numPr>
        <w:spacing w:after="60" w:line="276"/>
      </w:pPr>
      <w:r>
        <w:rPr>
          <w:b/>
          <w:bCs/>
        </w:rPr>
        <w:t xml:space="preserve">Safety buffer.</w:t>
      </w:r>
      <w:r>
        <w:t xml:space="preserve"> The 90th percentile of out-of-fold residuals on the training data is 6.29 min. Adding it to a prediction covered 89.5% of hold-out deliveries, close to the intended 90%, which confirms the buffer is well calibrated. It is used in the alert module.</w:t>
      </w:r>
    </w:p>
    <w:p>
      <w:pPr>
        <w:pStyle w:val="Heading2"/>
        <w:keepNext/>
      </w:pPr>
      <w:r>
        <w:t xml:space="preserve">5.6 Which inputs matter?</w:t>
      </w:r>
    </w:p>
    <w:p>
      <w:pPr>
        <w:keepNext/>
        <w:spacing w:after="80" w:before="160"/>
      </w:pPr>
      <w:r>
        <w:rPr>
          <w:b/>
          <w:bCs/>
          <w:color w:val="1F3A5F"/>
          <w:sz w:val="20"/>
          <w:szCs w:val="20"/>
        </w:rPr>
        <w:t xml:space="preserve">Table 3. Permutation importance on the hold-out set (increase in RMSE when a feature is shuffled)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3926"/>
      </w:tblGrid>
      <w:tr>
        <w:trPr>
          <w:cantSplit/>
          <w:tblHeader/>
        </w:trPr>
        <w:tc>
          <w:tcPr>
            <w:tcW w:type="dxa" w:w="900"/>
            <w:tcBorders>
              <w:top w:val="single" w:color="C9D3E0" w:sz="4"/>
              <w:left w:val="single" w:color="C9D3E0" w:sz="4"/>
              <w:bottom w:val="single" w:color="C9D3E0" w:sz="4"/>
              <w:right w:val="single" w:color="C9D3E0" w:sz="4"/>
            </w:tcBorders>
            <w:shd w:fill="1F3A5F" w:val="clear"/>
            <w:tcMar>
              <w:top w:type="dxa" w:w="60"/>
              <w:left w:type="dxa" w:w="90"/>
              <w:bottom w:type="dxa" w:w="60"/>
              <w:right w:type="dxa" w:w="90"/>
            </w:tcMar>
          </w:tcPr>
          <w:p>
            <w:pPr>
              <w:spacing w:after="0"/>
              <w:jc w:val="center"/>
            </w:pPr>
            <w:r>
              <w:rPr>
                <w:b/>
                <w:bCs/>
                <w:color w:val="FFFFFF"/>
                <w:sz w:val="19"/>
                <w:szCs w:val="19"/>
              </w:rPr>
              <w:t xml:space="preserve">Rank</w:t>
            </w:r>
          </w:p>
        </w:tc>
        <w:tc>
          <w:tcPr>
            <w:tcW w:type="dxa" w:w="4200"/>
            <w:tcBorders>
              <w:top w:val="single" w:color="C9D3E0" w:sz="4"/>
              <w:left w:val="single" w:color="C9D3E0" w:sz="4"/>
              <w:bottom w:val="single" w:color="C9D3E0" w:sz="4"/>
              <w:right w:val="single" w:color="C9D3E0" w:sz="4"/>
            </w:tcBorders>
            <w:shd w:fill="1F3A5F" w:val="clear"/>
            <w:tcMar>
              <w:top w:type="dxa" w:w="60"/>
              <w:left w:type="dxa" w:w="90"/>
              <w:bottom w:type="dxa" w:w="60"/>
              <w:right w:type="dxa" w:w="90"/>
            </w:tcMar>
          </w:tcPr>
          <w:p>
            <w:pPr>
              <w:spacing w:after="0"/>
              <w:jc w:val="left"/>
            </w:pPr>
            <w:r>
              <w:rPr>
                <w:b/>
                <w:bCs/>
                <w:color w:val="FFFFFF"/>
                <w:sz w:val="19"/>
                <w:szCs w:val="19"/>
              </w:rPr>
              <w:t xml:space="preserve">Feature</w:t>
            </w:r>
          </w:p>
        </w:tc>
        <w:tc>
          <w:tcPr>
            <w:tcW w:type="dxa" w:w="3926"/>
            <w:tcBorders>
              <w:top w:val="single" w:color="C9D3E0" w:sz="4"/>
              <w:left w:val="single" w:color="C9D3E0" w:sz="4"/>
              <w:bottom w:val="single" w:color="C9D3E0" w:sz="4"/>
              <w:right w:val="single" w:color="C9D3E0" w:sz="4"/>
            </w:tcBorders>
            <w:shd w:fill="1F3A5F" w:val="clear"/>
            <w:tcMar>
              <w:top w:type="dxa" w:w="60"/>
              <w:left w:type="dxa" w:w="90"/>
              <w:bottom w:type="dxa" w:w="60"/>
              <w:right w:type="dxa" w:w="90"/>
            </w:tcMar>
          </w:tcPr>
          <w:p>
            <w:pPr>
              <w:spacing w:after="0"/>
              <w:jc w:val="right"/>
            </w:pPr>
            <w:r>
              <w:rPr>
                <w:b/>
                <w:bCs/>
                <w:color w:val="FFFFFF"/>
                <w:sz w:val="19"/>
                <w:szCs w:val="19"/>
              </w:rPr>
              <w:t xml:space="preserve">RMSE increase (min)</w:t>
            </w:r>
          </w:p>
        </w:tc>
      </w:tr>
      <w:tr>
        <w:trPr>
          <w:cantSplit/>
        </w:trPr>
        <w:tc>
          <w:tcPr>
            <w:tcW w:type="dxa" w:w="9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center"/>
            </w:pPr>
            <w:r>
              <w:rPr>
                <w:b w:val="false"/>
                <w:bCs w:val="false"/>
                <w:sz w:val="19"/>
                <w:szCs w:val="19"/>
              </w:rPr>
              <w:t xml:space="preserve">1</w:t>
            </w:r>
          </w:p>
        </w:tc>
        <w:tc>
          <w:tcPr>
            <w:tcW w:type="dxa" w:w="42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9"/>
                <w:szCs w:val="19"/>
              </w:rPr>
              <w:t xml:space="preserve">distance_km</w:t>
            </w:r>
          </w:p>
        </w:tc>
        <w:tc>
          <w:tcPr>
            <w:tcW w:type="dxa" w:w="3926"/>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right"/>
            </w:pPr>
            <w:r>
              <w:rPr>
                <w:b w:val="false"/>
                <w:bCs w:val="false"/>
                <w:sz w:val="19"/>
                <w:szCs w:val="19"/>
              </w:rPr>
              <w:t xml:space="preserve">19.05</w:t>
            </w:r>
          </w:p>
        </w:tc>
      </w:tr>
      <w:tr>
        <w:trPr>
          <w:cantSplit/>
        </w:trPr>
        <w:tc>
          <w:tcPr>
            <w:tcW w:type="dxa" w:w="900"/>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center"/>
            </w:pPr>
            <w:r>
              <w:rPr>
                <w:b w:val="false"/>
                <w:bCs w:val="false"/>
                <w:sz w:val="19"/>
                <w:szCs w:val="19"/>
              </w:rPr>
              <w:t xml:space="preserve">2</w:t>
            </w:r>
          </w:p>
        </w:tc>
        <w:tc>
          <w:tcPr>
            <w:tcW w:type="dxa" w:w="4200"/>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val="false"/>
                <w:bCs w:val="false"/>
                <w:sz w:val="19"/>
                <w:szCs w:val="19"/>
              </w:rPr>
              <w:t xml:space="preserve">vehicle_type</w:t>
            </w:r>
          </w:p>
        </w:tc>
        <w:tc>
          <w:tcPr>
            <w:tcW w:type="dxa" w:w="3926"/>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right"/>
            </w:pPr>
            <w:r>
              <w:rPr>
                <w:b w:val="false"/>
                <w:bCs w:val="false"/>
                <w:sz w:val="19"/>
                <w:szCs w:val="19"/>
              </w:rPr>
              <w:t xml:space="preserve">5.53</w:t>
            </w:r>
          </w:p>
        </w:tc>
      </w:tr>
      <w:tr>
        <w:trPr>
          <w:cantSplit/>
        </w:trPr>
        <w:tc>
          <w:tcPr>
            <w:tcW w:type="dxa" w:w="9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center"/>
            </w:pPr>
            <w:r>
              <w:rPr>
                <w:b w:val="false"/>
                <w:bCs w:val="false"/>
                <w:sz w:val="19"/>
                <w:szCs w:val="19"/>
              </w:rPr>
              <w:t xml:space="preserve">3</w:t>
            </w:r>
          </w:p>
        </w:tc>
        <w:tc>
          <w:tcPr>
            <w:tcW w:type="dxa" w:w="42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9"/>
                <w:szCs w:val="19"/>
              </w:rPr>
              <w:t xml:space="preserve">stops_on_route</w:t>
            </w:r>
          </w:p>
        </w:tc>
        <w:tc>
          <w:tcPr>
            <w:tcW w:type="dxa" w:w="3926"/>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right"/>
            </w:pPr>
            <w:r>
              <w:rPr>
                <w:b w:val="false"/>
                <w:bCs w:val="false"/>
                <w:sz w:val="19"/>
                <w:szCs w:val="19"/>
              </w:rPr>
              <w:t xml:space="preserve">2.93</w:t>
            </w:r>
          </w:p>
        </w:tc>
      </w:tr>
      <w:tr>
        <w:trPr>
          <w:cantSplit/>
        </w:trPr>
        <w:tc>
          <w:tcPr>
            <w:tcW w:type="dxa" w:w="900"/>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center"/>
            </w:pPr>
            <w:r>
              <w:rPr>
                <w:b w:val="false"/>
                <w:bCs w:val="false"/>
                <w:sz w:val="19"/>
                <w:szCs w:val="19"/>
              </w:rPr>
              <w:t xml:space="preserve">4</w:t>
            </w:r>
          </w:p>
        </w:tc>
        <w:tc>
          <w:tcPr>
            <w:tcW w:type="dxa" w:w="4200"/>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val="false"/>
                <w:bCs w:val="false"/>
                <w:sz w:val="19"/>
                <w:szCs w:val="19"/>
              </w:rPr>
              <w:t xml:space="preserve">weather</w:t>
            </w:r>
          </w:p>
        </w:tc>
        <w:tc>
          <w:tcPr>
            <w:tcW w:type="dxa" w:w="3926"/>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right"/>
            </w:pPr>
            <w:r>
              <w:rPr>
                <w:b w:val="false"/>
                <w:bCs w:val="false"/>
                <w:sz w:val="19"/>
                <w:szCs w:val="19"/>
              </w:rPr>
              <w:t xml:space="preserve">1.82</w:t>
            </w:r>
          </w:p>
        </w:tc>
      </w:tr>
      <w:tr>
        <w:trPr>
          <w:cantSplit/>
        </w:trPr>
        <w:tc>
          <w:tcPr>
            <w:tcW w:type="dxa" w:w="9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center"/>
            </w:pPr>
            <w:r>
              <w:rPr>
                <w:b w:val="false"/>
                <w:bCs w:val="false"/>
                <w:sz w:val="19"/>
                <w:szCs w:val="19"/>
              </w:rPr>
              <w:t xml:space="preserve">5</w:t>
            </w:r>
          </w:p>
        </w:tc>
        <w:tc>
          <w:tcPr>
            <w:tcW w:type="dxa" w:w="42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9"/>
                <w:szCs w:val="19"/>
              </w:rPr>
              <w:t xml:space="preserve">traffic_index</w:t>
            </w:r>
          </w:p>
        </w:tc>
        <w:tc>
          <w:tcPr>
            <w:tcW w:type="dxa" w:w="3926"/>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right"/>
            </w:pPr>
            <w:r>
              <w:rPr>
                <w:b w:val="false"/>
                <w:bCs w:val="false"/>
                <w:sz w:val="19"/>
                <w:szCs w:val="19"/>
              </w:rPr>
              <w:t xml:space="preserve">1.41</w:t>
            </w:r>
          </w:p>
        </w:tc>
      </w:tr>
      <w:tr>
        <w:trPr>
          <w:cantSplit/>
        </w:trPr>
        <w:tc>
          <w:tcPr>
            <w:tcW w:type="dxa" w:w="900"/>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center"/>
            </w:pPr>
            <w:r>
              <w:rPr>
                <w:b w:val="false"/>
                <w:bCs w:val="false"/>
                <w:sz w:val="19"/>
                <w:szCs w:val="19"/>
              </w:rPr>
              <w:t xml:space="preserve">6</w:t>
            </w:r>
          </w:p>
        </w:tc>
        <w:tc>
          <w:tcPr>
            <w:tcW w:type="dxa" w:w="4200"/>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val="false"/>
                <w:bCs w:val="false"/>
                <w:sz w:val="19"/>
                <w:szCs w:val="19"/>
              </w:rPr>
              <w:t xml:space="preserve">priority</w:t>
            </w:r>
          </w:p>
        </w:tc>
        <w:tc>
          <w:tcPr>
            <w:tcW w:type="dxa" w:w="3926"/>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right"/>
            </w:pPr>
            <w:r>
              <w:rPr>
                <w:b w:val="false"/>
                <w:bCs w:val="false"/>
                <w:sz w:val="19"/>
                <w:szCs w:val="19"/>
              </w:rPr>
              <w:t xml:space="preserve">0.38</w:t>
            </w:r>
          </w:p>
        </w:tc>
      </w:tr>
      <w:tr>
        <w:trPr>
          <w:cantSplit/>
        </w:trPr>
        <w:tc>
          <w:tcPr>
            <w:tcW w:type="dxa" w:w="9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center"/>
            </w:pPr>
            <w:r>
              <w:rPr>
                <w:b w:val="false"/>
                <w:bCs w:val="false"/>
                <w:sz w:val="19"/>
                <w:szCs w:val="19"/>
              </w:rPr>
              <w:t xml:space="preserve">7</w:t>
            </w:r>
          </w:p>
        </w:tc>
        <w:tc>
          <w:tcPr>
            <w:tcW w:type="dxa" w:w="42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9"/>
                <w:szCs w:val="19"/>
              </w:rPr>
              <w:t xml:space="preserve">vehicle_load_pct</w:t>
            </w:r>
          </w:p>
        </w:tc>
        <w:tc>
          <w:tcPr>
            <w:tcW w:type="dxa" w:w="3926"/>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right"/>
            </w:pPr>
            <w:r>
              <w:rPr>
                <w:b w:val="false"/>
                <w:bCs w:val="false"/>
                <w:sz w:val="19"/>
                <w:szCs w:val="19"/>
              </w:rPr>
              <w:t xml:space="preserve">0.18</w:t>
            </w:r>
          </w:p>
        </w:tc>
      </w:tr>
      <w:tr>
        <w:trPr>
          <w:cantSplit/>
        </w:trPr>
        <w:tc>
          <w:tcPr>
            <w:tcW w:type="dxa" w:w="900"/>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center"/>
            </w:pPr>
            <w:r>
              <w:rPr>
                <w:b w:val="false"/>
                <w:bCs w:val="false"/>
                <w:sz w:val="19"/>
                <w:szCs w:val="19"/>
              </w:rPr>
              <w:t xml:space="preserve">8</w:t>
            </w:r>
          </w:p>
        </w:tc>
        <w:tc>
          <w:tcPr>
            <w:tcW w:type="dxa" w:w="4200"/>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val="false"/>
                <w:bCs w:val="false"/>
                <w:sz w:val="19"/>
                <w:szCs w:val="19"/>
              </w:rPr>
              <w:t xml:space="preserve">package_weight_kg</w:t>
            </w:r>
          </w:p>
        </w:tc>
        <w:tc>
          <w:tcPr>
            <w:tcW w:type="dxa" w:w="3926"/>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right"/>
            </w:pPr>
            <w:r>
              <w:rPr>
                <w:b w:val="false"/>
                <w:bCs w:val="false"/>
                <w:sz w:val="19"/>
                <w:szCs w:val="19"/>
              </w:rPr>
              <w:t xml:space="preserve">0.09</w:t>
            </w:r>
          </w:p>
        </w:tc>
      </w:tr>
    </w:tbl>
    <w:p>
      <w:pPr>
        <w:spacing w:after="60"/>
      </w:pPr>
    </w:p>
    <w:p>
      <w:pPr>
        <w:keepNext/>
        <w:spacing w:after="40" w:before="120"/>
        <w:jc w:val="center"/>
      </w:pPr>
      <w:r>
        <w:drawing>
          <wp:inline distT="0" distB="0" distL="0" distR="0">
            <wp:extent cx="4191000" cy="2390775"/>
            <wp:effectExtent t="0" r="0" b="0" l="0"/>
            <wp:docPr id="1" name="feature_importance.png" descr="Figure 4. Permutation feature importance (top 10)." title="Figure 4. Permutation feature importance (to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2390775"/>
                    </a:xfrm>
                    <a:prstGeom prst="rect">
                      <a:avLst/>
                    </a:prstGeom>
                  </pic:spPr>
                </pic:pic>
              </a:graphicData>
            </a:graphic>
          </wp:inline>
        </w:drawing>
      </w:r>
    </w:p>
    <w:p>
      <w:pPr>
        <w:spacing w:after="200" w:before="60"/>
        <w:jc w:val="center"/>
      </w:pPr>
      <w:r>
        <w:rPr>
          <w:i/>
          <w:iCs/>
          <w:color w:val="4B5563"/>
          <w:sz w:val="19"/>
          <w:szCs w:val="19"/>
        </w:rPr>
        <w:t xml:space="preserve">Figure 4. Permutation feature importance (top 10).</w:t>
      </w:r>
    </w:p>
    <w:p>
      <w:pPr>
        <w:spacing w:after="120" w:before="0" w:line="288"/>
        <w:jc w:val="both"/>
      </w:pPr>
      <w:r>
        <w:t xml:space="preserve">Distance dominates, followed by vehicle type, number of stops, weather and the traffic index. Hour of day, day of week and zone show near-zero permutation importance. This does </w:t>
      </w:r>
      <w:r>
        <w:rPr>
          <w:b/>
          <w:bCs/>
        </w:rPr>
        <w:t xml:space="preserve">not</w:t>
      </w:r>
      <w:r>
        <w:t xml:space="preserve"> mean they are irrelevant: in the data, their effect operates through the traffic index (the congestion profile depends on hour, zone and weekday), so once traffic is known they add little extra information. Permutation importance understates the value of correlated features; the practical lesson is that a reliable real-time </w:t>
      </w:r>
      <w:r>
        <w:rPr>
          <w:b/>
          <w:bCs/>
        </w:rPr>
        <w:t xml:space="preserve">traffic index is the key input</w:t>
      </w:r>
      <w:r>
        <w:t xml:space="preserve"> to collect.</w:t>
      </w:r>
    </w:p>
    <w:p>
      <w:pPr>
        <w:pStyle w:val="Heading1"/>
        <w:keepNext/>
      </w:pPr>
      <w:r>
        <w:t xml:space="preserve">6. Optimization Strategies</w:t>
      </w:r>
    </w:p>
    <w:p>
      <w:pPr>
        <w:spacing w:after="120" w:before="0" w:line="288"/>
        <w:jc w:val="both"/>
      </w:pPr>
      <w:r>
        <w:t xml:space="preserve">Prediction alone does not improve operations; decisions do. Four modules turn the model's output into actions, ordered by when they occur in the daily workflow: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000"/>
        <w:gridCol w:w="2700"/>
        <w:gridCol w:w="2226"/>
      </w:tblGrid>
      <w:tr>
        <w:trPr>
          <w:cantSplit/>
          <w:tblHeader/>
        </w:trPr>
        <w:tc>
          <w:tcPr>
            <w:tcW w:type="dxa" w:w="2100"/>
            <w:tcBorders>
              <w:top w:val="single" w:color="C9D3E0" w:sz="4"/>
              <w:left w:val="single" w:color="C9D3E0" w:sz="4"/>
              <w:bottom w:val="single" w:color="C9D3E0" w:sz="4"/>
              <w:right w:val="single" w:color="C9D3E0" w:sz="4"/>
            </w:tcBorders>
            <w:shd w:fill="1F3A5F" w:val="clear"/>
            <w:tcMar>
              <w:top w:type="dxa" w:w="60"/>
              <w:left w:type="dxa" w:w="90"/>
              <w:bottom w:type="dxa" w:w="60"/>
              <w:right w:type="dxa" w:w="90"/>
            </w:tcMar>
          </w:tcPr>
          <w:p>
            <w:pPr>
              <w:spacing w:after="0"/>
              <w:jc w:val="left"/>
            </w:pPr>
            <w:r>
              <w:rPr>
                <w:b/>
                <w:bCs/>
                <w:color w:val="FFFFFF"/>
                <w:sz w:val="18"/>
                <w:szCs w:val="18"/>
              </w:rPr>
              <w:t xml:space="preserve">Stage</w:t>
            </w:r>
          </w:p>
        </w:tc>
        <w:tc>
          <w:tcPr>
            <w:tcW w:type="dxa" w:w="2000"/>
            <w:tcBorders>
              <w:top w:val="single" w:color="C9D3E0" w:sz="4"/>
              <w:left w:val="single" w:color="C9D3E0" w:sz="4"/>
              <w:bottom w:val="single" w:color="C9D3E0" w:sz="4"/>
              <w:right w:val="single" w:color="C9D3E0" w:sz="4"/>
            </w:tcBorders>
            <w:shd w:fill="1F3A5F" w:val="clear"/>
            <w:tcMar>
              <w:top w:type="dxa" w:w="60"/>
              <w:left w:type="dxa" w:w="90"/>
              <w:bottom w:type="dxa" w:w="60"/>
              <w:right w:type="dxa" w:w="90"/>
            </w:tcMar>
          </w:tcPr>
          <w:p>
            <w:pPr>
              <w:spacing w:after="0"/>
              <w:jc w:val="left"/>
            </w:pPr>
            <w:r>
              <w:rPr>
                <w:b/>
                <w:bCs/>
                <w:color w:val="FFFFFF"/>
                <w:sz w:val="18"/>
                <w:szCs w:val="18"/>
              </w:rPr>
              <w:t xml:space="preserve">Module</w:t>
            </w:r>
          </w:p>
        </w:tc>
        <w:tc>
          <w:tcPr>
            <w:tcW w:type="dxa" w:w="2700"/>
            <w:tcBorders>
              <w:top w:val="single" w:color="C9D3E0" w:sz="4"/>
              <w:left w:val="single" w:color="C9D3E0" w:sz="4"/>
              <w:bottom w:val="single" w:color="C9D3E0" w:sz="4"/>
              <w:right w:val="single" w:color="C9D3E0" w:sz="4"/>
            </w:tcBorders>
            <w:shd w:fill="1F3A5F" w:val="clear"/>
            <w:tcMar>
              <w:top w:type="dxa" w:w="60"/>
              <w:left w:type="dxa" w:w="90"/>
              <w:bottom w:type="dxa" w:w="60"/>
              <w:right w:type="dxa" w:w="90"/>
            </w:tcMar>
          </w:tcPr>
          <w:p>
            <w:pPr>
              <w:spacing w:after="0"/>
              <w:jc w:val="left"/>
            </w:pPr>
            <w:r>
              <w:rPr>
                <w:b/>
                <w:bCs/>
                <w:color w:val="FFFFFF"/>
                <w:sz w:val="18"/>
                <w:szCs w:val="18"/>
              </w:rPr>
              <w:t xml:space="preserve">Model output used</w:t>
            </w:r>
          </w:p>
        </w:tc>
        <w:tc>
          <w:tcPr>
            <w:tcW w:type="dxa" w:w="2226"/>
            <w:tcBorders>
              <w:top w:val="single" w:color="C9D3E0" w:sz="4"/>
              <w:left w:val="single" w:color="C9D3E0" w:sz="4"/>
              <w:bottom w:val="single" w:color="C9D3E0" w:sz="4"/>
              <w:right w:val="single" w:color="C9D3E0" w:sz="4"/>
            </w:tcBorders>
            <w:shd w:fill="1F3A5F" w:val="clear"/>
            <w:tcMar>
              <w:top w:type="dxa" w:w="60"/>
              <w:left w:type="dxa" w:w="90"/>
              <w:bottom w:type="dxa" w:w="60"/>
              <w:right w:type="dxa" w:w="90"/>
            </w:tcMar>
          </w:tcPr>
          <w:p>
            <w:pPr>
              <w:spacing w:after="0"/>
              <w:jc w:val="left"/>
            </w:pPr>
            <w:r>
              <w:rPr>
                <w:b/>
                <w:bCs/>
                <w:color w:val="FFFFFF"/>
                <w:sz w:val="18"/>
                <w:szCs w:val="18"/>
              </w:rPr>
              <w:t xml:space="preserve">Decision</w:t>
            </w:r>
          </w:p>
        </w:tc>
      </w:tr>
      <w:tr>
        <w:trPr>
          <w:cantSplit/>
        </w:trPr>
        <w:tc>
          <w:tcPr>
            <w:tcW w:type="dxa" w:w="21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8"/>
                <w:szCs w:val="18"/>
              </w:rPr>
              <w:t xml:space="preserve">Planning (day before / morning)</w:t>
            </w:r>
          </w:p>
        </w:tc>
        <w:tc>
          <w:tcPr>
            <w:tcW w:type="dxa" w:w="20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8"/>
                <w:szCs w:val="18"/>
              </w:rPr>
              <w:t xml:space="preserve">6.1 Dispatch planning</w:t>
            </w:r>
          </w:p>
        </w:tc>
        <w:tc>
          <w:tcPr>
            <w:tcW w:type="dxa" w:w="27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8"/>
                <w:szCs w:val="18"/>
              </w:rPr>
              <w:t xml:space="preserve">Predicted time by hour</w:t>
            </w:r>
          </w:p>
        </w:tc>
        <w:tc>
          <w:tcPr>
            <w:tcW w:type="dxa" w:w="2226"/>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8"/>
                <w:szCs w:val="18"/>
              </w:rPr>
              <w:t xml:space="preserve">When to release flexible deliveries</w:t>
            </w:r>
          </w:p>
        </w:tc>
      </w:tr>
      <w:tr>
        <w:trPr>
          <w:cantSplit/>
        </w:trPr>
        <w:tc>
          <w:tcPr>
            <w:tcW w:type="dxa" w:w="2100"/>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val="false"/>
                <w:bCs w:val="false"/>
                <w:sz w:val="18"/>
                <w:szCs w:val="18"/>
              </w:rPr>
              <w:t xml:space="preserve">Pre-dispatch</w:t>
            </w:r>
          </w:p>
        </w:tc>
        <w:tc>
          <w:tcPr>
            <w:tcW w:type="dxa" w:w="2000"/>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val="false"/>
                <w:bCs w:val="false"/>
                <w:sz w:val="18"/>
                <w:szCs w:val="18"/>
              </w:rPr>
              <w:t xml:space="preserve">6.2 Traffic-risk alerts</w:t>
            </w:r>
          </w:p>
        </w:tc>
        <w:tc>
          <w:tcPr>
            <w:tcW w:type="dxa" w:w="2700"/>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val="false"/>
                <w:bCs w:val="false"/>
                <w:sz w:val="18"/>
                <w:szCs w:val="18"/>
              </w:rPr>
              <w:t xml:space="preserve">Predicted time + safety buffer vs promised ETA</w:t>
            </w:r>
          </w:p>
        </w:tc>
        <w:tc>
          <w:tcPr>
            <w:tcW w:type="dxa" w:w="2226"/>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val="false"/>
                <w:bCs w:val="false"/>
                <w:sz w:val="18"/>
                <w:szCs w:val="18"/>
              </w:rPr>
              <w:t xml:space="preserve">Warn, re-quote or re-assign at-risk deliveries</w:t>
            </w:r>
          </w:p>
        </w:tc>
      </w:tr>
      <w:tr>
        <w:trPr>
          <w:cantSplit/>
        </w:trPr>
        <w:tc>
          <w:tcPr>
            <w:tcW w:type="dxa" w:w="21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8"/>
                <w:szCs w:val="18"/>
              </w:rPr>
              <w:t xml:space="preserve">Dispatch</w:t>
            </w:r>
          </w:p>
        </w:tc>
        <w:tc>
          <w:tcPr>
            <w:tcW w:type="dxa" w:w="20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8"/>
                <w:szCs w:val="18"/>
              </w:rPr>
              <w:t xml:space="preserve">6.3 Vehicle allocation</w:t>
            </w:r>
          </w:p>
        </w:tc>
        <w:tc>
          <w:tcPr>
            <w:tcW w:type="dxa" w:w="27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8"/>
                <w:szCs w:val="18"/>
              </w:rPr>
              <w:t xml:space="preserve">Predicted time for each parcel × vehicle</w:t>
            </w:r>
          </w:p>
        </w:tc>
        <w:tc>
          <w:tcPr>
            <w:tcW w:type="dxa" w:w="2226"/>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8"/>
                <w:szCs w:val="18"/>
              </w:rPr>
              <w:t xml:space="preserve">Which parcel goes on which vehicle</w:t>
            </w:r>
          </w:p>
        </w:tc>
      </w:tr>
      <w:tr>
        <w:trPr>
          <w:cantSplit/>
        </w:trPr>
        <w:tc>
          <w:tcPr>
            <w:tcW w:type="dxa" w:w="2100"/>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val="false"/>
                <w:bCs w:val="false"/>
                <w:sz w:val="18"/>
                <w:szCs w:val="18"/>
              </w:rPr>
              <w:t xml:space="preserve">On the road</w:t>
            </w:r>
          </w:p>
        </w:tc>
        <w:tc>
          <w:tcPr>
            <w:tcW w:type="dxa" w:w="2000"/>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val="false"/>
                <w:bCs w:val="false"/>
                <w:sz w:val="18"/>
                <w:szCs w:val="18"/>
              </w:rPr>
              <w:t xml:space="preserve">6.4 Route planning</w:t>
            </w:r>
          </w:p>
        </w:tc>
        <w:tc>
          <w:tcPr>
            <w:tcW w:type="dxa" w:w="2700"/>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val="false"/>
                <w:bCs w:val="false"/>
                <w:sz w:val="18"/>
                <w:szCs w:val="18"/>
              </w:rPr>
              <w:t xml:space="preserve">Learned minutes-per-km versus congestion</w:t>
            </w:r>
          </w:p>
        </w:tc>
        <w:tc>
          <w:tcPr>
            <w:tcW w:type="dxa" w:w="2226"/>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val="false"/>
                <w:bCs w:val="false"/>
                <w:sz w:val="18"/>
                <w:szCs w:val="18"/>
              </w:rPr>
              <w:t xml:space="preserve">Order of stops on a run</w:t>
            </w:r>
          </w:p>
        </w:tc>
      </w:tr>
    </w:tbl>
    <w:p>
      <w:pPr>
        <w:keepNext/>
        <w:pBdr>
          <w:top w:val="single" w:color="2563EB" w:sz="6" w:space="6"/>
          <w:left w:val="single" w:color="2563EB" w:sz="24" w:space="6"/>
          <w:right w:val="single" w:color="2563EB" w:sz="6" w:space="6"/>
        </w:pBdr>
        <w:shd w:fill="EEF3FA" w:val="clear"/>
        <w:spacing w:after="0" w:before="120"/>
        <w:ind w:left="120" w:right="120"/>
      </w:pPr>
      <w:r>
        <w:rPr>
          <w:b/>
          <w:bCs/>
          <w:color w:val="2563EB"/>
        </w:rPr>
        <w:t xml:space="preserve">How the optimisation results are evaluated</w:t>
      </w:r>
    </w:p>
    <w:p>
      <w:pPr>
        <w:pBdr>
          <w:bottom w:val="single" w:color="2563EB" w:sz="6" w:space="6"/>
          <w:left w:val="single" w:color="2563EB" w:sz="24" w:space="6"/>
          <w:right w:val="single" w:color="2563EB" w:sz="6" w:space="6"/>
        </w:pBdr>
        <w:shd w:fill="EEF3FA" w:val="clear"/>
        <w:spacing w:after="160" w:line="276"/>
        <w:ind w:left="120" w:right="120"/>
        <w:jc w:val="both"/>
      </w:pPr>
      <w:r>
        <w:t xml:space="preserve">Decisions are made using the </w:t>
      </w:r>
      <w:r>
        <w:rPr>
          <w:b/>
          <w:bCs/>
        </w:rPr>
        <w:t xml:space="preserve">model's predictions</w:t>
      </w:r>
      <w:r>
        <w:t xml:space="preserve">, but outcomes are scored using the simulator's noise-free ground truth (</w:t>
      </w:r>
      <w:r>
        <w:rPr>
          <w:rFonts w:ascii="Consolas" w:cs="Consolas" w:eastAsia="Consolas" w:hAnsi="Consolas"/>
          <w:color w:val="9F1239"/>
          <w:sz w:val="20"/>
          <w:szCs w:val="20"/>
        </w:rPr>
        <w:t xml:space="preserve">expected_time</w:t>
      </w:r>
      <w:r>
        <w:t xml:space="preserve">). This avoids grading the model with its own opinion. The reported gains are </w:t>
      </w:r>
      <w:r>
        <w:rPr>
          <w:b/>
          <w:bCs/>
        </w:rPr>
        <w:t xml:space="preserve">simulated gains</w:t>
      </w:r>
      <w:r>
        <w:t xml:space="preserve"> under assumptions stated in each subsection; they show the method works on this synthetic system and are not savings measured at any real company.</w:t>
      </w:r>
    </w:p>
    <w:p>
      <w:pPr>
        <w:pStyle w:val="Heading2"/>
        <w:keepNext/>
      </w:pPr>
      <w:r>
        <w:t xml:space="preserve">6.1 Dispatch planning: shift flexible deliveries away from congestion</w:t>
      </w:r>
    </w:p>
    <w:p>
      <w:pPr>
        <w:spacing w:after="120" w:before="0" w:line="288"/>
        <w:jc w:val="both"/>
      </w:pPr>
      <w:r>
        <w:rPr>
          <w:b/>
          <w:bCs/>
        </w:rPr>
        <w:t xml:space="preserve">Idea.</w:t>
      </w:r>
      <w:r>
        <w:t xml:space="preserve"> Express parcels must leave immediately, but many standard deliveries are booked into time slots. If a standard delivery planned for a congested hour can leave up to two hours later at a lower predicted time, vehicle time is saved. The model-predicted time for a reference delivery (8 km, 5 stops, van, clear weather) is lowest at 07:00 (32.9 min) and highest at 18:00 (39.4 min): a spread of 6.5 minutes for identical work.</w:t>
      </w:r>
    </w:p>
    <w:p>
      <w:pPr>
        <w:keepNext/>
        <w:spacing w:after="80" w:before="160"/>
      </w:pPr>
      <w:r>
        <w:rPr>
          <w:b/>
          <w:bCs/>
          <w:color w:val="1F3A5F"/>
          <w:sz w:val="20"/>
          <w:szCs w:val="20"/>
        </w:rPr>
        <w:t xml:space="preserve">Table 4. Predicted delivery time of the reference delivery by dispatch hour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13"/>
        <w:gridCol w:w="3213"/>
      </w:tblGrid>
      <w:tr>
        <w:trPr>
          <w:cantSplit/>
          <w:tblHeader/>
        </w:trPr>
        <w:tc>
          <w:tcPr>
            <w:tcW w:type="dxa" w:w="2600"/>
            <w:tcBorders>
              <w:top w:val="single" w:color="C9D3E0" w:sz="4"/>
              <w:left w:val="single" w:color="C9D3E0" w:sz="4"/>
              <w:bottom w:val="single" w:color="C9D3E0" w:sz="4"/>
              <w:right w:val="single" w:color="C9D3E0" w:sz="4"/>
            </w:tcBorders>
            <w:shd w:fill="1F3A5F" w:val="clear"/>
            <w:tcMar>
              <w:top w:type="dxa" w:w="60"/>
              <w:left w:type="dxa" w:w="90"/>
              <w:bottom w:type="dxa" w:w="60"/>
              <w:right w:type="dxa" w:w="90"/>
            </w:tcMar>
          </w:tcPr>
          <w:p>
            <w:pPr>
              <w:spacing w:after="0"/>
              <w:jc w:val="left"/>
            </w:pPr>
            <w:r>
              <w:rPr>
                <w:b/>
                <w:bCs/>
                <w:color w:val="FFFFFF"/>
                <w:sz w:val="19"/>
                <w:szCs w:val="19"/>
              </w:rPr>
              <w:t xml:space="preserve">Dispatch hour</w:t>
            </w:r>
          </w:p>
        </w:tc>
        <w:tc>
          <w:tcPr>
            <w:tcW w:type="dxa" w:w="3213"/>
            <w:tcBorders>
              <w:top w:val="single" w:color="C9D3E0" w:sz="4"/>
              <w:left w:val="single" w:color="C9D3E0" w:sz="4"/>
              <w:bottom w:val="single" w:color="C9D3E0" w:sz="4"/>
              <w:right w:val="single" w:color="C9D3E0" w:sz="4"/>
            </w:tcBorders>
            <w:shd w:fill="1F3A5F" w:val="clear"/>
            <w:tcMar>
              <w:top w:type="dxa" w:w="60"/>
              <w:left w:type="dxa" w:w="90"/>
              <w:bottom w:type="dxa" w:w="60"/>
              <w:right w:type="dxa" w:w="90"/>
            </w:tcMar>
          </w:tcPr>
          <w:p>
            <w:pPr>
              <w:spacing w:after="0"/>
              <w:jc w:val="right"/>
            </w:pPr>
            <w:r>
              <w:rPr>
                <w:b/>
                <w:bCs/>
                <w:color w:val="FFFFFF"/>
                <w:sz w:val="19"/>
                <w:szCs w:val="19"/>
              </w:rPr>
              <w:t xml:space="preserve">Model prediction (min)</w:t>
            </w:r>
          </w:p>
        </w:tc>
        <w:tc>
          <w:tcPr>
            <w:tcW w:type="dxa" w:w="3213"/>
            <w:tcBorders>
              <w:top w:val="single" w:color="C9D3E0" w:sz="4"/>
              <w:left w:val="single" w:color="C9D3E0" w:sz="4"/>
              <w:bottom w:val="single" w:color="C9D3E0" w:sz="4"/>
              <w:right w:val="single" w:color="C9D3E0" w:sz="4"/>
            </w:tcBorders>
            <w:shd w:fill="1F3A5F" w:val="clear"/>
            <w:tcMar>
              <w:top w:type="dxa" w:w="60"/>
              <w:left w:type="dxa" w:w="90"/>
              <w:bottom w:type="dxa" w:w="60"/>
              <w:right w:type="dxa" w:w="90"/>
            </w:tcMar>
          </w:tcPr>
          <w:p>
            <w:pPr>
              <w:spacing w:after="0"/>
              <w:jc w:val="right"/>
            </w:pPr>
            <w:r>
              <w:rPr>
                <w:b/>
                <w:bCs/>
                <w:color w:val="FFFFFF"/>
                <w:sz w:val="19"/>
                <w:szCs w:val="19"/>
              </w:rPr>
              <w:t xml:space="preserve">Simulator truth (min)</w:t>
            </w:r>
          </w:p>
        </w:tc>
      </w:tr>
      <w:tr>
        <w:trPr>
          <w:cantSplit/>
        </w:trPr>
        <w:tc>
          <w:tcPr>
            <w:tcW w:type="dxa" w:w="26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9"/>
                <w:szCs w:val="19"/>
              </w:rPr>
              <w:t xml:space="preserve">07:00</w:t>
            </w:r>
          </w:p>
        </w:tc>
        <w:tc>
          <w:tcPr>
            <w:tcW w:type="dxa" w:w="3213"/>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right"/>
            </w:pPr>
            <w:r>
              <w:rPr>
                <w:b w:val="false"/>
                <w:bCs w:val="false"/>
                <w:sz w:val="19"/>
                <w:szCs w:val="19"/>
              </w:rPr>
              <w:t xml:space="preserve">32.9</w:t>
            </w:r>
          </w:p>
        </w:tc>
        <w:tc>
          <w:tcPr>
            <w:tcW w:type="dxa" w:w="3213"/>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right"/>
            </w:pPr>
            <w:r>
              <w:rPr>
                <w:b w:val="false"/>
                <w:bCs w:val="false"/>
                <w:sz w:val="19"/>
                <w:szCs w:val="19"/>
              </w:rPr>
              <w:t xml:space="preserve">32.8</w:t>
            </w:r>
          </w:p>
        </w:tc>
      </w:tr>
      <w:tr>
        <w:trPr>
          <w:cantSplit/>
        </w:trPr>
        <w:tc>
          <w:tcPr>
            <w:tcW w:type="dxa" w:w="2600"/>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val="false"/>
                <w:bCs w:val="false"/>
                <w:sz w:val="19"/>
                <w:szCs w:val="19"/>
              </w:rPr>
              <w:t xml:space="preserve">09:00</w:t>
            </w:r>
          </w:p>
        </w:tc>
        <w:tc>
          <w:tcPr>
            <w:tcW w:type="dxa" w:w="3213"/>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right"/>
            </w:pPr>
            <w:r>
              <w:rPr>
                <w:b w:val="false"/>
                <w:bCs w:val="false"/>
                <w:sz w:val="19"/>
                <w:szCs w:val="19"/>
              </w:rPr>
              <w:t xml:space="preserve">36.7</w:t>
            </w:r>
          </w:p>
        </w:tc>
        <w:tc>
          <w:tcPr>
            <w:tcW w:type="dxa" w:w="3213"/>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right"/>
            </w:pPr>
            <w:r>
              <w:rPr>
                <w:b w:val="false"/>
                <w:bCs w:val="false"/>
                <w:sz w:val="19"/>
                <w:szCs w:val="19"/>
              </w:rPr>
              <w:t xml:space="preserve">36.1</w:t>
            </w:r>
          </w:p>
        </w:tc>
      </w:tr>
      <w:tr>
        <w:trPr>
          <w:cantSplit/>
        </w:trPr>
        <w:tc>
          <w:tcPr>
            <w:tcW w:type="dxa" w:w="26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9"/>
                <w:szCs w:val="19"/>
              </w:rPr>
              <w:t xml:space="preserve">12:00</w:t>
            </w:r>
          </w:p>
        </w:tc>
        <w:tc>
          <w:tcPr>
            <w:tcW w:type="dxa" w:w="3213"/>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right"/>
            </w:pPr>
            <w:r>
              <w:rPr>
                <w:b w:val="false"/>
                <w:bCs w:val="false"/>
                <w:sz w:val="19"/>
                <w:szCs w:val="19"/>
              </w:rPr>
              <w:t xml:space="preserve">33.2</w:t>
            </w:r>
          </w:p>
        </w:tc>
        <w:tc>
          <w:tcPr>
            <w:tcW w:type="dxa" w:w="3213"/>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right"/>
            </w:pPr>
            <w:r>
              <w:rPr>
                <w:b w:val="false"/>
                <w:bCs w:val="false"/>
                <w:sz w:val="19"/>
                <w:szCs w:val="19"/>
              </w:rPr>
              <w:t xml:space="preserve">32.7</w:t>
            </w:r>
          </w:p>
        </w:tc>
      </w:tr>
      <w:tr>
        <w:trPr>
          <w:cantSplit/>
        </w:trPr>
        <w:tc>
          <w:tcPr>
            <w:tcW w:type="dxa" w:w="2600"/>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val="false"/>
                <w:bCs w:val="false"/>
                <w:sz w:val="19"/>
                <w:szCs w:val="19"/>
              </w:rPr>
              <w:t xml:space="preserve">15:00</w:t>
            </w:r>
          </w:p>
        </w:tc>
        <w:tc>
          <w:tcPr>
            <w:tcW w:type="dxa" w:w="3213"/>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right"/>
            </w:pPr>
            <w:r>
              <w:rPr>
                <w:b w:val="false"/>
                <w:bCs w:val="false"/>
                <w:sz w:val="19"/>
                <w:szCs w:val="19"/>
              </w:rPr>
              <w:t xml:space="preserve">33.6</w:t>
            </w:r>
          </w:p>
        </w:tc>
        <w:tc>
          <w:tcPr>
            <w:tcW w:type="dxa" w:w="3213"/>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right"/>
            </w:pPr>
            <w:r>
              <w:rPr>
                <w:b w:val="false"/>
                <w:bCs w:val="false"/>
                <w:sz w:val="19"/>
                <w:szCs w:val="19"/>
              </w:rPr>
              <w:t xml:space="preserve">32.6</w:t>
            </w:r>
          </w:p>
        </w:tc>
      </w:tr>
      <w:tr>
        <w:trPr>
          <w:cantSplit/>
        </w:trPr>
        <w:tc>
          <w:tcPr>
            <w:tcW w:type="dxa" w:w="26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9"/>
                <w:szCs w:val="19"/>
              </w:rPr>
              <w:t xml:space="preserve">18:00</w:t>
            </w:r>
          </w:p>
        </w:tc>
        <w:tc>
          <w:tcPr>
            <w:tcW w:type="dxa" w:w="3213"/>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right"/>
            </w:pPr>
            <w:r>
              <w:rPr>
                <w:b w:val="false"/>
                <w:bCs w:val="false"/>
                <w:sz w:val="19"/>
                <w:szCs w:val="19"/>
              </w:rPr>
              <w:t xml:space="preserve">39.4</w:t>
            </w:r>
          </w:p>
        </w:tc>
        <w:tc>
          <w:tcPr>
            <w:tcW w:type="dxa" w:w="3213"/>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right"/>
            </w:pPr>
            <w:r>
              <w:rPr>
                <w:b w:val="false"/>
                <w:bCs w:val="false"/>
                <w:sz w:val="19"/>
                <w:szCs w:val="19"/>
              </w:rPr>
              <w:t xml:space="preserve">36.8</w:t>
            </w:r>
          </w:p>
        </w:tc>
      </w:tr>
      <w:tr>
        <w:trPr>
          <w:cantSplit/>
        </w:trPr>
        <w:tc>
          <w:tcPr>
            <w:tcW w:type="dxa" w:w="2600"/>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val="false"/>
                <w:bCs w:val="false"/>
                <w:sz w:val="19"/>
                <w:szCs w:val="19"/>
              </w:rPr>
              <w:t xml:space="preserve">20:00</w:t>
            </w:r>
          </w:p>
        </w:tc>
        <w:tc>
          <w:tcPr>
            <w:tcW w:type="dxa" w:w="3213"/>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right"/>
            </w:pPr>
            <w:r>
              <w:rPr>
                <w:b w:val="false"/>
                <w:bCs w:val="false"/>
                <w:sz w:val="19"/>
                <w:szCs w:val="19"/>
              </w:rPr>
              <w:t xml:space="preserve">34.9</w:t>
            </w:r>
          </w:p>
        </w:tc>
        <w:tc>
          <w:tcPr>
            <w:tcW w:type="dxa" w:w="3213"/>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right"/>
            </w:pPr>
            <w:r>
              <w:rPr>
                <w:b w:val="false"/>
                <w:bCs w:val="false"/>
                <w:sz w:val="19"/>
                <w:szCs w:val="19"/>
              </w:rPr>
              <w:t xml:space="preserve">33.5</w:t>
            </w:r>
          </w:p>
        </w:tc>
      </w:tr>
    </w:tbl>
    <w:p>
      <w:pPr>
        <w:spacing w:after="60"/>
      </w:pPr>
    </w:p>
    <w:p>
      <w:pPr>
        <w:keepNext/>
        <w:spacing w:after="40" w:before="120"/>
        <w:jc w:val="center"/>
      </w:pPr>
      <w:r>
        <w:drawing>
          <wp:inline distT="0" distB="0" distL="0" distR="0">
            <wp:extent cx="4572000" cy="2286000"/>
            <wp:effectExtent t="0" r="0" b="0" l="0"/>
            <wp:docPr id="1" name="dispatch_hourly.png" descr="Figure 5. Predicted time by dispatch hour (shaded bands = morning and evening peaks)." title="Figure 5. Predicted time by dispatch hour (shaded bands = morning and evening pea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286000"/>
                    </a:xfrm>
                    <a:prstGeom prst="rect">
                      <a:avLst/>
                    </a:prstGeom>
                  </pic:spPr>
                </pic:pic>
              </a:graphicData>
            </a:graphic>
          </wp:inline>
        </w:drawing>
      </w:r>
    </w:p>
    <w:p>
      <w:pPr>
        <w:spacing w:after="200" w:before="60"/>
        <w:jc w:val="center"/>
      </w:pPr>
      <w:r>
        <w:rPr>
          <w:i/>
          <w:iCs/>
          <w:color w:val="4B5563"/>
          <w:sz w:val="19"/>
          <w:szCs w:val="19"/>
        </w:rPr>
        <w:t xml:space="preserve">Figure 5. Predicted time by dispatch hour (shaded bands = morning and evening peaks).</w:t>
      </w:r>
    </w:p>
    <w:p>
      <w:pPr>
        <w:spacing w:after="120" w:before="0" w:line="288"/>
        <w:jc w:val="both"/>
      </w:pPr>
      <w:r>
        <w:rPr>
          <w:b/>
          <w:bCs/>
        </w:rPr>
        <w:t xml:space="preserve">Method.</w:t>
      </w:r>
      <w:r>
        <w:t xml:space="preserve"> For every standard-priority delivery dispatched in a peak hour (08–10, 17–19), the model predicts the time for departures 0, +1 and +2 hours later (traffic index shifted by the hourly profile). A delivery is moved only if the predicted saving is at least 2 minutes (to avoid chasing noise).</w:t>
      </w:r>
    </w:p>
    <w:p>
      <w:pPr>
        <w:keepNext/>
        <w:spacing w:after="40" w:before="120"/>
      </w:pPr>
      <w:r>
        <w:rPr>
          <w:b/>
          <w:bCs/>
          <w:color w:val="1F3A5F"/>
          <w:sz w:val="20"/>
          <w:szCs w:val="20"/>
        </w:rPr>
        <w:t xml:space="preserve">Code 3. Choosing a dispatch shift (src/optimize.py, simplified)</w:t>
      </w:r>
    </w:p>
    <w:p>
      <w:pPr>
        <w:keepLines/>
        <w:pBdr>
          <w:top w:val="single" w:color="C9D3E0" w:sz="4" w:space="4"/>
          <w:left w:val="single" w:color="2563EB" w:sz="18" w:space="4"/>
          <w:right w:val="single" w:color="C9D3E0" w:sz="4" w:space="4"/>
        </w:pBdr>
        <w:shd w:fill="F3F4F6" w:val="clear"/>
        <w:spacing w:after="0" w:line="240"/>
        <w:ind w:left="100" w:right="100"/>
      </w:pPr>
      <w:r>
        <w:rPr>
          <w:rFonts w:ascii="Consolas" w:cs="Consolas" w:eastAsia="Consolas" w:hAnsi="Consolas"/>
          <w:sz w:val="17"/>
          <w:szCs w:val="17"/>
        </w:rPr>
        <w:t xml:space="preserve">for s in range(MAX_SHIFT + 1):                      # candidate delays 0, 1, 2 h</w:t>
      </w:r>
    </w:p>
    <w:p>
      <w:pPr>
        <w:keepLines/>
        <w:pBdr>
          <w:left w:val="single" w:color="2563EB" w:sz="18" w:space="4"/>
          <w:right w:val="single" w:color="C9D3E0" w:sz="4" w:space="4"/>
        </w:pBdr>
        <w:shd w:fill="F3F4F6" w:val="clear"/>
        <w:spacing w:after="0" w:line="240"/>
        <w:ind w:left="100" w:right="100"/>
      </w:pPr>
      <w:r>
        <w:rPr>
          <w:rFonts w:ascii="Consolas" w:cs="Consolas" w:eastAsia="Consolas" w:hAnsi="Consolas"/>
          <w:sz w:val="17"/>
          <w:szCs w:val="17"/>
        </w:rPr>
        <w:t xml:space="preserve">    pred_s.append(model.predict(shifted_frame(s)))   # decisions use the MODEL</w:t>
      </w:r>
    </w:p>
    <w:p>
      <w:pPr>
        <w:keepLines/>
        <w:pBdr>
          <w:left w:val="single" w:color="2563EB" w:sz="18" w:space="4"/>
          <w:right w:val="single" w:color="C9D3E0" w:sz="4" w:space="4"/>
        </w:pBdr>
        <w:shd w:fill="F3F4F6" w:val="clear"/>
        <w:spacing w:after="0" w:line="240"/>
        <w:ind w:left="100" w:right="100"/>
      </w:pPr>
      <w:r>
        <w:rPr>
          <w:rFonts w:ascii="Consolas" w:cs="Consolas" w:eastAsia="Consolas" w:hAnsi="Consolas"/>
          <w:sz w:val="17"/>
          <w:szCs w:val="17"/>
        </w:rPr>
        <w:t xml:space="preserve">    true_s.append(expected_time(shifted_clean(s)))   # outcomes use SIMULATOR truth</w:t>
      </w:r>
    </w:p>
    <w:p>
      <w:pPr>
        <w:keepLines/>
        <w:pBdr>
          <w:left w:val="single" w:color="2563EB" w:sz="18" w:space="4"/>
          <w:right w:val="single" w:color="C9D3E0" w:sz="4" w:space="4"/>
        </w:pBdr>
        <w:shd w:fill="F3F4F6" w:val="clear"/>
        <w:spacing w:after="0" w:line="240"/>
        <w:ind w:left="100" w:right="100"/>
      </w:pPr>
      <w:r>
        <w:rPr>
          <w:rFonts w:ascii="Consolas" w:cs="Consolas" w:eastAsia="Consolas" w:hAnsi="Consolas"/>
          <w:sz w:val="17"/>
          <w:szCs w:val="17"/>
        </w:rPr>
        <w:t xml:space="preserve">gain_pred = pred_s[0] - pred_s.min(axis=0)</w:t>
      </w:r>
    </w:p>
    <w:p>
      <w:pPr>
        <w:keepLines/>
        <w:pBdr>
          <w:left w:val="single" w:color="2563EB" w:sz="18" w:space="4"/>
          <w:right w:val="single" w:color="C9D3E0" w:sz="4" w:space="4"/>
        </w:pBdr>
        <w:shd w:fill="F3F4F6" w:val="clear"/>
        <w:spacing w:after="0" w:line="240"/>
        <w:ind w:left="100" w:right="100"/>
      </w:pPr>
      <w:r>
        <w:rPr>
          <w:rFonts w:ascii="Consolas" w:cs="Consolas" w:eastAsia="Consolas" w:hAnsi="Consolas"/>
          <w:sz w:val="17"/>
          <w:szCs w:val="17"/>
        </w:rPr>
        <w:t xml:space="preserve">chosen = np.where(gain_pred &gt;= MIN_GAIN, pred_s.argmin(axis=0), 0)</w:t>
      </w:r>
    </w:p>
    <w:p>
      <w:pPr>
        <w:keepLines/>
        <w:pBdr>
          <w:bottom w:val="single" w:color="C9D3E0" w:sz="4" w:space="4"/>
          <w:left w:val="single" w:color="2563EB" w:sz="18" w:space="4"/>
          <w:right w:val="single" w:color="C9D3E0" w:sz="4" w:space="4"/>
        </w:pBdr>
        <w:shd w:fill="F3F4F6" w:val="clear"/>
        <w:spacing w:after="0" w:line="240"/>
        <w:ind w:left="100" w:right="100"/>
      </w:pPr>
      <w:r>
        <w:rPr>
          <w:rFonts w:ascii="Consolas" w:cs="Consolas" w:eastAsia="Consolas" w:hAnsi="Consolas"/>
          <w:sz w:val="17"/>
          <w:szCs w:val="17"/>
        </w:rPr>
        <w:t xml:space="preserve">realised_saving = true_s[0] - true_s[chosen, np.arange(n)]</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700"/>
        <w:gridCol w:w="4326"/>
      </w:tblGrid>
      <w:tr>
        <w:trPr>
          <w:cantSplit/>
          <w:tblHeader/>
        </w:trPr>
        <w:tc>
          <w:tcPr>
            <w:tcW w:type="dxa" w:w="4700"/>
            <w:tcBorders>
              <w:top w:val="single" w:color="C9D3E0" w:sz="4"/>
              <w:left w:val="single" w:color="C9D3E0" w:sz="4"/>
              <w:bottom w:val="single" w:color="C9D3E0" w:sz="4"/>
              <w:right w:val="single" w:color="C9D3E0" w:sz="4"/>
            </w:tcBorders>
            <w:shd w:fill="1F3A5F" w:val="clear"/>
            <w:tcMar>
              <w:top w:type="dxa" w:w="60"/>
              <w:left w:type="dxa" w:w="90"/>
              <w:bottom w:type="dxa" w:w="60"/>
              <w:right w:type="dxa" w:w="90"/>
            </w:tcMar>
          </w:tcPr>
          <w:p>
            <w:pPr>
              <w:spacing w:after="0"/>
              <w:jc w:val="left"/>
            </w:pPr>
            <w:r>
              <w:rPr>
                <w:b/>
                <w:bCs/>
                <w:color w:val="FFFFFF"/>
                <w:sz w:val="19"/>
                <w:szCs w:val="19"/>
              </w:rPr>
              <w:t xml:space="preserve">Result (hold-out deliveries)</w:t>
            </w:r>
          </w:p>
        </w:tc>
        <w:tc>
          <w:tcPr>
            <w:tcW w:type="dxa" w:w="4326"/>
            <w:tcBorders>
              <w:top w:val="single" w:color="C9D3E0" w:sz="4"/>
              <w:left w:val="single" w:color="C9D3E0" w:sz="4"/>
              <w:bottom w:val="single" w:color="C9D3E0" w:sz="4"/>
              <w:right w:val="single" w:color="C9D3E0" w:sz="4"/>
            </w:tcBorders>
            <w:shd w:fill="1F3A5F" w:val="clear"/>
            <w:tcMar>
              <w:top w:type="dxa" w:w="60"/>
              <w:left w:type="dxa" w:w="90"/>
              <w:bottom w:type="dxa" w:w="60"/>
              <w:right w:type="dxa" w:w="90"/>
            </w:tcMar>
          </w:tcPr>
          <w:p>
            <w:pPr>
              <w:spacing w:after="0"/>
              <w:jc w:val="left"/>
            </w:pPr>
            <w:r>
              <w:rPr>
                <w:b/>
                <w:bCs/>
                <w:color w:val="FFFFFF"/>
                <w:sz w:val="19"/>
                <w:szCs w:val="19"/>
              </w:rPr>
              <w:t xml:space="preserve">Value</w:t>
            </w:r>
          </w:p>
        </w:tc>
      </w:tr>
      <w:tr>
        <w:trPr>
          <w:cantSplit/>
        </w:trPr>
        <w:tc>
          <w:tcPr>
            <w:tcW w:type="dxa" w:w="47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9"/>
                <w:szCs w:val="19"/>
              </w:rPr>
              <w:t xml:space="preserve">Standard deliveries dispatched at peak</w:t>
            </w:r>
          </w:p>
        </w:tc>
        <w:tc>
          <w:tcPr>
            <w:tcW w:type="dxa" w:w="4326"/>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9"/>
                <w:szCs w:val="19"/>
              </w:rPr>
              <w:t xml:space="preserve">459 (38.2% of all test deliveries)</w:t>
            </w:r>
          </w:p>
        </w:tc>
      </w:tr>
      <w:tr>
        <w:trPr>
          <w:cantSplit/>
        </w:trPr>
        <w:tc>
          <w:tcPr>
            <w:tcW w:type="dxa" w:w="4700"/>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val="false"/>
                <w:bCs w:val="false"/>
                <w:sz w:val="19"/>
                <w:szCs w:val="19"/>
              </w:rPr>
              <w:t xml:space="preserve">Shifted by the model</w:t>
            </w:r>
          </w:p>
        </w:tc>
        <w:tc>
          <w:tcPr>
            <w:tcW w:type="dxa" w:w="4326"/>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val="false"/>
                <w:bCs w:val="false"/>
                <w:sz w:val="19"/>
                <w:szCs w:val="19"/>
              </w:rPr>
              <w:t xml:space="preserve">180 (39.2%), by 1.81 h on average</w:t>
            </w:r>
          </w:p>
        </w:tc>
      </w:tr>
      <w:tr>
        <w:trPr>
          <w:cantSplit/>
        </w:trPr>
        <w:tc>
          <w:tcPr>
            <w:tcW w:type="dxa" w:w="47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9"/>
                <w:szCs w:val="19"/>
              </w:rPr>
              <w:t xml:space="preserve">True minutes saved per shifted delivery</w:t>
            </w:r>
          </w:p>
        </w:tc>
        <w:tc>
          <w:tcPr>
            <w:tcW w:type="dxa" w:w="4326"/>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9"/>
                <w:szCs w:val="19"/>
              </w:rPr>
              <w:t xml:space="preserve">4.00 min</w:t>
            </w:r>
          </w:p>
        </w:tc>
      </w:tr>
      <w:tr>
        <w:trPr>
          <w:cantSplit/>
        </w:trPr>
        <w:tc>
          <w:tcPr>
            <w:tcW w:type="dxa" w:w="4700"/>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val="false"/>
                <w:bCs w:val="false"/>
                <w:sz w:val="19"/>
                <w:szCs w:val="19"/>
              </w:rPr>
              <w:t xml:space="preserve">Total on-road vehicle minutes saved</w:t>
            </w:r>
          </w:p>
        </w:tc>
        <w:tc>
          <w:tcPr>
            <w:tcW w:type="dxa" w:w="4326"/>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val="false"/>
                <w:bCs w:val="false"/>
                <w:sz w:val="19"/>
                <w:szCs w:val="19"/>
              </w:rPr>
              <w:t xml:space="preserve">719.8 min  (3.6% of the group's on-road time)</w:t>
            </w:r>
          </w:p>
        </w:tc>
      </w:tr>
      <w:tr>
        <w:trPr>
          <w:cantSplit/>
        </w:trPr>
        <w:tc>
          <w:tcPr>
            <w:tcW w:type="dxa" w:w="47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9"/>
                <w:szCs w:val="19"/>
              </w:rPr>
              <w:t xml:space="preserve">Share of the perfect-information saving captured</w:t>
            </w:r>
          </w:p>
        </w:tc>
        <w:tc>
          <w:tcPr>
            <w:tcW w:type="dxa" w:w="4326"/>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9"/>
                <w:szCs w:val="19"/>
              </w:rPr>
              <w:t xml:space="preserve">75.2%</w:t>
            </w:r>
          </w:p>
        </w:tc>
      </w:tr>
    </w:tbl>
    <w:p>
      <w:pPr>
        <w:spacing w:after="60"/>
      </w:pPr>
    </w:p>
    <w:p>
      <w:pPr>
        <w:spacing w:after="120" w:before="0" w:line="288"/>
        <w:jc w:val="both"/>
      </w:pPr>
      <w:r>
        <w:rPr>
          <w:b/>
          <w:bCs/>
        </w:rPr>
        <w:t xml:space="preserve">Caveats.</w:t>
      </w:r>
      <w:r>
        <w:t xml:space="preserve"> The saving is in </w:t>
      </w:r>
      <w:r>
        <w:rPr>
          <w:b/>
          <w:bCs/>
        </w:rPr>
        <w:t xml:space="preserve">vehicle time and cost</w:t>
      </w:r>
      <w:r>
        <w:t xml:space="preserve">, not customer waiting time: shifted deliveries arrive later in the day, so this only suits deliveries booked into flexible slots. Express parcels and tight slots are never moved. In practice the shift window should be set by the customer's slot, not fixed at two hours.</w:t>
      </w:r>
    </w:p>
    <w:p>
      <w:pPr>
        <w:pStyle w:val="Heading2"/>
        <w:keepNext/>
      </w:pPr>
      <w:r>
        <w:t xml:space="preserve">6.2 Traffic-risk alerts</w:t>
      </w:r>
    </w:p>
    <w:p>
      <w:pPr>
        <w:spacing w:after="120" w:before="0" w:line="288"/>
        <w:jc w:val="both"/>
      </w:pPr>
      <w:r>
        <w:rPr>
          <w:b/>
          <w:bCs/>
        </w:rPr>
        <w:t xml:space="preserve">Idea.</w:t>
      </w:r>
      <w:r>
        <w:t xml:space="preserve"> Before a vehicle leaves, compare the predicted delivery time with the ETA already promised to the customer and raise a colour-coded alert. This turns the forecast into an actionable early warning that gives dispatchers time to re-quote the customer, change vehicle or re-sequence the 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4100"/>
        <w:gridCol w:w="3826"/>
      </w:tblGrid>
      <w:tr>
        <w:trPr>
          <w:cantSplit/>
          <w:tblHeader/>
        </w:trPr>
        <w:tc>
          <w:tcPr>
            <w:tcW w:type="dxa" w:w="1100"/>
            <w:tcBorders>
              <w:top w:val="single" w:color="C9D3E0" w:sz="4"/>
              <w:left w:val="single" w:color="C9D3E0" w:sz="4"/>
              <w:bottom w:val="single" w:color="C9D3E0" w:sz="4"/>
              <w:right w:val="single" w:color="C9D3E0" w:sz="4"/>
            </w:tcBorders>
            <w:shd w:fill="1F3A5F" w:val="clear"/>
            <w:tcMar>
              <w:top w:type="dxa" w:w="60"/>
              <w:left w:type="dxa" w:w="90"/>
              <w:bottom w:type="dxa" w:w="60"/>
              <w:right w:type="dxa" w:w="90"/>
            </w:tcMar>
          </w:tcPr>
          <w:p>
            <w:pPr>
              <w:spacing w:after="0"/>
              <w:jc w:val="left"/>
            </w:pPr>
            <w:r>
              <w:rPr>
                <w:b/>
                <w:bCs/>
                <w:color w:val="FFFFFF"/>
                <w:sz w:val="19"/>
                <w:szCs w:val="19"/>
              </w:rPr>
              <w:t xml:space="preserve">Level</w:t>
            </w:r>
          </w:p>
        </w:tc>
        <w:tc>
          <w:tcPr>
            <w:tcW w:type="dxa" w:w="4100"/>
            <w:tcBorders>
              <w:top w:val="single" w:color="C9D3E0" w:sz="4"/>
              <w:left w:val="single" w:color="C9D3E0" w:sz="4"/>
              <w:bottom w:val="single" w:color="C9D3E0" w:sz="4"/>
              <w:right w:val="single" w:color="C9D3E0" w:sz="4"/>
            </w:tcBorders>
            <w:shd w:fill="1F3A5F" w:val="clear"/>
            <w:tcMar>
              <w:top w:type="dxa" w:w="60"/>
              <w:left w:type="dxa" w:w="90"/>
              <w:bottom w:type="dxa" w:w="60"/>
              <w:right w:type="dxa" w:w="90"/>
            </w:tcMar>
          </w:tcPr>
          <w:p>
            <w:pPr>
              <w:spacing w:after="0"/>
              <w:jc w:val="left"/>
            </w:pPr>
            <w:r>
              <w:rPr>
                <w:b/>
                <w:bCs/>
                <w:color w:val="FFFFFF"/>
                <w:sz w:val="19"/>
                <w:szCs w:val="19"/>
              </w:rPr>
              <w:t xml:space="preserve">Rule</w:t>
            </w:r>
          </w:p>
        </w:tc>
        <w:tc>
          <w:tcPr>
            <w:tcW w:type="dxa" w:w="3826"/>
            <w:tcBorders>
              <w:top w:val="single" w:color="C9D3E0" w:sz="4"/>
              <w:left w:val="single" w:color="C9D3E0" w:sz="4"/>
              <w:bottom w:val="single" w:color="C9D3E0" w:sz="4"/>
              <w:right w:val="single" w:color="C9D3E0" w:sz="4"/>
            </w:tcBorders>
            <w:shd w:fill="1F3A5F" w:val="clear"/>
            <w:tcMar>
              <w:top w:type="dxa" w:w="60"/>
              <w:left w:type="dxa" w:w="90"/>
              <w:bottom w:type="dxa" w:w="60"/>
              <w:right w:type="dxa" w:w="90"/>
            </w:tcMar>
          </w:tcPr>
          <w:p>
            <w:pPr>
              <w:spacing w:after="0"/>
              <w:jc w:val="left"/>
            </w:pPr>
            <w:r>
              <w:rPr>
                <w:b/>
                <w:bCs/>
                <w:color w:val="FFFFFF"/>
                <w:sz w:val="19"/>
                <w:szCs w:val="19"/>
              </w:rPr>
              <w:t xml:space="preserve">Action</w:t>
            </w:r>
          </w:p>
        </w:tc>
      </w:tr>
      <w:tr>
        <w:trPr>
          <w:cantSplit/>
        </w:trPr>
        <w:tc>
          <w:tcPr>
            <w:tcW w:type="dxa" w:w="11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9"/>
                <w:szCs w:val="19"/>
              </w:rPr>
              <w:t xml:space="preserve">Red</w:t>
            </w:r>
          </w:p>
        </w:tc>
        <w:tc>
          <w:tcPr>
            <w:tcW w:type="dxa" w:w="41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9"/>
                <w:szCs w:val="19"/>
              </w:rPr>
              <w:t xml:space="preserve">Predicted time &gt; promised ETA</w:t>
            </w:r>
          </w:p>
        </w:tc>
        <w:tc>
          <w:tcPr>
            <w:tcW w:type="dxa" w:w="3826"/>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9"/>
                <w:szCs w:val="19"/>
              </w:rPr>
              <w:t xml:space="preserve">Likely late: re-quote the customer, upgrade vehicle or re-assign</w:t>
            </w:r>
          </w:p>
        </w:tc>
      </w:tr>
      <w:tr>
        <w:trPr>
          <w:cantSplit/>
        </w:trPr>
        <w:tc>
          <w:tcPr>
            <w:tcW w:type="dxa" w:w="1100"/>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val="false"/>
                <w:bCs w:val="false"/>
                <w:sz w:val="19"/>
                <w:szCs w:val="19"/>
              </w:rPr>
              <w:t xml:space="preserve">Amber</w:t>
            </w:r>
          </w:p>
        </w:tc>
        <w:tc>
          <w:tcPr>
            <w:tcW w:type="dxa" w:w="4100"/>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val="false"/>
                <w:bCs w:val="false"/>
                <w:sz w:val="19"/>
                <w:szCs w:val="19"/>
              </w:rPr>
              <w:t xml:space="preserve">Predicted time + 6.3 min buffer &gt; promised ETA</w:t>
            </w:r>
          </w:p>
        </w:tc>
        <w:tc>
          <w:tcPr>
            <w:tcW w:type="dxa" w:w="3826"/>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val="false"/>
                <w:bCs w:val="false"/>
                <w:sz w:val="19"/>
                <w:szCs w:val="19"/>
              </w:rPr>
              <w:t xml:space="preserve">At risk: monitor, avoid adding stops to this run</w:t>
            </w:r>
          </w:p>
        </w:tc>
      </w:tr>
      <w:tr>
        <w:trPr>
          <w:cantSplit/>
        </w:trPr>
        <w:tc>
          <w:tcPr>
            <w:tcW w:type="dxa" w:w="11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9"/>
                <w:szCs w:val="19"/>
              </w:rPr>
              <w:t xml:space="preserve">Green</w:t>
            </w:r>
          </w:p>
        </w:tc>
        <w:tc>
          <w:tcPr>
            <w:tcW w:type="dxa" w:w="41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9"/>
                <w:szCs w:val="19"/>
              </w:rPr>
              <w:t xml:space="preserve">Otherwise</w:t>
            </w:r>
          </w:p>
        </w:tc>
        <w:tc>
          <w:tcPr>
            <w:tcW w:type="dxa" w:w="3826"/>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9"/>
                <w:szCs w:val="19"/>
              </w:rPr>
              <w:t xml:space="preserve">Proceed normally</w:t>
            </w:r>
          </w:p>
        </w:tc>
      </w:tr>
    </w:tbl>
    <w:p>
      <w:pPr>
        <w:spacing w:after="60"/>
      </w:pPr>
    </w:p>
    <w:p>
      <w:pPr>
        <w:keepNext/>
        <w:spacing w:after="40" w:before="120"/>
      </w:pPr>
      <w:r>
        <w:rPr>
          <w:b/>
          <w:bCs/>
          <w:color w:val="1F3A5F"/>
          <w:sz w:val="20"/>
          <w:szCs w:val="20"/>
        </w:rPr>
        <w:t xml:space="preserve">Code 4. Alert logic (src/optimize.py)</w:t>
      </w:r>
    </w:p>
    <w:p>
      <w:pPr>
        <w:keepLines/>
        <w:pBdr>
          <w:top w:val="single" w:color="C9D3E0" w:sz="4" w:space="4"/>
          <w:left w:val="single" w:color="2563EB" w:sz="18" w:space="4"/>
          <w:right w:val="single" w:color="C9D3E0" w:sz="4" w:space="4"/>
        </w:pBdr>
        <w:shd w:fill="F3F4F6" w:val="clear"/>
        <w:spacing w:after="0" w:line="240"/>
        <w:ind w:left="100" w:right="100"/>
      </w:pPr>
      <w:r>
        <w:rPr>
          <w:rFonts w:ascii="Consolas" w:cs="Consolas" w:eastAsia="Consolas" w:hAnsi="Consolas"/>
          <w:sz w:val="17"/>
          <w:szCs w:val="17"/>
        </w:rPr>
        <w:t xml:space="preserve">level = np.where(pred &gt; promised, 'Red',</w:t>
      </w:r>
    </w:p>
    <w:p>
      <w:pPr>
        <w:keepLines/>
        <w:pBdr>
          <w:left w:val="single" w:color="2563EB" w:sz="18" w:space="4"/>
          <w:right w:val="single" w:color="C9D3E0" w:sz="4" w:space="4"/>
        </w:pBdr>
        <w:shd w:fill="F3F4F6" w:val="clear"/>
        <w:spacing w:after="0" w:line="240"/>
        <w:ind w:left="100" w:right="100"/>
      </w:pPr>
      <w:r>
        <w:rPr>
          <w:rFonts w:ascii="Consolas" w:cs="Consolas" w:eastAsia="Consolas" w:hAnsi="Consolas"/>
          <w:sz w:val="17"/>
          <w:szCs w:val="17"/>
        </w:rPr>
        <w:t xml:space="preserve">         np.where(pred + buffer_q90 &gt; promised, 'Amber', 'Green'))</w:t>
      </w:r>
    </w:p>
    <w:p>
      <w:pPr>
        <w:keepLines/>
        <w:pBdr>
          <w:bottom w:val="single" w:color="C9D3E0" w:sz="4" w:space="4"/>
          <w:left w:val="single" w:color="2563EB" w:sz="18" w:space="4"/>
          <w:right w:val="single" w:color="C9D3E0" w:sz="4" w:space="4"/>
        </w:pBdr>
        <w:shd w:fill="F3F4F6" w:val="clear"/>
        <w:spacing w:after="0" w:line="240"/>
        <w:ind w:left="100" w:right="100"/>
      </w:pPr>
      <w:r>
        <w:rPr>
          <w:rFonts w:ascii="Consolas" w:cs="Consolas" w:eastAsia="Consolas" w:hAnsi="Consolas"/>
          <w:sz w:val="17"/>
          <w:szCs w:val="17"/>
        </w:rPr>
        <w:t xml:space="preserve">late  = actual &gt; promised                      # ground truth, used only for scoring</w:t>
      </w:r>
    </w:p>
    <w:p>
      <w:pPr>
        <w:spacing w:after="100"/>
      </w:pPr>
    </w:p>
    <w:p>
      <w:pPr>
        <w:keepNext/>
        <w:spacing w:after="80" w:before="160"/>
      </w:pPr>
      <w:r>
        <w:rPr>
          <w:b/>
          <w:bCs/>
          <w:color w:val="1F3A5F"/>
          <w:sz w:val="20"/>
          <w:szCs w:val="20"/>
        </w:rPr>
        <w:t xml:space="preserve">Table 5. Alert performance on the hold-out test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426"/>
      </w:tblGrid>
      <w:tr>
        <w:trPr>
          <w:cantSplit/>
          <w:tblHeader/>
        </w:trPr>
        <w:tc>
          <w:tcPr>
            <w:tcW w:type="dxa" w:w="2600"/>
            <w:tcBorders>
              <w:top w:val="single" w:color="C9D3E0" w:sz="4"/>
              <w:left w:val="single" w:color="C9D3E0" w:sz="4"/>
              <w:bottom w:val="single" w:color="C9D3E0" w:sz="4"/>
              <w:right w:val="single" w:color="C9D3E0" w:sz="4"/>
            </w:tcBorders>
            <w:shd w:fill="1F3A5F" w:val="clear"/>
            <w:tcMar>
              <w:top w:type="dxa" w:w="60"/>
              <w:left w:type="dxa" w:w="90"/>
              <w:bottom w:type="dxa" w:w="60"/>
              <w:right w:type="dxa" w:w="90"/>
            </w:tcMar>
          </w:tcPr>
          <w:p>
            <w:pPr>
              <w:spacing w:after="0"/>
              <w:jc w:val="left"/>
            </w:pPr>
            <w:r>
              <w:rPr>
                <w:b/>
                <w:bCs/>
                <w:color w:val="FFFFFF"/>
                <w:sz w:val="19"/>
                <w:szCs w:val="19"/>
              </w:rPr>
              <w:t xml:space="preserve">Alert level</w:t>
            </w:r>
          </w:p>
        </w:tc>
        <w:tc>
          <w:tcPr>
            <w:tcW w:type="dxa" w:w="2000"/>
            <w:tcBorders>
              <w:top w:val="single" w:color="C9D3E0" w:sz="4"/>
              <w:left w:val="single" w:color="C9D3E0" w:sz="4"/>
              <w:bottom w:val="single" w:color="C9D3E0" w:sz="4"/>
              <w:right w:val="single" w:color="C9D3E0" w:sz="4"/>
            </w:tcBorders>
            <w:shd w:fill="1F3A5F" w:val="clear"/>
            <w:tcMar>
              <w:top w:type="dxa" w:w="60"/>
              <w:left w:type="dxa" w:w="90"/>
              <w:bottom w:type="dxa" w:w="60"/>
              <w:right w:type="dxa" w:w="90"/>
            </w:tcMar>
          </w:tcPr>
          <w:p>
            <w:pPr>
              <w:spacing w:after="0"/>
              <w:jc w:val="right"/>
            </w:pPr>
            <w:r>
              <w:rPr>
                <w:b/>
                <w:bCs/>
                <w:color w:val="FFFFFF"/>
                <w:sz w:val="19"/>
                <w:szCs w:val="19"/>
              </w:rPr>
              <w:t xml:space="preserve">Deliveries</w:t>
            </w:r>
          </w:p>
        </w:tc>
        <w:tc>
          <w:tcPr>
            <w:tcW w:type="dxa" w:w="2000"/>
            <w:tcBorders>
              <w:top w:val="single" w:color="C9D3E0" w:sz="4"/>
              <w:left w:val="single" w:color="C9D3E0" w:sz="4"/>
              <w:bottom w:val="single" w:color="C9D3E0" w:sz="4"/>
              <w:right w:val="single" w:color="C9D3E0" w:sz="4"/>
            </w:tcBorders>
            <w:shd w:fill="1F3A5F" w:val="clear"/>
            <w:tcMar>
              <w:top w:type="dxa" w:w="60"/>
              <w:left w:type="dxa" w:w="90"/>
              <w:bottom w:type="dxa" w:w="60"/>
              <w:right w:type="dxa" w:w="90"/>
            </w:tcMar>
          </w:tcPr>
          <w:p>
            <w:pPr>
              <w:spacing w:after="0"/>
              <w:jc w:val="right"/>
            </w:pPr>
            <w:r>
              <w:rPr>
                <w:b/>
                <w:bCs/>
                <w:color w:val="FFFFFF"/>
                <w:sz w:val="19"/>
                <w:szCs w:val="19"/>
              </w:rPr>
              <w:t xml:space="preserve">Share</w:t>
            </w:r>
          </w:p>
        </w:tc>
        <w:tc>
          <w:tcPr>
            <w:tcW w:type="dxa" w:w="2426"/>
            <w:tcBorders>
              <w:top w:val="single" w:color="C9D3E0" w:sz="4"/>
              <w:left w:val="single" w:color="C9D3E0" w:sz="4"/>
              <w:bottom w:val="single" w:color="C9D3E0" w:sz="4"/>
              <w:right w:val="single" w:color="C9D3E0" w:sz="4"/>
            </w:tcBorders>
            <w:shd w:fill="1F3A5F" w:val="clear"/>
            <w:tcMar>
              <w:top w:type="dxa" w:w="60"/>
              <w:left w:type="dxa" w:w="90"/>
              <w:bottom w:type="dxa" w:w="60"/>
              <w:right w:type="dxa" w:w="90"/>
            </w:tcMar>
          </w:tcPr>
          <w:p>
            <w:pPr>
              <w:spacing w:after="0"/>
              <w:jc w:val="right"/>
            </w:pPr>
            <w:r>
              <w:rPr>
                <w:b/>
                <w:bCs/>
                <w:color w:val="FFFFFF"/>
                <w:sz w:val="19"/>
                <w:szCs w:val="19"/>
              </w:rPr>
              <w:t xml:space="preserve">Actual late rate</w:t>
            </w:r>
          </w:p>
        </w:tc>
      </w:tr>
      <w:tr>
        <w:trPr>
          <w:cantSplit/>
        </w:trPr>
        <w:tc>
          <w:tcPr>
            <w:tcW w:type="dxa" w:w="26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9"/>
                <w:szCs w:val="19"/>
              </w:rPr>
              <w:t xml:space="preserve">Red</w:t>
            </w:r>
          </w:p>
        </w:tc>
        <w:tc>
          <w:tcPr>
            <w:tcW w:type="dxa" w:w="20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right"/>
            </w:pPr>
            <w:r>
              <w:rPr>
                <w:b w:val="false"/>
                <w:bCs w:val="false"/>
                <w:sz w:val="19"/>
                <w:szCs w:val="19"/>
              </w:rPr>
              <w:t xml:space="preserve">257</w:t>
            </w:r>
          </w:p>
        </w:tc>
        <w:tc>
          <w:tcPr>
            <w:tcW w:type="dxa" w:w="20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right"/>
            </w:pPr>
            <w:r>
              <w:rPr>
                <w:b w:val="false"/>
                <w:bCs w:val="false"/>
                <w:sz w:val="19"/>
                <w:szCs w:val="19"/>
              </w:rPr>
              <w:t xml:space="preserve">21.4%</w:t>
            </w:r>
          </w:p>
        </w:tc>
        <w:tc>
          <w:tcPr>
            <w:tcW w:type="dxa" w:w="2426"/>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right"/>
            </w:pPr>
            <w:r>
              <w:rPr>
                <w:b w:val="false"/>
                <w:bCs w:val="false"/>
                <w:sz w:val="19"/>
                <w:szCs w:val="19"/>
              </w:rPr>
              <w:t xml:space="preserve">76.3%</w:t>
            </w:r>
          </w:p>
        </w:tc>
      </w:tr>
      <w:tr>
        <w:trPr>
          <w:cantSplit/>
        </w:trPr>
        <w:tc>
          <w:tcPr>
            <w:tcW w:type="dxa" w:w="2600"/>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val="false"/>
                <w:bCs w:val="false"/>
                <w:sz w:val="19"/>
                <w:szCs w:val="19"/>
              </w:rPr>
              <w:t xml:space="preserve">Amber</w:t>
            </w:r>
          </w:p>
        </w:tc>
        <w:tc>
          <w:tcPr>
            <w:tcW w:type="dxa" w:w="2000"/>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right"/>
            </w:pPr>
            <w:r>
              <w:rPr>
                <w:b w:val="false"/>
                <w:bCs w:val="false"/>
                <w:sz w:val="19"/>
                <w:szCs w:val="19"/>
              </w:rPr>
              <w:t xml:space="preserve">274</w:t>
            </w:r>
          </w:p>
        </w:tc>
        <w:tc>
          <w:tcPr>
            <w:tcW w:type="dxa" w:w="2000"/>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right"/>
            </w:pPr>
            <w:r>
              <w:rPr>
                <w:b w:val="false"/>
                <w:bCs w:val="false"/>
                <w:sz w:val="19"/>
                <w:szCs w:val="19"/>
              </w:rPr>
              <w:t xml:space="preserve">22.8%</w:t>
            </w:r>
          </w:p>
        </w:tc>
        <w:tc>
          <w:tcPr>
            <w:tcW w:type="dxa" w:w="2426"/>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right"/>
            </w:pPr>
            <w:r>
              <w:rPr>
                <w:b w:val="false"/>
                <w:bCs w:val="false"/>
                <w:sz w:val="19"/>
                <w:szCs w:val="19"/>
              </w:rPr>
              <w:t xml:space="preserve">20.8%</w:t>
            </w:r>
          </w:p>
        </w:tc>
      </w:tr>
      <w:tr>
        <w:trPr>
          <w:cantSplit/>
        </w:trPr>
        <w:tc>
          <w:tcPr>
            <w:tcW w:type="dxa" w:w="26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9"/>
                <w:szCs w:val="19"/>
              </w:rPr>
              <w:t xml:space="preserve">Green</w:t>
            </w:r>
          </w:p>
        </w:tc>
        <w:tc>
          <w:tcPr>
            <w:tcW w:type="dxa" w:w="20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right"/>
            </w:pPr>
            <w:r>
              <w:rPr>
                <w:b w:val="false"/>
                <w:bCs w:val="false"/>
                <w:sz w:val="19"/>
                <w:szCs w:val="19"/>
              </w:rPr>
              <w:t xml:space="preserve">669</w:t>
            </w:r>
          </w:p>
        </w:tc>
        <w:tc>
          <w:tcPr>
            <w:tcW w:type="dxa" w:w="20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right"/>
            </w:pPr>
            <w:r>
              <w:rPr>
                <w:b w:val="false"/>
                <w:bCs w:val="false"/>
                <w:sz w:val="19"/>
                <w:szCs w:val="19"/>
              </w:rPr>
              <w:t xml:space="preserve">55.8%</w:t>
            </w:r>
          </w:p>
        </w:tc>
        <w:tc>
          <w:tcPr>
            <w:tcW w:type="dxa" w:w="2426"/>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right"/>
            </w:pPr>
            <w:r>
              <w:rPr>
                <w:b w:val="false"/>
                <w:bCs w:val="false"/>
                <w:sz w:val="19"/>
                <w:szCs w:val="19"/>
              </w:rPr>
              <w:t xml:space="preserve">3.1%</w:t>
            </w:r>
          </w:p>
        </w:tc>
      </w:tr>
      <w:tr>
        <w:trPr>
          <w:cantSplit/>
        </w:trPr>
        <w:tc>
          <w:tcPr>
            <w:tcW w:type="dxa" w:w="2600"/>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val="false"/>
                <w:bCs w:val="false"/>
                <w:sz w:val="19"/>
                <w:szCs w:val="19"/>
              </w:rPr>
              <w:t xml:space="preserve">All deliveries</w:t>
            </w:r>
          </w:p>
        </w:tc>
        <w:tc>
          <w:tcPr>
            <w:tcW w:type="dxa" w:w="2000"/>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right"/>
            </w:pPr>
            <w:r>
              <w:rPr>
                <w:b w:val="false"/>
                <w:bCs w:val="false"/>
                <w:sz w:val="19"/>
                <w:szCs w:val="19"/>
              </w:rPr>
              <w:t xml:space="preserve">1,200</w:t>
            </w:r>
          </w:p>
        </w:tc>
        <w:tc>
          <w:tcPr>
            <w:tcW w:type="dxa" w:w="2000"/>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right"/>
            </w:pPr>
            <w:r>
              <w:rPr>
                <w:b w:val="false"/>
                <w:bCs w:val="false"/>
                <w:sz w:val="19"/>
                <w:szCs w:val="19"/>
              </w:rPr>
              <w:t xml:space="preserve">100%</w:t>
            </w:r>
          </w:p>
        </w:tc>
        <w:tc>
          <w:tcPr>
            <w:tcW w:type="dxa" w:w="2426"/>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right"/>
            </w:pPr>
            <w:r>
              <w:rPr>
                <w:b w:val="false"/>
                <w:bCs w:val="false"/>
                <w:sz w:val="19"/>
                <w:szCs w:val="19"/>
              </w:rPr>
              <w:t xml:space="preserve">22.8%</w:t>
            </w:r>
          </w:p>
        </w:tc>
      </w:tr>
    </w:tbl>
    <w:p>
      <w:pPr>
        <w:spacing w:after="60"/>
      </w:pPr>
    </w:p>
    <w:p>
      <w:pPr>
        <w:keepNext/>
        <w:spacing w:after="40" w:before="120"/>
        <w:jc w:val="center"/>
      </w:pPr>
      <w:r>
        <w:drawing>
          <wp:inline distT="0" distB="0" distL="0" distR="0">
            <wp:extent cx="3619500" cy="2228850"/>
            <wp:effectExtent t="0" r="0" b="0" l="0"/>
            <wp:docPr id="1" name="alert_levels.png" descr="Figure 6. Actual late-delivery rate for each alert level." title="Figure 6. Actual late-delivery rate for each alert le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619500" cy="2228850"/>
                    </a:xfrm>
                    <a:prstGeom prst="rect">
                      <a:avLst/>
                    </a:prstGeom>
                  </pic:spPr>
                </pic:pic>
              </a:graphicData>
            </a:graphic>
          </wp:inline>
        </w:drawing>
      </w:r>
    </w:p>
    <w:p>
      <w:pPr>
        <w:spacing w:after="200" w:before="60"/>
        <w:jc w:val="center"/>
      </w:pPr>
      <w:r>
        <w:rPr>
          <w:i/>
          <w:iCs/>
          <w:color w:val="4B5563"/>
          <w:sz w:val="19"/>
          <w:szCs w:val="19"/>
        </w:rPr>
        <w:t xml:space="preserve">Figure 6. Actual late-delivery rate for each alert level.</w:t>
      </w:r>
    </w:p>
    <w:p>
      <w:pPr>
        <w:pStyle w:val="ListParagraph"/>
        <w:numPr>
          <w:ilvl w:val="0"/>
          <w:numId w:val="3"/>
        </w:numPr>
        <w:spacing w:after="60" w:line="276"/>
      </w:pPr>
      <w:r>
        <w:rPr>
          <w:b/>
          <w:bCs/>
        </w:rPr>
        <w:t xml:space="preserve">The alerts separate risk well:</w:t>
      </w:r>
      <w:r>
        <w:t xml:space="preserve"> Red deliveries are late 76.3% of the time versus 3.1% for Green, a 24.6-fold difference.</w:t>
      </w:r>
    </w:p>
    <w:p>
      <w:pPr>
        <w:pStyle w:val="ListParagraph"/>
        <w:numPr>
          <w:ilvl w:val="0"/>
          <w:numId w:val="3"/>
        </w:numPr>
        <w:spacing w:after="60" w:line="276"/>
      </w:pPr>
      <w:r>
        <w:rPr>
          <w:b/>
          <w:bCs/>
        </w:rPr>
        <w:t xml:space="preserve">Coverage:</w:t>
      </w:r>
      <w:r>
        <w:t xml:space="preserve"> Red or Amber captured 92.3% of all late deliveries (precision 47.6%, flagging 44.2% of deliveries). Red alone has precision 76.3% and recall 71.5%. Operations can choose the trade-off: act on Red only to limit workload, or on Red + Amber to catch almost every late delivery.</w:t>
      </w:r>
    </w:p>
    <w:p>
      <w:pPr>
        <w:pStyle w:val="ListParagraph"/>
        <w:numPr>
          <w:ilvl w:val="0"/>
          <w:numId w:val="3"/>
        </w:numPr>
        <w:spacing w:after="60" w:line="276"/>
      </w:pPr>
      <w:r>
        <w:rPr>
          <w:b/>
          <w:bCs/>
        </w:rPr>
        <w:t xml:space="preserve">Versus a simple traffic rule:</w:t>
      </w:r>
      <w:r>
        <w:t xml:space="preserve"> a "traffic index ≥ 7" alert flags only 4.1% of deliveries and catches just 9.9% of late ones. Lateness is mostly caused by combinations (distance, stops, weather, vehicle) that a single-threshold rule misses.</w:t>
      </w:r>
    </w:p>
    <w:p>
      <w:pPr>
        <w:pStyle w:val="ListParagraph"/>
        <w:numPr>
          <w:ilvl w:val="0"/>
          <w:numId w:val="3"/>
        </w:numPr>
        <w:spacing w:after="60" w:line="276"/>
      </w:pPr>
      <w:r>
        <w:rPr>
          <w:b/>
          <w:bCs/>
        </w:rPr>
        <w:t xml:space="preserve">Why deliveries were flagged:</w:t>
      </w:r>
      <w:r>
        <w:t xml:space="preserve"> adverse weather 40.7%, peak hour 27.7%, long distance or many stops 23.2%, very high traffic 8.5%. Showing a reason tag next to each alert helps dispatchers trust and act on it.</w:t>
      </w:r>
    </w:p>
    <w:p>
      <w:pPr>
        <w:pStyle w:val="Heading2"/>
        <w:keepNext/>
      </w:pPr>
      <w:r>
        <w:t xml:space="preserve">6.3 Vehicle allocation</w:t>
      </w:r>
    </w:p>
    <w:p>
      <w:pPr>
        <w:spacing w:after="120" w:before="0" w:line="288"/>
        <w:jc w:val="both"/>
      </w:pPr>
      <w:r>
        <w:rPr>
          <w:b/>
          <w:bCs/>
        </w:rPr>
        <w:t xml:space="preserve">Idea.</w:t>
      </w:r>
      <w:r>
        <w:t xml:space="preserve"> Choosing a vehicle changes both the delivery time and the cost. Bikes are cheap per minute but slow and weather-sensitive; vans are the workhorse; trucks are expensive but needed for heavy parcels. For each dispatch wave, the model predicts the time of every parcel on every feasible vehicle and an assignment algorithm picks the cheapest overall plan.</w:t>
      </w:r>
    </w:p>
    <w:p>
      <w:pPr>
        <w:spacing w:after="120" w:before="0" w:line="288"/>
        <w:jc w:val="both"/>
      </w:pPr>
      <w:r>
        <w:rPr>
          <w:b/>
          <w:bCs/>
        </w:rPr>
        <w:t xml:space="preserve">Problem.</w:t>
      </w:r>
      <w:r>
        <w:t xml:space="preserve"> Minimise total cost = fixed trip cost + cost per minute × predicted time + late penalty × minutes beyond the promised ETA, subject to one parcel per vehicle and feasibility limits (bike: parcel ≤ 10 kg and ≤ 15 km; van: ≤ 150 kg; truck: any). This is a classic assignment problem solved exactly with the Hungarian algorithm (Kuhn, 1955; </w:t>
      </w:r>
      <w:r>
        <w:rPr>
          <w:rFonts w:ascii="Consolas" w:cs="Consolas" w:eastAsia="Consolas" w:hAnsi="Consolas"/>
          <w:color w:val="9F1239"/>
          <w:sz w:val="20"/>
          <w:szCs w:val="20"/>
        </w:rPr>
        <w:t xml:space="preserve">scipy.optimize.linear_sum_assignment</w:t>
      </w:r>
      <w:r>
        <w:t xml:space="preserve">). Cost figures are </w:t>
      </w:r>
      <w:r>
        <w:rPr>
          <w:b/>
          <w:bCs/>
        </w:rPr>
        <w:t xml:space="preserve">assumptions</w:t>
      </w:r>
      <w:r>
        <w:t xml:space="preserve">: bike ₹4/min + ₹20 per trip, van ₹7/min + ₹60, truck ₹12/min + ₹150, late penalty ₹10/min.</w:t>
      </w:r>
    </w:p>
    <w:p>
      <w:pPr>
        <w:keepNext/>
        <w:spacing w:after="40" w:before="120"/>
      </w:pPr>
      <w:r>
        <w:rPr>
          <w:b/>
          <w:bCs/>
          <w:color w:val="1F3A5F"/>
          <w:sz w:val="20"/>
          <w:szCs w:val="20"/>
        </w:rPr>
        <w:t xml:space="preserve">Code 5. Cost-minimising assignment (src/optimize.py, simplified)</w:t>
      </w:r>
    </w:p>
    <w:p>
      <w:pPr>
        <w:keepLines/>
        <w:pBdr>
          <w:top w:val="single" w:color="C9D3E0" w:sz="4" w:space="4"/>
          <w:left w:val="single" w:color="2563EB" w:sz="18" w:space="4"/>
          <w:right w:val="single" w:color="C9D3E0" w:sz="4" w:space="4"/>
        </w:pBdr>
        <w:shd w:fill="F3F4F6" w:val="clear"/>
        <w:spacing w:after="0" w:line="240"/>
        <w:ind w:left="100" w:right="100"/>
      </w:pPr>
      <w:r>
        <w:rPr>
          <w:rFonts w:ascii="Consolas" w:cs="Consolas" w:eastAsia="Consolas" w:hAnsi="Consolas"/>
          <w:sz w:val="17"/>
          <w:szCs w:val="17"/>
        </w:rPr>
        <w:t xml:space="preserve"># C_pred[i, j] = fixed[v] + rate[v]*pred_time + late_penalty*max(0, pred_time - promised)</w:t>
      </w:r>
    </w:p>
    <w:p>
      <w:pPr>
        <w:keepLines/>
        <w:pBdr>
          <w:left w:val="single" w:color="2563EB" w:sz="18" w:space="4"/>
          <w:right w:val="single" w:color="C9D3E0" w:sz="4" w:space="4"/>
        </w:pBdr>
        <w:shd w:fill="F3F4F6" w:val="clear"/>
        <w:spacing w:after="0" w:line="240"/>
        <w:ind w:left="100" w:right="100"/>
      </w:pPr>
      <w:r>
        <w:rPr>
          <w:rFonts w:ascii="Consolas" w:cs="Consolas" w:eastAsia="Consolas" w:hAnsi="Consolas"/>
          <w:sz w:val="17"/>
          <w:szCs w:val="17"/>
        </w:rPr>
        <w:t xml:space="preserve">#                (inf if parcel i is infeasible on vehicle j)</w:t>
      </w:r>
    </w:p>
    <w:p>
      <w:pPr>
        <w:keepLines/>
        <w:pBdr>
          <w:left w:val="single" w:color="2563EB" w:sz="18" w:space="4"/>
          <w:right w:val="single" w:color="C9D3E0" w:sz="4" w:space="4"/>
        </w:pBdr>
        <w:shd w:fill="F3F4F6" w:val="clear"/>
        <w:spacing w:after="0" w:line="240"/>
        <w:ind w:left="100" w:right="100"/>
      </w:pPr>
      <w:r>
        <w:rPr>
          <w:rFonts w:ascii="Consolas" w:cs="Consolas" w:eastAsia="Consolas" w:hAnsi="Consolas"/>
          <w:sz w:val="17"/>
          <w:szCs w:val="17"/>
        </w:rPr>
        <w:t xml:space="preserve">rows, cols = linear_sum_assignment(C_pred)   # optimal one-to-one assignment</w:t>
      </w:r>
    </w:p>
    <w:p>
      <w:pPr>
        <w:keepLines/>
        <w:pBdr>
          <w:left w:val="single" w:color="2563EB" w:sz="18" w:space="4"/>
          <w:right w:val="single" w:color="C9D3E0" w:sz="4" w:space="4"/>
        </w:pBdr>
        <w:shd w:fill="F3F4F6" w:val="clear"/>
        <w:spacing w:after="0" w:line="240"/>
        <w:ind w:left="100" w:right="100"/>
      </w:pPr>
      <w:r>
        <w:rPr>
          <w:rFonts w:ascii="Consolas" w:cs="Consolas" w:eastAsia="Consolas" w:hAnsi="Consolas"/>
          <w:sz w:val="17"/>
          <w:szCs w:val="17"/>
        </w:rPr>
        <w:t xml:space="preserve"> </w:t>
      </w:r>
    </w:p>
    <w:p>
      <w:pPr>
        <w:keepLines/>
        <w:pBdr>
          <w:left w:val="single" w:color="2563EB" w:sz="18" w:space="4"/>
          <w:right w:val="single" w:color="C9D3E0" w:sz="4" w:space="4"/>
        </w:pBdr>
        <w:shd w:fill="F3F4F6" w:val="clear"/>
        <w:spacing w:after="0" w:line="240"/>
        <w:ind w:left="100" w:right="100"/>
      </w:pPr>
      <w:r>
        <w:rPr>
          <w:rFonts w:ascii="Consolas" w:cs="Consolas" w:eastAsia="Consolas" w:hAnsi="Consolas"/>
          <w:sz w:val="17"/>
          <w:szCs w:val="17"/>
        </w:rPr>
        <w:t xml:space="preserve"># Baseline = today's rule: bike for small parcels, van for others, truck only if &gt;150 kg,</w:t>
      </w:r>
    </w:p>
    <w:p>
      <w:pPr>
        <w:keepLines/>
        <w:pBdr>
          <w:bottom w:val="single" w:color="C9D3E0" w:sz="4" w:space="4"/>
          <w:left w:val="single" w:color="2563EB" w:sz="18" w:space="4"/>
          <w:right w:val="single" w:color="C9D3E0" w:sz="4" w:space="4"/>
        </w:pBdr>
        <w:shd w:fill="F3F4F6" w:val="clear"/>
        <w:spacing w:after="0" w:line="240"/>
        <w:ind w:left="100" w:right="100"/>
      </w:pPr>
      <w:r>
        <w:rPr>
          <w:rFonts w:ascii="Consolas" w:cs="Consolas" w:eastAsia="Consolas" w:hAnsi="Consolas"/>
          <w:sz w:val="17"/>
          <w:szCs w:val="17"/>
        </w:rPr>
        <w:t xml:space="preserve"># first free vehicle in that preference order.</w:t>
      </w:r>
    </w:p>
    <w:p>
      <w:pPr>
        <w:spacing w:after="100"/>
      </w:pPr>
    </w:p>
    <w:p>
      <w:pPr>
        <w:spacing w:after="120" w:before="0" w:line="288"/>
        <w:jc w:val="both"/>
      </w:pPr>
      <w:r>
        <w:rPr>
          <w:b/>
          <w:bCs/>
        </w:rPr>
        <w:t xml:space="preserve">Experiment.</w:t>
      </w:r>
      <w:r>
        <w:t xml:space="preserve"> 200 dispatch waves, each with 20 parcels drawn from the hold-out set and a fleet of 24 vehicles (8 bikes, 12 vans, 4 trucks). Each plan is scored with the simulator's true times.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1800"/>
        <w:gridCol w:w="1900"/>
        <w:gridCol w:w="2226"/>
      </w:tblGrid>
      <w:tr>
        <w:trPr>
          <w:cantSplit/>
          <w:tblHeader/>
        </w:trPr>
        <w:tc>
          <w:tcPr>
            <w:tcW w:type="dxa" w:w="3100"/>
            <w:tcBorders>
              <w:top w:val="single" w:color="C9D3E0" w:sz="4"/>
              <w:left w:val="single" w:color="C9D3E0" w:sz="4"/>
              <w:bottom w:val="single" w:color="C9D3E0" w:sz="4"/>
              <w:right w:val="single" w:color="C9D3E0" w:sz="4"/>
            </w:tcBorders>
            <w:shd w:fill="1F3A5F" w:val="clear"/>
            <w:tcMar>
              <w:top w:type="dxa" w:w="60"/>
              <w:left w:type="dxa" w:w="90"/>
              <w:bottom w:type="dxa" w:w="60"/>
              <w:right w:type="dxa" w:w="90"/>
            </w:tcMar>
          </w:tcPr>
          <w:p>
            <w:pPr>
              <w:spacing w:after="0"/>
              <w:jc w:val="left"/>
            </w:pPr>
            <w:r>
              <w:rPr>
                <w:b/>
                <w:bCs/>
                <w:color w:val="FFFFFF"/>
                <w:sz w:val="19"/>
                <w:szCs w:val="19"/>
              </w:rPr>
              <w:t xml:space="preserve">Per dispatch wave (avg of 200)</w:t>
            </w:r>
          </w:p>
        </w:tc>
        <w:tc>
          <w:tcPr>
            <w:tcW w:type="dxa" w:w="1800"/>
            <w:tcBorders>
              <w:top w:val="single" w:color="C9D3E0" w:sz="4"/>
              <w:left w:val="single" w:color="C9D3E0" w:sz="4"/>
              <w:bottom w:val="single" w:color="C9D3E0" w:sz="4"/>
              <w:right w:val="single" w:color="C9D3E0" w:sz="4"/>
            </w:tcBorders>
            <w:shd w:fill="1F3A5F" w:val="clear"/>
            <w:tcMar>
              <w:top w:type="dxa" w:w="60"/>
              <w:left w:type="dxa" w:w="90"/>
              <w:bottom w:type="dxa" w:w="60"/>
              <w:right w:type="dxa" w:w="90"/>
            </w:tcMar>
          </w:tcPr>
          <w:p>
            <w:pPr>
              <w:spacing w:after="0"/>
              <w:jc w:val="right"/>
            </w:pPr>
            <w:r>
              <w:rPr>
                <w:b/>
                <w:bCs/>
                <w:color w:val="FFFFFF"/>
                <w:sz w:val="19"/>
                <w:szCs w:val="19"/>
              </w:rPr>
              <w:t xml:space="preserve">Rule-based</w:t>
            </w:r>
          </w:p>
        </w:tc>
        <w:tc>
          <w:tcPr>
            <w:tcW w:type="dxa" w:w="1900"/>
            <w:tcBorders>
              <w:top w:val="single" w:color="C9D3E0" w:sz="4"/>
              <w:left w:val="single" w:color="C9D3E0" w:sz="4"/>
              <w:bottom w:val="single" w:color="C9D3E0" w:sz="4"/>
              <w:right w:val="single" w:color="C9D3E0" w:sz="4"/>
            </w:tcBorders>
            <w:shd w:fill="1F3A5F" w:val="clear"/>
            <w:tcMar>
              <w:top w:type="dxa" w:w="60"/>
              <w:left w:type="dxa" w:w="90"/>
              <w:bottom w:type="dxa" w:w="60"/>
              <w:right w:type="dxa" w:w="90"/>
            </w:tcMar>
          </w:tcPr>
          <w:p>
            <w:pPr>
              <w:spacing w:after="0"/>
              <w:jc w:val="right"/>
            </w:pPr>
            <w:r>
              <w:rPr>
                <w:b/>
                <w:bCs/>
                <w:color w:val="FFFFFF"/>
                <w:sz w:val="19"/>
                <w:szCs w:val="19"/>
              </w:rPr>
              <w:t xml:space="preserve">Model-guided</w:t>
            </w:r>
          </w:p>
        </w:tc>
        <w:tc>
          <w:tcPr>
            <w:tcW w:type="dxa" w:w="2226"/>
            <w:tcBorders>
              <w:top w:val="single" w:color="C9D3E0" w:sz="4"/>
              <w:left w:val="single" w:color="C9D3E0" w:sz="4"/>
              <w:bottom w:val="single" w:color="C9D3E0" w:sz="4"/>
              <w:right w:val="single" w:color="C9D3E0" w:sz="4"/>
            </w:tcBorders>
            <w:shd w:fill="1F3A5F" w:val="clear"/>
            <w:tcMar>
              <w:top w:type="dxa" w:w="60"/>
              <w:left w:type="dxa" w:w="90"/>
              <w:bottom w:type="dxa" w:w="60"/>
              <w:right w:type="dxa" w:w="90"/>
            </w:tcMar>
          </w:tcPr>
          <w:p>
            <w:pPr>
              <w:spacing w:after="0"/>
              <w:jc w:val="right"/>
            </w:pPr>
            <w:r>
              <w:rPr>
                <w:b/>
                <w:bCs/>
                <w:color w:val="FFFFFF"/>
                <w:sz w:val="19"/>
                <w:szCs w:val="19"/>
              </w:rPr>
              <w:t xml:space="preserve">Perfect-information bound</w:t>
            </w:r>
          </w:p>
        </w:tc>
      </w:tr>
      <w:tr>
        <w:trPr>
          <w:cantSplit/>
        </w:trPr>
        <w:tc>
          <w:tcPr>
            <w:tcW w:type="dxa" w:w="31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9"/>
                <w:szCs w:val="19"/>
              </w:rPr>
              <w:t xml:space="preserve">Total cost (₹)</w:t>
            </w:r>
          </w:p>
        </w:tc>
        <w:tc>
          <w:tcPr>
            <w:tcW w:type="dxa" w:w="18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right"/>
            </w:pPr>
            <w:r>
              <w:rPr>
                <w:b w:val="false"/>
                <w:bCs w:val="false"/>
                <w:sz w:val="19"/>
                <w:szCs w:val="19"/>
              </w:rPr>
              <w:t xml:space="preserve">6,037</w:t>
            </w:r>
          </w:p>
        </w:tc>
        <w:tc>
          <w:tcPr>
            <w:tcW w:type="dxa" w:w="19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right"/>
            </w:pPr>
            <w:r>
              <w:rPr>
                <w:b w:val="false"/>
                <w:bCs w:val="false"/>
                <w:sz w:val="19"/>
                <w:szCs w:val="19"/>
              </w:rPr>
              <w:t xml:space="preserve">5,712</w:t>
            </w:r>
          </w:p>
        </w:tc>
        <w:tc>
          <w:tcPr>
            <w:tcW w:type="dxa" w:w="2226"/>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right"/>
            </w:pPr>
            <w:r>
              <w:rPr>
                <w:b w:val="false"/>
                <w:bCs w:val="false"/>
                <w:sz w:val="19"/>
                <w:szCs w:val="19"/>
              </w:rPr>
              <w:t xml:space="preserve">5,692</w:t>
            </w:r>
          </w:p>
        </w:tc>
      </w:tr>
      <w:tr>
        <w:trPr>
          <w:cantSplit/>
        </w:trPr>
        <w:tc>
          <w:tcPr>
            <w:tcW w:type="dxa" w:w="3100"/>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val="false"/>
                <w:bCs w:val="false"/>
                <w:sz w:val="19"/>
                <w:szCs w:val="19"/>
              </w:rPr>
              <w:t xml:space="preserve">Vehicle minutes</w:t>
            </w:r>
          </w:p>
        </w:tc>
        <w:tc>
          <w:tcPr>
            <w:tcW w:type="dxa" w:w="1800"/>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right"/>
            </w:pPr>
            <w:r>
              <w:rPr>
                <w:b w:val="false"/>
                <w:bCs w:val="false"/>
                <w:sz w:val="19"/>
                <w:szCs w:val="19"/>
              </w:rPr>
              <w:t xml:space="preserve">839.3</w:t>
            </w:r>
          </w:p>
        </w:tc>
        <w:tc>
          <w:tcPr>
            <w:tcW w:type="dxa" w:w="1900"/>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right"/>
            </w:pPr>
            <w:r>
              <w:rPr>
                <w:b w:val="false"/>
                <w:bCs w:val="false"/>
                <w:sz w:val="19"/>
                <w:szCs w:val="19"/>
              </w:rPr>
              <w:t xml:space="preserve">807.4</w:t>
            </w:r>
          </w:p>
        </w:tc>
        <w:tc>
          <w:tcPr>
            <w:tcW w:type="dxa" w:w="2226"/>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right"/>
            </w:pPr>
            <w:r>
              <w:rPr>
                <w:b w:val="false"/>
                <w:bCs w:val="false"/>
                <w:sz w:val="19"/>
                <w:szCs w:val="19"/>
              </w:rPr>
              <w:t xml:space="preserve">807.7</w:t>
            </w:r>
          </w:p>
        </w:tc>
      </w:tr>
      <w:tr>
        <w:trPr>
          <w:cantSplit/>
        </w:trPr>
        <w:tc>
          <w:tcPr>
            <w:tcW w:type="dxa" w:w="31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9"/>
                <w:szCs w:val="19"/>
              </w:rPr>
              <w:t xml:space="preserve">Late parcels (of 20)</w:t>
            </w:r>
          </w:p>
        </w:tc>
        <w:tc>
          <w:tcPr>
            <w:tcW w:type="dxa" w:w="18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right"/>
            </w:pPr>
            <w:r>
              <w:rPr>
                <w:b w:val="false"/>
                <w:bCs w:val="false"/>
                <w:sz w:val="19"/>
                <w:szCs w:val="19"/>
              </w:rPr>
              <w:t xml:space="preserve">4.15</w:t>
            </w:r>
          </w:p>
        </w:tc>
        <w:tc>
          <w:tcPr>
            <w:tcW w:type="dxa" w:w="19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right"/>
            </w:pPr>
            <w:r>
              <w:rPr>
                <w:b w:val="false"/>
                <w:bCs w:val="false"/>
                <w:sz w:val="19"/>
                <w:szCs w:val="19"/>
              </w:rPr>
              <w:t xml:space="preserve">2.39</w:t>
            </w:r>
          </w:p>
        </w:tc>
        <w:tc>
          <w:tcPr>
            <w:tcW w:type="dxa" w:w="2226"/>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right"/>
            </w:pPr>
            <w:r>
              <w:rPr>
                <w:b w:val="false"/>
                <w:bCs w:val="false"/>
                <w:sz w:val="19"/>
                <w:szCs w:val="19"/>
              </w:rPr>
              <w:t xml:space="preserve">2.17</w:t>
            </w:r>
          </w:p>
        </w:tc>
      </w:tr>
    </w:tbl>
    <w:p>
      <w:pPr>
        <w:spacing w:after="60"/>
      </w:pPr>
    </w:p>
    <w:p>
      <w:pPr>
        <w:keepNext/>
        <w:spacing w:after="40" w:before="120"/>
        <w:jc w:val="center"/>
      </w:pPr>
      <w:r>
        <w:drawing>
          <wp:inline distT="0" distB="0" distL="0" distR="0">
            <wp:extent cx="4953000" cy="1981200"/>
            <wp:effectExtent t="0" r="0" b="0" l="0"/>
            <wp:docPr id="1" name="allocation_comparison.png" descr="Figure 7. Average cost (left) and late parcels (right) per dispatch wave for three allocation strategies." title="Figure 7. Average cost (left) and late parcels (right) per dispatch wave for three allocation strateg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1981200"/>
                    </a:xfrm>
                    <a:prstGeom prst="rect">
                      <a:avLst/>
                    </a:prstGeom>
                  </pic:spPr>
                </pic:pic>
              </a:graphicData>
            </a:graphic>
          </wp:inline>
        </w:drawing>
      </w:r>
    </w:p>
    <w:p>
      <w:pPr>
        <w:spacing w:after="200" w:before="60"/>
        <w:jc w:val="center"/>
      </w:pPr>
      <w:r>
        <w:rPr>
          <w:i/>
          <w:iCs/>
          <w:color w:val="4B5563"/>
          <w:sz w:val="19"/>
          <w:szCs w:val="19"/>
        </w:rPr>
        <w:t xml:space="preserve">Figure 7. Average cost (left) and late parcels (right) per dispatch wave for three allocation strategies.</w:t>
      </w:r>
    </w:p>
    <w:p>
      <w:pPr>
        <w:pStyle w:val="ListParagraph"/>
        <w:numPr>
          <w:ilvl w:val="0"/>
          <w:numId w:val="3"/>
        </w:numPr>
        <w:spacing w:after="60" w:line="276"/>
      </w:pPr>
      <w:r>
        <w:t xml:space="preserve">Model-guided allocation reduces simulated cost by </w:t>
      </w:r>
      <w:r>
        <w:rPr>
          <w:b/>
          <w:bCs/>
        </w:rPr>
        <w:t xml:space="preserve">5.4%</w:t>
      </w:r>
      <w:r>
        <w:t xml:space="preserve"> and late parcels by </w:t>
      </w:r>
      <w:r>
        <w:rPr>
          <w:b/>
          <w:bCs/>
        </w:rPr>
        <w:t xml:space="preserve">42.4%</w:t>
      </w:r>
      <w:r>
        <w:t xml:space="preserve">, and is cheaper than the rule-based plan in 96.5% of waves.</w:t>
      </w:r>
    </w:p>
    <w:p>
      <w:pPr>
        <w:pStyle w:val="ListParagraph"/>
        <w:numPr>
          <w:ilvl w:val="0"/>
          <w:numId w:val="3"/>
        </w:numPr>
        <w:spacing w:after="60" w:line="276"/>
      </w:pPr>
      <w:r>
        <w:t xml:space="preserve">It captures </w:t>
      </w:r>
      <w:r>
        <w:rPr>
          <w:b/>
          <w:bCs/>
        </w:rPr>
        <w:t xml:space="preserve">94.2%</w:t>
      </w:r>
      <w:r>
        <w:t xml:space="preserve"> of the saving that would be possible with perfect knowledge of delivery times, showing that the model is accurate enough to support this decision.</w:t>
      </w:r>
    </w:p>
    <w:p>
      <w:pPr>
        <w:pStyle w:val="ListParagraph"/>
        <w:numPr>
          <w:ilvl w:val="0"/>
          <w:numId w:val="3"/>
        </w:numPr>
        <w:spacing w:after="60" w:line="276"/>
      </w:pPr>
      <w:r>
        <w:t xml:space="preserve">The main behaviour change: the optimiser sends parcels that are at risk of lateness (long distance, bad weather, many stops) on faster vehicles and keeps bikes for short, low-risk parcels, instead of defaulting to the cheapest feasible vehicle.</w:t>
      </w:r>
    </w:p>
    <w:p>
      <w:pPr>
        <w:spacing w:after="120" w:before="0" w:line="288"/>
        <w:jc w:val="both"/>
      </w:pPr>
      <w:r>
        <w:rPr>
          <w:b/>
          <w:bCs/>
        </w:rPr>
        <w:t xml:space="preserve">Caveats.</w:t>
      </w:r>
      <w:r>
        <w:t xml:space="preserve"> Counterfactual predictions (the same parcel on a different vehicle) are only trusted inside the feasible region, where the training data has examples of that vehicle type; trucks have few samples. One-parcel-per-vehicle is a simplification of real multi-drop runs, and cost parameters must be replaced with actual company rates.</w:t>
      </w:r>
    </w:p>
    <w:p>
      <w:pPr>
        <w:pStyle w:val="Heading2"/>
        <w:keepNext/>
      </w:pPr>
      <w:r>
        <w:t xml:space="preserve">6.4 Route-planning improvements</w:t>
      </w:r>
    </w:p>
    <w:p>
      <w:pPr>
        <w:spacing w:after="120" w:before="0" w:line="288"/>
        <w:jc w:val="both"/>
      </w:pPr>
      <w:r>
        <w:rPr>
          <w:b/>
          <w:bCs/>
        </w:rPr>
        <w:t xml:space="preserve">Idea.</w:t>
      </w:r>
      <w:r>
        <w:t xml:space="preserve"> Within a vehicle's run, the order of stops determines total driving time. Two improvements were tested on 300 simulated runs of 8 stops in a 20 × 20 km city with a congested core and two random hotspots (for example accidents or events):</w:t>
      </w:r>
    </w:p>
    <w:p>
      <w:pPr>
        <w:pStyle w:val="ListParagraph"/>
        <w:numPr>
          <w:ilvl w:val="0"/>
          <w:numId w:val="3"/>
        </w:numPr>
        <w:spacing w:after="60" w:line="276"/>
      </w:pPr>
      <w:r>
        <w:rPr>
          <w:b/>
          <w:bCs/>
        </w:rPr>
        <w:t xml:space="preserve">A. Nearest neighbour on distance</w:t>
      </w:r>
      <w:r>
        <w:t xml:space="preserve">: the common greedy baseline.</w:t>
      </w:r>
    </w:p>
    <w:p>
      <w:pPr>
        <w:pStyle w:val="ListParagraph"/>
        <w:numPr>
          <w:ilvl w:val="0"/>
          <w:numId w:val="3"/>
        </w:numPr>
        <w:spacing w:after="60" w:line="276"/>
      </w:pPr>
      <w:r>
        <w:rPr>
          <w:b/>
          <w:bCs/>
        </w:rPr>
        <w:t xml:space="preserve">B. Nearest neighbour + 2-opt on distance</w:t>
      </w:r>
      <w:r>
        <w:t xml:space="preserve">: an improvement heuristic that repeatedly reverses route segments when that shortens the tour (Croes, 1958).</w:t>
      </w:r>
    </w:p>
    <w:p>
      <w:pPr>
        <w:pStyle w:val="ListParagraph"/>
        <w:numPr>
          <w:ilvl w:val="0"/>
          <w:numId w:val="3"/>
        </w:numPr>
        <w:spacing w:after="60" w:line="276"/>
      </w:pPr>
      <w:r>
        <w:rPr>
          <w:b/>
          <w:bCs/>
        </w:rPr>
        <w:t xml:space="preserve">C. Nearest neighbour + 2-opt on traffic-aware travel times</w:t>
      </w:r>
      <w:r>
        <w:t xml:space="preserve">: the same optimiser, but the cost of each leg comes from the model. The model's </w:t>
      </w:r>
      <w:r>
        <w:rPr>
          <w:b/>
          <w:bCs/>
        </w:rPr>
        <w:t xml:space="preserve">learned minutes-per-km</w:t>
      </w:r>
      <w:r>
        <w:t xml:space="preserve"> at the congestion level of the two stops is used: pk(t) = [pred(15 km, t) − pred(5 km, t)] ÷ 10, which cancels fixed loading and waiting time. The curve is smoothed to be non-decreasing (isotonic regression) because congestion cannot speed traffic up.</w:t>
      </w:r>
    </w:p>
    <w:p>
      <w:pPr>
        <w:spacing w:after="120" w:before="0" w:line="288"/>
        <w:jc w:val="both"/>
      </w:pPr>
      <w:r>
        <w:t xml:space="preserve">The model's learned curve is close to the truth at moderate congestion (2.22 and 2.81 min/km at index 0 and 5, versus 2.14 and 2.89 true) but underestimates it at the extreme end (3.44 vs 4.29 at index 10), because gridlock rows are rare in the training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2800"/>
        <w:gridCol w:w="1926"/>
      </w:tblGrid>
      <w:tr>
        <w:trPr>
          <w:cantSplit/>
          <w:tblHeader/>
        </w:trPr>
        <w:tc>
          <w:tcPr>
            <w:tcW w:type="dxa" w:w="4300"/>
            <w:tcBorders>
              <w:top w:val="single" w:color="C9D3E0" w:sz="4"/>
              <w:left w:val="single" w:color="C9D3E0" w:sz="4"/>
              <w:bottom w:val="single" w:color="C9D3E0" w:sz="4"/>
              <w:right w:val="single" w:color="C9D3E0" w:sz="4"/>
            </w:tcBorders>
            <w:shd w:fill="1F3A5F" w:val="clear"/>
            <w:tcMar>
              <w:top w:type="dxa" w:w="60"/>
              <w:left w:type="dxa" w:w="90"/>
              <w:bottom w:type="dxa" w:w="60"/>
              <w:right w:type="dxa" w:w="90"/>
            </w:tcMar>
          </w:tcPr>
          <w:p>
            <w:pPr>
              <w:spacing w:after="0"/>
              <w:jc w:val="left"/>
            </w:pPr>
            <w:r>
              <w:rPr>
                <w:b/>
                <w:bCs/>
                <w:color w:val="FFFFFF"/>
                <w:sz w:val="19"/>
                <w:szCs w:val="19"/>
              </w:rPr>
              <w:t xml:space="preserve">Route strategy</w:t>
            </w:r>
          </w:p>
        </w:tc>
        <w:tc>
          <w:tcPr>
            <w:tcW w:type="dxa" w:w="2800"/>
            <w:tcBorders>
              <w:top w:val="single" w:color="C9D3E0" w:sz="4"/>
              <w:left w:val="single" w:color="C9D3E0" w:sz="4"/>
              <w:bottom w:val="single" w:color="C9D3E0" w:sz="4"/>
              <w:right w:val="single" w:color="C9D3E0" w:sz="4"/>
            </w:tcBorders>
            <w:shd w:fill="1F3A5F" w:val="clear"/>
            <w:tcMar>
              <w:top w:type="dxa" w:w="60"/>
              <w:left w:type="dxa" w:w="90"/>
              <w:bottom w:type="dxa" w:w="60"/>
              <w:right w:type="dxa" w:w="90"/>
            </w:tcMar>
          </w:tcPr>
          <w:p>
            <w:pPr>
              <w:spacing w:after="0"/>
              <w:jc w:val="right"/>
            </w:pPr>
            <w:r>
              <w:rPr>
                <w:b/>
                <w:bCs/>
                <w:color w:val="FFFFFF"/>
                <w:sz w:val="19"/>
                <w:szCs w:val="19"/>
              </w:rPr>
              <w:t xml:space="preserve">Average true route time (min)</w:t>
            </w:r>
          </w:p>
        </w:tc>
        <w:tc>
          <w:tcPr>
            <w:tcW w:type="dxa" w:w="1926"/>
            <w:tcBorders>
              <w:top w:val="single" w:color="C9D3E0" w:sz="4"/>
              <w:left w:val="single" w:color="C9D3E0" w:sz="4"/>
              <w:bottom w:val="single" w:color="C9D3E0" w:sz="4"/>
              <w:right w:val="single" w:color="C9D3E0" w:sz="4"/>
            </w:tcBorders>
            <w:shd w:fill="1F3A5F" w:val="clear"/>
            <w:tcMar>
              <w:top w:type="dxa" w:w="60"/>
              <w:left w:type="dxa" w:w="90"/>
              <w:bottom w:type="dxa" w:w="60"/>
              <w:right w:type="dxa" w:w="90"/>
            </w:tcMar>
          </w:tcPr>
          <w:p>
            <w:pPr>
              <w:spacing w:after="0"/>
              <w:jc w:val="right"/>
            </w:pPr>
            <w:r>
              <w:rPr>
                <w:b/>
                <w:bCs/>
                <w:color w:val="FFFFFF"/>
                <w:sz w:val="19"/>
                <w:szCs w:val="19"/>
              </w:rPr>
              <w:t xml:space="preserve">vs A</w:t>
            </w:r>
          </w:p>
        </w:tc>
      </w:tr>
      <w:tr>
        <w:trPr>
          <w:cantSplit/>
        </w:trPr>
        <w:tc>
          <w:tcPr>
            <w:tcW w:type="dxa" w:w="43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9"/>
                <w:szCs w:val="19"/>
              </w:rPr>
              <w:t xml:space="preserve">A. Nearest neighbour (distance)</w:t>
            </w:r>
          </w:p>
        </w:tc>
        <w:tc>
          <w:tcPr>
            <w:tcW w:type="dxa" w:w="28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right"/>
            </w:pPr>
            <w:r>
              <w:rPr>
                <w:b w:val="false"/>
                <w:bCs w:val="false"/>
                <w:sz w:val="19"/>
                <w:szCs w:val="19"/>
              </w:rPr>
              <w:t xml:space="preserve">198.3</w:t>
            </w:r>
          </w:p>
        </w:tc>
        <w:tc>
          <w:tcPr>
            <w:tcW w:type="dxa" w:w="1926"/>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right"/>
            </w:pPr>
            <w:r>
              <w:rPr>
                <w:b w:val="false"/>
                <w:bCs w:val="false"/>
                <w:sz w:val="19"/>
                <w:szCs w:val="19"/>
              </w:rPr>
              <w:t xml:space="preserve">-</w:t>
            </w:r>
          </w:p>
        </w:tc>
      </w:tr>
      <w:tr>
        <w:trPr>
          <w:cantSplit/>
        </w:trPr>
        <w:tc>
          <w:tcPr>
            <w:tcW w:type="dxa" w:w="4300"/>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val="false"/>
                <w:bCs w:val="false"/>
                <w:sz w:val="19"/>
                <w:szCs w:val="19"/>
              </w:rPr>
              <w:t xml:space="preserve">B. 2-opt (distance)</w:t>
            </w:r>
          </w:p>
        </w:tc>
        <w:tc>
          <w:tcPr>
            <w:tcW w:type="dxa" w:w="2800"/>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right"/>
            </w:pPr>
            <w:r>
              <w:rPr>
                <w:b w:val="false"/>
                <w:bCs w:val="false"/>
                <w:sz w:val="19"/>
                <w:szCs w:val="19"/>
              </w:rPr>
              <w:t xml:space="preserve">184.6</w:t>
            </w:r>
          </w:p>
        </w:tc>
        <w:tc>
          <w:tcPr>
            <w:tcW w:type="dxa" w:w="1926"/>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right"/>
            </w:pPr>
            <w:r>
              <w:rPr>
                <w:b w:val="false"/>
                <w:bCs w:val="false"/>
                <w:sz w:val="19"/>
                <w:szCs w:val="19"/>
              </w:rPr>
              <w:t xml:space="preserve">-6.9%</w:t>
            </w:r>
          </w:p>
        </w:tc>
      </w:tr>
      <w:tr>
        <w:trPr>
          <w:cantSplit/>
        </w:trPr>
        <w:tc>
          <w:tcPr>
            <w:tcW w:type="dxa" w:w="43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9"/>
                <w:szCs w:val="19"/>
              </w:rPr>
              <w:t xml:space="preserve">C. 2-opt (traffic-aware, model)</w:t>
            </w:r>
          </w:p>
        </w:tc>
        <w:tc>
          <w:tcPr>
            <w:tcW w:type="dxa" w:w="28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right"/>
            </w:pPr>
            <w:r>
              <w:rPr>
                <w:b w:val="false"/>
                <w:bCs w:val="false"/>
                <w:sz w:val="19"/>
                <w:szCs w:val="19"/>
              </w:rPr>
              <w:t xml:space="preserve">184.5</w:t>
            </w:r>
          </w:p>
        </w:tc>
        <w:tc>
          <w:tcPr>
            <w:tcW w:type="dxa" w:w="1926"/>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right"/>
            </w:pPr>
            <w:r>
              <w:rPr>
                <w:b w:val="false"/>
                <w:bCs w:val="false"/>
                <w:sz w:val="19"/>
                <w:szCs w:val="19"/>
              </w:rPr>
              <w:t xml:space="preserve">-7.0%</w:t>
            </w:r>
          </w:p>
        </w:tc>
      </w:tr>
      <w:tr>
        <w:trPr>
          <w:cantSplit/>
        </w:trPr>
        <w:tc>
          <w:tcPr>
            <w:tcW w:type="dxa" w:w="4300"/>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val="false"/>
                <w:bCs w:val="false"/>
                <w:sz w:val="19"/>
                <w:szCs w:val="19"/>
              </w:rPr>
              <w:t xml:space="preserve">Oracle: 2-opt with perfect traffic knowledge</w:t>
            </w:r>
          </w:p>
        </w:tc>
        <w:tc>
          <w:tcPr>
            <w:tcW w:type="dxa" w:w="2800"/>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right"/>
            </w:pPr>
            <w:r>
              <w:rPr>
                <w:b w:val="false"/>
                <w:bCs w:val="false"/>
                <w:sz w:val="19"/>
                <w:szCs w:val="19"/>
              </w:rPr>
              <w:t xml:space="preserve">184.1</w:t>
            </w:r>
          </w:p>
        </w:tc>
        <w:tc>
          <w:tcPr>
            <w:tcW w:type="dxa" w:w="1926"/>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right"/>
            </w:pPr>
            <w:r>
              <w:rPr>
                <w:b w:val="false"/>
                <w:bCs w:val="false"/>
                <w:sz w:val="19"/>
                <w:szCs w:val="19"/>
              </w:rPr>
              <w:t xml:space="preserve">-7.2%</w:t>
            </w:r>
          </w:p>
        </w:tc>
      </w:tr>
    </w:tbl>
    <w:p>
      <w:pPr>
        <w:spacing w:after="60"/>
      </w:pPr>
    </w:p>
    <w:p>
      <w:pPr>
        <w:keepNext/>
        <w:spacing w:after="40" w:before="120"/>
        <w:jc w:val="center"/>
      </w:pPr>
      <w:r>
        <w:drawing>
          <wp:inline distT="0" distB="0" distL="0" distR="0">
            <wp:extent cx="5334000" cy="3181350"/>
            <wp:effectExtent t="0" r="0" b="0" l="0"/>
            <wp:docPr id="1" name="route_example.png" descr="Figure 8. A median-saving example: distance-only route (left) versus the improved route (right) over the congestion map." title="Figure 8. A median-saving example: distance-only route (left) versus the improved route (right) over the congestion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181350"/>
                    </a:xfrm>
                    <a:prstGeom prst="rect">
                      <a:avLst/>
                    </a:prstGeom>
                  </pic:spPr>
                </pic:pic>
              </a:graphicData>
            </a:graphic>
          </wp:inline>
        </w:drawing>
      </w:r>
    </w:p>
    <w:p>
      <w:pPr>
        <w:spacing w:after="200" w:before="60"/>
        <w:jc w:val="center"/>
      </w:pPr>
      <w:r>
        <w:rPr>
          <w:i/>
          <w:iCs/>
          <w:color w:val="4B5563"/>
          <w:sz w:val="19"/>
          <w:szCs w:val="19"/>
        </w:rPr>
        <w:t xml:space="preserve">Figure 8. A median-saving example: distance-only route (left) versus the improved route (right) over the congestion map.</w:t>
      </w:r>
    </w:p>
    <w:p>
      <w:pPr>
        <w:pStyle w:val="Heading3"/>
        <w:keepNext/>
      </w:pPr>
      <w:r>
        <w:t xml:space="preserve">An honest finding</w:t>
      </w:r>
    </w:p>
    <w:p>
      <w:pPr>
        <w:spacing w:after="120" w:before="0" w:line="288"/>
        <w:jc w:val="both"/>
      </w:pPr>
      <w:r>
        <w:t xml:space="preserve">Replacing the greedy route by a 2-opt optimised route cut average route time by </w:t>
      </w:r>
      <w:r>
        <w:rPr>
          <w:b/>
          <w:bCs/>
        </w:rPr>
        <w:t xml:space="preserve">6.9%</w:t>
      </w:r>
      <w:r>
        <w:t xml:space="preserve"> (13.8 minutes per run), and the optimised route was faster in 80.7% of runs. However, </w:t>
      </w:r>
      <w:r>
        <w:rPr>
          <w:b/>
          <w:bCs/>
        </w:rPr>
        <w:t xml:space="preserve">making the optimiser traffic-aware added only 0.03%</w:t>
      </w:r>
      <w:r>
        <w:t xml:space="preserve"> on top of 2-opt, and even perfect traffic knowledge would add only 0.23%. The reason is structural: when every stop must be visited and the vehicle returns to the depot, congestion mostly scales all legs similarly and cannot be avoided, so the geometry of the tour dominates. The example in Figure 8 shows this: the gain comes mainly from removing crossing legs, not from dodging the hotspots.</w:t>
      </w:r>
    </w:p>
    <w:p>
      <w:pPr>
        <w:spacing w:after="120" w:before="0" w:line="288"/>
        <w:jc w:val="both"/>
      </w:pPr>
      <w:r>
        <w:rPr>
          <w:b/>
          <w:bCs/>
        </w:rPr>
        <w:t xml:space="preserve">Practical conclusion.</w:t>
      </w:r>
      <w:r>
        <w:t xml:space="preserve"> Invest first in a proper route optimiser (2-opt or a solver such as OR-Tools). Traffic-aware travel times become valuable when the problem offers real choices that congestion can influence, such as customer time windows, choosing which stops to put on which run, alternative road paths, or the departure time. That is why the traffic signal is used in modules 6.1 to 6.3, where it gave larger effects.</w:t>
      </w:r>
    </w:p>
    <w:p>
      <w:pPr>
        <w:pStyle w:val="Heading1"/>
        <w:keepNext/>
      </w:pPr>
      <w:r>
        <w:t xml:space="preserve">7. Recommendations and Implementation Roadmap</w:t>
      </w:r>
    </w:p>
    <w:p>
      <w:pPr>
        <w:spacing w:after="120" w:before="0" w:line="288"/>
        <w:jc w:val="both"/>
      </w:pPr>
      <w:r>
        <w:t xml:space="preserve">The recommendations below are ranked by the strength of the evidence in this study and by ease of adoption. Impact figures come from the simulation and must be re-measured on real data before being used for business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
        <w:gridCol w:w="3700"/>
        <w:gridCol w:w="3000"/>
        <w:gridCol w:w="1876"/>
      </w:tblGrid>
      <w:tr>
        <w:trPr>
          <w:cantSplit/>
          <w:tblHeader/>
        </w:trPr>
        <w:tc>
          <w:tcPr>
            <w:tcW w:type="dxa" w:w="450"/>
            <w:tcBorders>
              <w:top w:val="single" w:color="C9D3E0" w:sz="4"/>
              <w:left w:val="single" w:color="C9D3E0" w:sz="4"/>
              <w:bottom w:val="single" w:color="C9D3E0" w:sz="4"/>
              <w:right w:val="single" w:color="C9D3E0" w:sz="4"/>
            </w:tcBorders>
            <w:shd w:fill="1F3A5F" w:val="clear"/>
            <w:tcMar>
              <w:top w:type="dxa" w:w="60"/>
              <w:left w:type="dxa" w:w="90"/>
              <w:bottom w:type="dxa" w:w="60"/>
              <w:right w:type="dxa" w:w="90"/>
            </w:tcMar>
          </w:tcPr>
          <w:p>
            <w:pPr>
              <w:spacing w:after="0"/>
              <w:jc w:val="left"/>
            </w:pPr>
            <w:r>
              <w:rPr>
                <w:b/>
                <w:bCs/>
                <w:color w:val="FFFFFF"/>
                <w:sz w:val="18"/>
                <w:szCs w:val="18"/>
              </w:rPr>
              <w:t xml:space="preserve">#</w:t>
            </w:r>
          </w:p>
        </w:tc>
        <w:tc>
          <w:tcPr>
            <w:tcW w:type="dxa" w:w="3700"/>
            <w:tcBorders>
              <w:top w:val="single" w:color="C9D3E0" w:sz="4"/>
              <w:left w:val="single" w:color="C9D3E0" w:sz="4"/>
              <w:bottom w:val="single" w:color="C9D3E0" w:sz="4"/>
              <w:right w:val="single" w:color="C9D3E0" w:sz="4"/>
            </w:tcBorders>
            <w:shd w:fill="1F3A5F" w:val="clear"/>
            <w:tcMar>
              <w:top w:type="dxa" w:w="60"/>
              <w:left w:type="dxa" w:w="90"/>
              <w:bottom w:type="dxa" w:w="60"/>
              <w:right w:type="dxa" w:w="90"/>
            </w:tcMar>
          </w:tcPr>
          <w:p>
            <w:pPr>
              <w:spacing w:after="0"/>
              <w:jc w:val="left"/>
            </w:pPr>
            <w:r>
              <w:rPr>
                <w:b/>
                <w:bCs/>
                <w:color w:val="FFFFFF"/>
                <w:sz w:val="18"/>
                <w:szCs w:val="18"/>
              </w:rPr>
              <w:t xml:space="preserve">Recommendation</w:t>
            </w:r>
          </w:p>
        </w:tc>
        <w:tc>
          <w:tcPr>
            <w:tcW w:type="dxa" w:w="3000"/>
            <w:tcBorders>
              <w:top w:val="single" w:color="C9D3E0" w:sz="4"/>
              <w:left w:val="single" w:color="C9D3E0" w:sz="4"/>
              <w:bottom w:val="single" w:color="C9D3E0" w:sz="4"/>
              <w:right w:val="single" w:color="C9D3E0" w:sz="4"/>
            </w:tcBorders>
            <w:shd w:fill="1F3A5F" w:val="clear"/>
            <w:tcMar>
              <w:top w:type="dxa" w:w="60"/>
              <w:left w:type="dxa" w:w="90"/>
              <w:bottom w:type="dxa" w:w="60"/>
              <w:right w:type="dxa" w:w="90"/>
            </w:tcMar>
          </w:tcPr>
          <w:p>
            <w:pPr>
              <w:spacing w:after="0"/>
              <w:jc w:val="left"/>
            </w:pPr>
            <w:r>
              <w:rPr>
                <w:b/>
                <w:bCs/>
                <w:color w:val="FFFFFF"/>
                <w:sz w:val="18"/>
                <w:szCs w:val="18"/>
              </w:rPr>
              <w:t xml:space="preserve">Evidence (simulated)</w:t>
            </w:r>
          </w:p>
        </w:tc>
        <w:tc>
          <w:tcPr>
            <w:tcW w:type="dxa" w:w="1876"/>
            <w:tcBorders>
              <w:top w:val="single" w:color="C9D3E0" w:sz="4"/>
              <w:left w:val="single" w:color="C9D3E0" w:sz="4"/>
              <w:bottom w:val="single" w:color="C9D3E0" w:sz="4"/>
              <w:right w:val="single" w:color="C9D3E0" w:sz="4"/>
            </w:tcBorders>
            <w:shd w:fill="1F3A5F" w:val="clear"/>
            <w:tcMar>
              <w:top w:type="dxa" w:w="60"/>
              <w:left w:type="dxa" w:w="90"/>
              <w:bottom w:type="dxa" w:w="60"/>
              <w:right w:type="dxa" w:w="90"/>
            </w:tcMar>
          </w:tcPr>
          <w:p>
            <w:pPr>
              <w:spacing w:after="0"/>
              <w:jc w:val="left"/>
            </w:pPr>
            <w:r>
              <w:rPr>
                <w:b/>
                <w:bCs/>
                <w:color w:val="FFFFFF"/>
                <w:sz w:val="18"/>
                <w:szCs w:val="18"/>
              </w:rPr>
              <w:t xml:space="preserve">KPI to track</w:t>
            </w:r>
          </w:p>
        </w:tc>
      </w:tr>
      <w:tr>
        <w:trPr>
          <w:cantSplit/>
        </w:trPr>
        <w:tc>
          <w:tcPr>
            <w:tcW w:type="dxa" w:w="45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8"/>
                <w:szCs w:val="18"/>
              </w:rPr>
              <w:t xml:space="preserve">1</w:t>
            </w:r>
          </w:p>
        </w:tc>
        <w:tc>
          <w:tcPr>
            <w:tcW w:type="dxa" w:w="37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8"/>
                <w:szCs w:val="18"/>
              </w:rPr>
              <w:t xml:space="preserve">Replace the rule-of-thumb ETA with the model's prediction for customer quotes</w:t>
            </w:r>
          </w:p>
        </w:tc>
        <w:tc>
          <w:tcPr>
            <w:tcW w:type="dxa" w:w="30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8"/>
                <w:szCs w:val="18"/>
              </w:rPr>
              <w:t xml:space="preserve">ETA error 9.92 → 4.15 min MAE</w:t>
            </w:r>
          </w:p>
        </w:tc>
        <w:tc>
          <w:tcPr>
            <w:tcW w:type="dxa" w:w="1876"/>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8"/>
                <w:szCs w:val="18"/>
              </w:rPr>
              <w:t xml:space="preserve">ETA MAE, on-time rate</w:t>
            </w:r>
          </w:p>
        </w:tc>
      </w:tr>
      <w:tr>
        <w:trPr>
          <w:cantSplit/>
        </w:trPr>
        <w:tc>
          <w:tcPr>
            <w:tcW w:type="dxa" w:w="450"/>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val="false"/>
                <w:bCs w:val="false"/>
                <w:sz w:val="18"/>
                <w:szCs w:val="18"/>
              </w:rPr>
              <w:t xml:space="preserve">2</w:t>
            </w:r>
          </w:p>
        </w:tc>
        <w:tc>
          <w:tcPr>
            <w:tcW w:type="dxa" w:w="3700"/>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val="false"/>
                <w:bCs w:val="false"/>
                <w:sz w:val="18"/>
                <w:szCs w:val="18"/>
              </w:rPr>
              <w:t xml:space="preserve">Switch on Red / Amber pre-dispatch alerts with reason tags; start with Red only, add Amber once the team can handle the volume</w:t>
            </w:r>
          </w:p>
        </w:tc>
        <w:tc>
          <w:tcPr>
            <w:tcW w:type="dxa" w:w="3000"/>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val="false"/>
                <w:bCs w:val="false"/>
                <w:sz w:val="18"/>
                <w:szCs w:val="18"/>
              </w:rPr>
              <w:t xml:space="preserve">Red late rate 76.3% vs Green 3.1%; Red+Amber catches 92.3% of late deliveries</w:t>
            </w:r>
          </w:p>
        </w:tc>
        <w:tc>
          <w:tcPr>
            <w:tcW w:type="dxa" w:w="1876"/>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val="false"/>
                <w:bCs w:val="false"/>
                <w:sz w:val="18"/>
                <w:szCs w:val="18"/>
              </w:rPr>
              <w:t xml:space="preserve">Alert precision / recall, late rate, re-quote rate</w:t>
            </w:r>
          </w:p>
        </w:tc>
      </w:tr>
      <w:tr>
        <w:trPr>
          <w:cantSplit/>
        </w:trPr>
        <w:tc>
          <w:tcPr>
            <w:tcW w:type="dxa" w:w="45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8"/>
                <w:szCs w:val="18"/>
              </w:rPr>
              <w:t xml:space="preserve">3</w:t>
            </w:r>
          </w:p>
        </w:tc>
        <w:tc>
          <w:tcPr>
            <w:tcW w:type="dxa" w:w="37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8"/>
                <w:szCs w:val="18"/>
              </w:rPr>
              <w:t xml:space="preserve">Use model-guided vehicle allocation for each dispatch wave, with a human override</w:t>
            </w:r>
          </w:p>
        </w:tc>
        <w:tc>
          <w:tcPr>
            <w:tcW w:type="dxa" w:w="30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8"/>
                <w:szCs w:val="18"/>
              </w:rPr>
              <w:t xml:space="preserve">Cost -5.4%, late parcels -42.4%</w:t>
            </w:r>
          </w:p>
        </w:tc>
        <w:tc>
          <w:tcPr>
            <w:tcW w:type="dxa" w:w="1876"/>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8"/>
                <w:szCs w:val="18"/>
              </w:rPr>
              <w:t xml:space="preserve">Cost per delivery, late parcels per wave</w:t>
            </w:r>
          </w:p>
        </w:tc>
      </w:tr>
      <w:tr>
        <w:trPr>
          <w:cantSplit/>
        </w:trPr>
        <w:tc>
          <w:tcPr>
            <w:tcW w:type="dxa" w:w="450"/>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val="false"/>
                <w:bCs w:val="false"/>
                <w:sz w:val="18"/>
                <w:szCs w:val="18"/>
              </w:rPr>
              <w:t xml:space="preserve">4</w:t>
            </w:r>
          </w:p>
        </w:tc>
        <w:tc>
          <w:tcPr>
            <w:tcW w:type="dxa" w:w="3700"/>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val="false"/>
                <w:bCs w:val="false"/>
                <w:sz w:val="18"/>
                <w:szCs w:val="18"/>
              </w:rPr>
              <w:t xml:space="preserve">Offer flexible delivery slots and release flexible deliveries outside the evening and morning peaks</w:t>
            </w:r>
          </w:p>
        </w:tc>
        <w:tc>
          <w:tcPr>
            <w:tcW w:type="dxa" w:w="3000"/>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val="false"/>
                <w:bCs w:val="false"/>
                <w:sz w:val="18"/>
                <w:szCs w:val="18"/>
              </w:rPr>
              <w:t xml:space="preserve">On-road minutes of eligible deliveries -3.6%</w:t>
            </w:r>
          </w:p>
        </w:tc>
        <w:tc>
          <w:tcPr>
            <w:tcW w:type="dxa" w:w="1876"/>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val="false"/>
                <w:bCs w:val="false"/>
                <w:sz w:val="18"/>
                <w:szCs w:val="18"/>
              </w:rPr>
              <w:t xml:space="preserve">Vehicle-hours per delivery, slot uptake</w:t>
            </w:r>
          </w:p>
        </w:tc>
      </w:tr>
      <w:tr>
        <w:trPr>
          <w:cantSplit/>
        </w:trPr>
        <w:tc>
          <w:tcPr>
            <w:tcW w:type="dxa" w:w="45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8"/>
                <w:szCs w:val="18"/>
              </w:rPr>
              <w:t xml:space="preserve">5</w:t>
            </w:r>
          </w:p>
        </w:tc>
        <w:tc>
          <w:tcPr>
            <w:tcW w:type="dxa" w:w="37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8"/>
                <w:szCs w:val="18"/>
              </w:rPr>
              <w:t xml:space="preserve">Adopt a route optimiser (2-opt or solver) for multi-stop runs before investing in traffic-aware costs</w:t>
            </w:r>
          </w:p>
        </w:tc>
        <w:tc>
          <w:tcPr>
            <w:tcW w:type="dxa" w:w="30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8"/>
                <w:szCs w:val="18"/>
              </w:rPr>
              <w:t xml:space="preserve">Route time -6.9%</w:t>
            </w:r>
          </w:p>
        </w:tc>
        <w:tc>
          <w:tcPr>
            <w:tcW w:type="dxa" w:w="1876"/>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8"/>
                <w:szCs w:val="18"/>
              </w:rPr>
              <w:t xml:space="preserve">Km and minutes per run</w:t>
            </w:r>
          </w:p>
        </w:tc>
      </w:tr>
      <w:tr>
        <w:trPr>
          <w:cantSplit/>
        </w:trPr>
        <w:tc>
          <w:tcPr>
            <w:tcW w:type="dxa" w:w="450"/>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val="false"/>
                <w:bCs w:val="false"/>
                <w:sz w:val="18"/>
                <w:szCs w:val="18"/>
              </w:rPr>
              <w:t xml:space="preserve">6</w:t>
            </w:r>
          </w:p>
        </w:tc>
        <w:tc>
          <w:tcPr>
            <w:tcW w:type="dxa" w:w="3700"/>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val="false"/>
                <w:bCs w:val="false"/>
                <w:sz w:val="18"/>
                <w:szCs w:val="18"/>
              </w:rPr>
              <w:t xml:space="preserve">Invest in a reliable live traffic index and weather feed</w:t>
            </w:r>
          </w:p>
        </w:tc>
        <w:tc>
          <w:tcPr>
            <w:tcW w:type="dxa" w:w="3000"/>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val="false"/>
                <w:bCs w:val="false"/>
                <w:sz w:val="18"/>
                <w:szCs w:val="18"/>
              </w:rPr>
              <w:t xml:space="preserve">Traffic and weather are among the top inputs; the traffic index also drives the alerts</w:t>
            </w:r>
          </w:p>
        </w:tc>
        <w:tc>
          <w:tcPr>
            <w:tcW w:type="dxa" w:w="1876"/>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val="false"/>
                <w:bCs w:val="false"/>
                <w:sz w:val="18"/>
                <w:szCs w:val="18"/>
              </w:rPr>
              <w:t xml:space="preserve">Data completeness, feed latency</w:t>
            </w:r>
          </w:p>
        </w:tc>
      </w:tr>
    </w:tbl>
    <w:p>
      <w:pPr>
        <w:pStyle w:val="Heading2"/>
        <w:keepNext/>
      </w:pPr>
      <w:r>
        <w:t xml:space="preserve">7.1 Implementation roadmap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C9D3E0" w:sz="4"/>
              <w:left w:val="single" w:color="C9D3E0" w:sz="4"/>
              <w:bottom w:val="single" w:color="C9D3E0" w:sz="4"/>
              <w:right w:val="single" w:color="C9D3E0" w:sz="4"/>
            </w:tcBorders>
            <w:shd w:fill="1F3A5F" w:val="clear"/>
            <w:tcMar>
              <w:top w:type="dxa" w:w="60"/>
              <w:left w:type="dxa" w:w="90"/>
              <w:bottom w:type="dxa" w:w="60"/>
              <w:right w:type="dxa" w:w="90"/>
            </w:tcMar>
          </w:tcPr>
          <w:p>
            <w:pPr>
              <w:spacing w:after="0"/>
              <w:jc w:val="left"/>
            </w:pPr>
            <w:r>
              <w:rPr>
                <w:b/>
                <w:bCs/>
                <w:color w:val="FFFFFF"/>
                <w:sz w:val="18"/>
                <w:szCs w:val="18"/>
              </w:rPr>
              <w:t xml:space="preserve">Phase</w:t>
            </w:r>
          </w:p>
        </w:tc>
        <w:tc>
          <w:tcPr>
            <w:tcW w:type="dxa" w:w="6626"/>
            <w:tcBorders>
              <w:top w:val="single" w:color="C9D3E0" w:sz="4"/>
              <w:left w:val="single" w:color="C9D3E0" w:sz="4"/>
              <w:bottom w:val="single" w:color="C9D3E0" w:sz="4"/>
              <w:right w:val="single" w:color="C9D3E0" w:sz="4"/>
            </w:tcBorders>
            <w:shd w:fill="1F3A5F" w:val="clear"/>
            <w:tcMar>
              <w:top w:type="dxa" w:w="60"/>
              <w:left w:type="dxa" w:w="90"/>
              <w:bottom w:type="dxa" w:w="60"/>
              <w:right w:type="dxa" w:w="90"/>
            </w:tcMar>
          </w:tcPr>
          <w:p>
            <w:pPr>
              <w:spacing w:after="0"/>
              <w:jc w:val="left"/>
            </w:pPr>
            <w:r>
              <w:rPr>
                <w:b/>
                <w:bCs/>
                <w:color w:val="FFFFFF"/>
                <w:sz w:val="18"/>
                <w:szCs w:val="18"/>
              </w:rPr>
              <w:t xml:space="preserve">Actions</w:t>
            </w:r>
          </w:p>
        </w:tc>
      </w:tr>
      <w:tr>
        <w:trPr>
          <w:cantSplit/>
        </w:trPr>
        <w:tc>
          <w:tcPr>
            <w:tcW w:type="dxa" w:w="24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8"/>
                <w:szCs w:val="18"/>
              </w:rPr>
              <w:t xml:space="preserve">0-30 days: foundation</w:t>
            </w:r>
          </w:p>
        </w:tc>
        <w:tc>
          <w:tcPr>
            <w:tcW w:type="dxa" w:w="6626"/>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8"/>
                <w:szCs w:val="18"/>
              </w:rPr>
              <w:t xml:space="preserve">Collect real dispatch, GPS and delivery timestamps; define the target precisely; build the data pipeline; replicate this study on real data using the same scripts.</w:t>
            </w:r>
          </w:p>
        </w:tc>
      </w:tr>
      <w:tr>
        <w:trPr>
          <w:cantSplit/>
        </w:trPr>
        <w:tc>
          <w:tcPr>
            <w:tcW w:type="dxa" w:w="2400"/>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val="false"/>
                <w:bCs w:val="false"/>
                <w:sz w:val="18"/>
                <w:szCs w:val="18"/>
              </w:rPr>
              <w:t xml:space="preserve">30-90 days: pilot</w:t>
            </w:r>
          </w:p>
        </w:tc>
        <w:tc>
          <w:tcPr>
            <w:tcW w:type="dxa" w:w="6626"/>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val="false"/>
                <w:bCs w:val="false"/>
                <w:sz w:val="18"/>
                <w:szCs w:val="18"/>
              </w:rPr>
              <w:t xml:space="preserve">Run the model in shadow mode (predict but do not act) on one depot; compare predictions with actual times; calibrate the alert buffer; test Red alerts with dispatchers.</w:t>
            </w:r>
          </w:p>
        </w:tc>
      </w:tr>
      <w:tr>
        <w:trPr>
          <w:cantSplit/>
        </w:trPr>
        <w:tc>
          <w:tcPr>
            <w:tcW w:type="dxa" w:w="24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8"/>
                <w:szCs w:val="18"/>
              </w:rPr>
              <w:t xml:space="preserve">90+ days: scale</w:t>
            </w:r>
          </w:p>
        </w:tc>
        <w:tc>
          <w:tcPr>
            <w:tcW w:type="dxa" w:w="6626"/>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8"/>
                <w:szCs w:val="18"/>
              </w:rPr>
              <w:t xml:space="preserve">Enable allocation support and flexible-slot release; add route optimisation; extend to more depots.</w:t>
            </w:r>
          </w:p>
        </w:tc>
      </w:tr>
      <w:tr>
        <w:trPr>
          <w:cantSplit/>
        </w:trPr>
        <w:tc>
          <w:tcPr>
            <w:tcW w:type="dxa" w:w="2400"/>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val="false"/>
                <w:bCs w:val="false"/>
                <w:sz w:val="18"/>
                <w:szCs w:val="18"/>
              </w:rPr>
              <w:t xml:space="preserve">Ongoing: monitoring</w:t>
            </w:r>
          </w:p>
        </w:tc>
        <w:tc>
          <w:tcPr>
            <w:tcW w:type="dxa" w:w="6626"/>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val="false"/>
                <w:bCs w:val="false"/>
                <w:sz w:val="18"/>
                <w:szCs w:val="18"/>
              </w:rPr>
              <w:t xml:space="preserve">Track weekly MAE and bias by weather, vehicle and hour; retrain monthly or when MAE degrades by more than a set threshold; log every override to learn from dispatcher judgement.</w:t>
            </w:r>
          </w:p>
        </w:tc>
      </w:tr>
    </w:tbl>
    <w:p>
      <w:pPr>
        <w:pStyle w:val="Heading1"/>
        <w:keepNext/>
      </w:pPr>
      <w:r>
        <w:t xml:space="preserve">8. Limitations and Threats to Validity</w:t>
      </w:r>
    </w:p>
    <w:p>
      <w:pPr>
        <w:pStyle w:val="ListParagraph"/>
        <w:numPr>
          <w:ilvl w:val="0"/>
          <w:numId w:val="3"/>
        </w:numPr>
        <w:spacing w:after="60" w:line="276"/>
      </w:pPr>
      <w:r>
        <w:rPr>
          <w:b/>
          <w:bCs/>
        </w:rPr>
        <w:t xml:space="preserve">Simulated data.</w:t>
      </w:r>
      <w:r>
        <w:t xml:space="preserve"> The most important limitation. Performance on real data will almost certainly be lower and will need re-validation. The model has learned the simulator's rules, not the behaviour of a real city.</w:t>
      </w:r>
    </w:p>
    <w:p>
      <w:pPr>
        <w:pStyle w:val="ListParagraph"/>
        <w:numPr>
          <w:ilvl w:val="0"/>
          <w:numId w:val="3"/>
        </w:numPr>
        <w:spacing w:after="60" w:line="276"/>
      </w:pPr>
      <w:r>
        <w:rPr>
          <w:b/>
          <w:bCs/>
        </w:rPr>
        <w:t xml:space="preserve">Optimistic evaluation.</w:t>
      </w:r>
      <w:r>
        <w:t xml:space="preserve"> Optimisation gains are scored against the same simulator that generated the training data. They demonstrate the method, not a measured business saving.</w:t>
      </w:r>
    </w:p>
    <w:p>
      <w:pPr>
        <w:pStyle w:val="ListParagraph"/>
        <w:numPr>
          <w:ilvl w:val="0"/>
          <w:numId w:val="3"/>
        </w:numPr>
        <w:spacing w:after="60" w:line="276"/>
      </w:pPr>
      <w:r>
        <w:rPr>
          <w:b/>
          <w:bCs/>
        </w:rPr>
        <w:t xml:space="preserve">Assumed costs.</w:t>
      </w:r>
      <w:r>
        <w:t xml:space="preserve"> All cost rates, fixed trip costs and late penalties in Section 6.3 are illustrative assumptions.</w:t>
      </w:r>
    </w:p>
    <w:p>
      <w:pPr>
        <w:pStyle w:val="ListParagraph"/>
        <w:numPr>
          <w:ilvl w:val="0"/>
          <w:numId w:val="3"/>
        </w:numPr>
        <w:spacing w:after="60" w:line="276"/>
      </w:pPr>
      <w:r>
        <w:rPr>
          <w:b/>
          <w:bCs/>
        </w:rPr>
        <w:t xml:space="preserve">No drift.</w:t>
      </w:r>
      <w:r>
        <w:t xml:space="preserve"> The simulated process is stationary; real logistics data changes with seasons, road works and demand, so monitoring and retraining are essential.</w:t>
      </w:r>
    </w:p>
    <w:p>
      <w:pPr>
        <w:pStyle w:val="ListParagraph"/>
        <w:numPr>
          <w:ilvl w:val="0"/>
          <w:numId w:val="3"/>
        </w:numPr>
        <w:spacing w:after="60" w:line="276"/>
      </w:pPr>
      <w:r>
        <w:rPr>
          <w:b/>
          <w:bCs/>
        </w:rPr>
        <w:t xml:space="preserve">Simplified decisions.</w:t>
      </w:r>
      <w:r>
        <w:t xml:space="preserve"> One parcel per vehicle in the allocation experiment, a fixed 20 × 20 km city and simple hotspot congestion in the routing experiment, and a fixed flexibility window in dispatch planning.</w:t>
      </w:r>
    </w:p>
    <w:p>
      <w:pPr>
        <w:pStyle w:val="ListParagraph"/>
        <w:numPr>
          <w:ilvl w:val="0"/>
          <w:numId w:val="3"/>
        </w:numPr>
        <w:spacing w:after="60" w:line="276"/>
      </w:pPr>
      <w:r>
        <w:rPr>
          <w:b/>
          <w:bCs/>
        </w:rPr>
        <w:t xml:space="preserve">Sparse segments.</w:t>
      </w:r>
      <w:r>
        <w:t xml:space="preserve"> Trucks and storms have few observations and larger errors.</w:t>
      </w:r>
    </w:p>
    <w:p>
      <w:pPr>
        <w:pStyle w:val="ListParagraph"/>
        <w:numPr>
          <w:ilvl w:val="0"/>
          <w:numId w:val="3"/>
        </w:numPr>
        <w:spacing w:after="60" w:line="276"/>
      </w:pPr>
      <w:r>
        <w:rPr>
          <w:b/>
          <w:bCs/>
        </w:rPr>
        <w:t xml:space="preserve">Correlated features.</w:t>
      </w:r>
      <w:r>
        <w:t xml:space="preserve"> Permutation importance understates the role of hour, zone and weekday, whose effects pass through the traffic index.</w:t>
      </w:r>
    </w:p>
    <w:p>
      <w:pPr>
        <w:pStyle w:val="ListParagraph"/>
        <w:numPr>
          <w:ilvl w:val="0"/>
          <w:numId w:val="3"/>
        </w:numPr>
        <w:spacing w:after="60" w:line="276"/>
      </w:pPr>
      <w:r>
        <w:rPr>
          <w:b/>
          <w:bCs/>
        </w:rPr>
        <w:t xml:space="preserve">Fairness and workload.</w:t>
      </w:r>
      <w:r>
        <w:t xml:space="preserve"> In a real deployment, alerts and allocation changes affect drivers' workloads; they should be introduced with human oversight and clear override rules.</w:t>
      </w:r>
    </w:p>
    <w:p>
      <w:pPr>
        <w:pStyle w:val="Heading1"/>
        <w:keepNext/>
      </w:pPr>
      <w:r>
        <w:t xml:space="preserve">9. Reproducibility and Code Verification</w:t>
      </w:r>
    </w:p>
    <w:p>
      <w:pPr>
        <w:spacing w:after="120" w:before="0" w:line="288"/>
        <w:jc w:val="both"/>
      </w:pPr>
      <w:r>
        <w:t xml:space="preserve">Every random process uses a fixed seed (42), and all preprocessing happens inside a scikit-learn Pipeline, so each run produces the same dataset, models, metrics and figures. Two scripts are provided:</w:t>
      </w:r>
    </w:p>
    <w:p>
      <w:pPr>
        <w:keepNext/>
        <w:spacing w:after="40" w:before="120"/>
      </w:pPr>
      <w:r>
        <w:rPr>
          <w:b/>
          <w:bCs/>
          <w:color w:val="1F3A5F"/>
          <w:sz w:val="20"/>
          <w:szCs w:val="20"/>
        </w:rPr>
        <w:t xml:space="preserve">Commands</w:t>
      </w:r>
    </w:p>
    <w:p>
      <w:pPr>
        <w:keepLines/>
        <w:pBdr>
          <w:top w:val="single" w:color="C9D3E0" w:sz="4" w:space="4"/>
          <w:left w:val="single" w:color="2563EB" w:sz="18" w:space="4"/>
          <w:right w:val="single" w:color="C9D3E0" w:sz="4" w:space="4"/>
        </w:pBdr>
        <w:shd w:fill="F3F4F6" w:val="clear"/>
        <w:spacing w:after="0" w:line="240"/>
        <w:ind w:left="100" w:right="100"/>
      </w:pPr>
      <w:r>
        <w:rPr>
          <w:rFonts w:ascii="Consolas" w:cs="Consolas" w:eastAsia="Consolas" w:hAnsi="Consolas"/>
          <w:sz w:val="17"/>
          <w:szCs w:val="17"/>
        </w:rPr>
        <w:t xml:space="preserve">pip install -r requirements.txt</w:t>
      </w:r>
    </w:p>
    <w:p>
      <w:pPr>
        <w:keepLines/>
        <w:pBdr>
          <w:left w:val="single" w:color="2563EB" w:sz="18" w:space="4"/>
          <w:right w:val="single" w:color="C9D3E0" w:sz="4" w:space="4"/>
        </w:pBdr>
        <w:shd w:fill="F3F4F6" w:val="clear"/>
        <w:spacing w:after="0" w:line="240"/>
        <w:ind w:left="100" w:right="100"/>
      </w:pPr>
      <w:r>
        <w:rPr>
          <w:rFonts w:ascii="Consolas" w:cs="Consolas" w:eastAsia="Consolas" w:hAnsi="Consolas"/>
          <w:sz w:val="17"/>
          <w:szCs w:val="17"/>
        </w:rPr>
        <w:t xml:space="preserve">python src/run_pipeline.py            # data -&gt; models -&gt; optimisation (about 2-5 minutes)</w:t>
      </w:r>
    </w:p>
    <w:p>
      <w:pPr>
        <w:keepLines/>
        <w:pBdr>
          <w:bottom w:val="single" w:color="C9D3E0" w:sz="4" w:space="4"/>
          <w:left w:val="single" w:color="2563EB" w:sz="18" w:space="4"/>
          <w:right w:val="single" w:color="C9D3E0" w:sz="4" w:space="4"/>
        </w:pBdr>
        <w:shd w:fill="F3F4F6" w:val="clear"/>
        <w:spacing w:after="0" w:line="240"/>
        <w:ind w:left="100" w:right="100"/>
      </w:pPr>
      <w:r>
        <w:rPr>
          <w:rFonts w:ascii="Consolas" w:cs="Consolas" w:eastAsia="Consolas" w:hAnsi="Consolas"/>
          <w:sz w:val="17"/>
          <w:szCs w:val="17"/>
        </w:rPr>
        <w:t xml:space="preserve">python verify_reproducibility.py      # re-runs everything in a temp folder and compares</w:t>
      </w:r>
    </w:p>
    <w:p>
      <w:pPr>
        <w:spacing w:after="100"/>
      </w:pPr>
    </w:p>
    <w:p>
      <w:pPr>
        <w:spacing w:after="120" w:before="0" w:line="288"/>
        <w:jc w:val="both"/>
      </w:pPr>
      <w:r>
        <w:rPr>
          <w:rFonts w:ascii="Consolas" w:cs="Consolas" w:eastAsia="Consolas" w:hAnsi="Consolas"/>
          <w:color w:val="9F1239"/>
          <w:sz w:val="20"/>
          <w:szCs w:val="20"/>
        </w:rPr>
        <w:t xml:space="preserve">verify_reproducibility.py</w:t>
      </w:r>
      <w:r>
        <w:t xml:space="preserve"> re-runs the </w:t>
      </w:r>
      <w:r>
        <w:rPr>
          <w:b/>
          <w:bCs/>
        </w:rPr>
        <w:t xml:space="preserve">entire</w:t>
      </w:r>
      <w:r>
        <w:t xml:space="preserve"> pipeline in a temporary folder and compares every headline number in the three result files with the committed results (tolerance 0.001), and requires the regenerated dataset CSV to be byte-identical.</w:t>
      </w:r>
    </w:p>
    <w:p>
      <w:pPr>
        <w:keepNext/>
        <w:pBdr>
          <w:top w:val="single" w:color="166534" w:sz="6" w:space="6"/>
          <w:left w:val="single" w:color="166534" w:sz="24" w:space="6"/>
          <w:right w:val="single" w:color="166534" w:sz="6" w:space="6"/>
        </w:pBdr>
        <w:shd w:fill="ECFDF3" w:val="clear"/>
        <w:spacing w:after="0" w:before="120"/>
        <w:ind w:left="120" w:right="120"/>
      </w:pPr>
      <w:r>
        <w:rPr>
          <w:b/>
          <w:bCs/>
          <w:color w:val="166534"/>
        </w:rPr>
        <w:t xml:space="preserve">Verification result at the time of writing</w:t>
      </w:r>
    </w:p>
    <w:p>
      <w:pPr>
        <w:pBdr>
          <w:bottom w:val="single" w:color="166534" w:sz="6" w:space="6"/>
          <w:left w:val="single" w:color="166534" w:sz="24" w:space="6"/>
          <w:right w:val="single" w:color="166534" w:sz="6" w:space="6"/>
        </w:pBdr>
        <w:shd w:fill="ECFDF3" w:val="clear"/>
        <w:spacing w:after="160" w:line="276"/>
        <w:ind w:left="120" w:right="120"/>
        <w:jc w:val="both"/>
      </w:pPr>
      <w:r>
        <w:t xml:space="preserve">PASS. The full pipeline was re-run from scratch on 2026-10-18 (Python 3.12.3, numpy 2.4.4, pandas 3.0.2, scikit-learn 1.8.0). The regenerated dataset was byte-identical and all 143 compared result values matched the committed results (mismatches: 0).</w:t>
      </w:r>
    </w:p>
    <w:p>
      <w:pPr>
        <w:spacing w:after="120" w:before="0" w:line="288"/>
        <w:jc w:val="both"/>
      </w:pPr>
      <w:r>
        <w:t xml:space="preserve">The report itself is generated from the result files by </w:t>
      </w:r>
      <w:r>
        <w:rPr>
          <w:rFonts w:ascii="Consolas" w:cs="Consolas" w:eastAsia="Consolas" w:hAnsi="Consolas"/>
          <w:color w:val="9F1239"/>
          <w:sz w:val="20"/>
          <w:szCs w:val="20"/>
        </w:rPr>
        <w:t xml:space="preserve">report/build_report.js</w:t>
      </w:r>
      <w:r>
        <w:t xml:space="preserve">, so the numbers in this document cannot drift from the code output.</w:t>
      </w:r>
    </w:p>
    <w:p>
      <w:pPr>
        <w:pStyle w:val="Heading1"/>
        <w:keepNext/>
      </w:pPr>
      <w:r>
        <w:t xml:space="preserve">10. Conclusion</w:t>
      </w:r>
    </w:p>
    <w:p>
      <w:pPr>
        <w:spacing w:after="120" w:before="0" w:line="288"/>
        <w:jc w:val="both"/>
      </w:pPr>
      <w:r>
        <w:t xml:space="preserve">This project defined a clear logistics forecasting problem, built a simulated but realistic dataset, and compared six regression techniques with consistent cross-validation, tuning and hold-out testing. Gradient boosting was the best model (test MAE 4.15 min, RMSE 6.18 min, R² 0.897), outperforming linear regression by about 13.7% in RMSE and clearly beating the rule-of-thumb ETA.</w:t>
      </w:r>
    </w:p>
    <w:p>
      <w:pPr>
        <w:spacing w:after="120" w:before="0" w:line="288"/>
        <w:jc w:val="both"/>
      </w:pPr>
      <w:r>
        <w:t xml:space="preserve">The model's value was shown through decisions rather than accuracy alone. Pre-dispatch alerts separate high-risk from low-risk deliveries, model-guided vehicle allocation reduces simulated cost and lateness, dispatch timing can trim on-road time for flexible deliveries, and route optimisation shortens runs, although traffic-aware routing itself added little. Reporting that negative result, together with the explicit limits of simulated data, is part of keeping the conclusions honest.</w:t>
      </w:r>
    </w:p>
    <w:p>
      <w:pPr>
        <w:spacing w:after="120" w:before="0" w:line="288"/>
        <w:jc w:val="both"/>
      </w:pPr>
      <w:r>
        <w:t xml:space="preserve">The natural next step is to replicate the study on real operational data, where the same scripts, evaluation protocol and monitoring plan can be reused.</w:t>
      </w:r>
    </w:p>
    <w:p>
      <w:pPr>
        <w:pStyle w:val="Heading1"/>
        <w:keepNext/>
      </w:pPr>
      <w:r>
        <w:t xml:space="preserve">References</w:t>
      </w:r>
    </w:p>
    <w:p>
      <w:pPr>
        <w:spacing w:after="100"/>
        <w:ind w:left="360" w:hanging="360"/>
      </w:pPr>
      <w:r>
        <w:rPr>
          <w:sz w:val="21"/>
          <w:szCs w:val="21"/>
        </w:rPr>
        <w:t xml:space="preserve">Bergstra, J., &amp; Bengio, Y. (2012). Random search for hyper-parameter optimization. Journal of Machine Learning Research, 13, 281-305.</w:t>
      </w:r>
    </w:p>
    <w:p>
      <w:pPr>
        <w:spacing w:after="100"/>
        <w:ind w:left="360" w:hanging="360"/>
      </w:pPr>
      <w:r>
        <w:rPr>
          <w:sz w:val="21"/>
          <w:szCs w:val="21"/>
        </w:rPr>
        <w:t xml:space="preserve">Breiman, L. (2001). Random forests. Machine Learning, 45(1), 5-32.</w:t>
      </w:r>
    </w:p>
    <w:p>
      <w:pPr>
        <w:spacing w:after="100"/>
        <w:ind w:left="360" w:hanging="360"/>
      </w:pPr>
      <w:r>
        <w:rPr>
          <w:sz w:val="21"/>
          <w:szCs w:val="21"/>
        </w:rPr>
        <w:t xml:space="preserve">Croes, G. A. (1958). A method for solving traveling-salesman problems. Operations Research, 6(6), 791-812.</w:t>
      </w:r>
    </w:p>
    <w:p>
      <w:pPr>
        <w:spacing w:after="100"/>
        <w:ind w:left="360" w:hanging="360"/>
      </w:pPr>
      <w:r>
        <w:rPr>
          <w:sz w:val="21"/>
          <w:szCs w:val="21"/>
        </w:rPr>
        <w:t xml:space="preserve">Friedman, J. H. (2001). Greedy function approximation: A gradient boosting machine. Annals of Statistics, 29(5), 1189-1232.</w:t>
      </w:r>
    </w:p>
    <w:p>
      <w:pPr>
        <w:spacing w:after="100"/>
        <w:ind w:left="360" w:hanging="360"/>
      </w:pPr>
      <w:r>
        <w:rPr>
          <w:sz w:val="21"/>
          <w:szCs w:val="21"/>
        </w:rPr>
        <w:t xml:space="preserve">Hastie, T., Tibshirani, R., &amp; Friedman, J. (2009). The Elements of Statistical Learning (2nd ed.). Springer.</w:t>
      </w:r>
    </w:p>
    <w:p>
      <w:pPr>
        <w:spacing w:after="100"/>
        <w:ind w:left="360" w:hanging="360"/>
      </w:pPr>
      <w:r>
        <w:rPr>
          <w:sz w:val="21"/>
          <w:szCs w:val="21"/>
        </w:rPr>
        <w:t xml:space="preserve">Kuhn, H. W. (1955). The Hungarian method for the assignment problem. Naval Research Logistics Quarterly, 2(1-2), 83-97.</w:t>
      </w:r>
    </w:p>
    <w:p>
      <w:pPr>
        <w:spacing w:after="100"/>
        <w:ind w:left="360" w:hanging="360"/>
      </w:pPr>
      <w:r>
        <w:rPr>
          <w:sz w:val="21"/>
          <w:szCs w:val="21"/>
        </w:rPr>
        <w:t xml:space="preserve">Pedregosa, F., et al. (2011). Scikit-learn: Machine learning in Python. Journal of Machine Learning Research, 12, 2825-2830.</w:t>
      </w:r>
    </w:p>
    <w:p>
      <w:pPr>
        <w:pStyle w:val="Heading1"/>
        <w:keepNext/>
      </w:pPr>
      <w:r>
        <w:t xml:space="preserve">Appendix A: Repository Structure</w:t>
      </w:r>
    </w:p>
    <w:p>
      <w:pPr>
        <w:keepLines/>
        <w:pBdr>
          <w:top w:val="single" w:color="C9D3E0" w:sz="4" w:space="4"/>
          <w:left w:val="single" w:color="2563EB" w:sz="18" w:space="4"/>
          <w:right w:val="single" w:color="C9D3E0" w:sz="4" w:space="4"/>
        </w:pBdr>
        <w:shd w:fill="F3F4F6" w:val="clear"/>
        <w:spacing w:after="0" w:line="240"/>
        <w:ind w:left="100" w:right="100"/>
      </w:pPr>
      <w:r>
        <w:rPr>
          <w:rFonts w:ascii="Consolas" w:cs="Consolas" w:eastAsia="Consolas" w:hAnsi="Consolas"/>
          <w:sz w:val="17"/>
          <w:szCs w:val="17"/>
        </w:rPr>
        <w:t xml:space="preserve">logistics-delivery-time-prediction/</w:t>
      </w:r>
    </w:p>
    <w:p>
      <w:pPr>
        <w:keepLines/>
        <w:pBdr>
          <w:left w:val="single" w:color="2563EB" w:sz="18" w:space="4"/>
          <w:right w:val="single" w:color="C9D3E0" w:sz="4" w:space="4"/>
        </w:pBdr>
        <w:shd w:fill="F3F4F6" w:val="clear"/>
        <w:spacing w:after="0" w:line="240"/>
        <w:ind w:left="100" w:right="100"/>
      </w:pPr>
      <w:r>
        <w:rPr>
          <w:rFonts w:ascii="Consolas" w:cs="Consolas" w:eastAsia="Consolas" w:hAnsi="Consolas"/>
          <w:sz w:val="17"/>
          <w:szCs w:val="17"/>
        </w:rPr>
        <w:t xml:space="preserve">|-- README.md                      project overview and how to run</w:t>
      </w:r>
    </w:p>
    <w:p>
      <w:pPr>
        <w:keepLines/>
        <w:pBdr>
          <w:left w:val="single" w:color="2563EB" w:sz="18" w:space="4"/>
          <w:right w:val="single" w:color="C9D3E0" w:sz="4" w:space="4"/>
        </w:pBdr>
        <w:shd w:fill="F3F4F6" w:val="clear"/>
        <w:spacing w:after="0" w:line="240"/>
        <w:ind w:left="100" w:right="100"/>
      </w:pPr>
      <w:r>
        <w:rPr>
          <w:rFonts w:ascii="Consolas" w:cs="Consolas" w:eastAsia="Consolas" w:hAnsi="Consolas"/>
          <w:sz w:val="17"/>
          <w:szCs w:val="17"/>
        </w:rPr>
        <w:t xml:space="preserve">|-- requirements.txt               Python dependencies</w:t>
      </w:r>
    </w:p>
    <w:p>
      <w:pPr>
        <w:keepLines/>
        <w:pBdr>
          <w:left w:val="single" w:color="2563EB" w:sz="18" w:space="4"/>
          <w:right w:val="single" w:color="C9D3E0" w:sz="4" w:space="4"/>
        </w:pBdr>
        <w:shd w:fill="F3F4F6" w:val="clear"/>
        <w:spacing w:after="0" w:line="240"/>
        <w:ind w:left="100" w:right="100"/>
      </w:pPr>
      <w:r>
        <w:rPr>
          <w:rFonts w:ascii="Consolas" w:cs="Consolas" w:eastAsia="Consolas" w:hAnsi="Consolas"/>
          <w:sz w:val="17"/>
          <w:szCs w:val="17"/>
        </w:rPr>
        <w:t xml:space="preserve">|-- verify_reproducibility.py      re-runs pipeline and checks results match</w:t>
      </w:r>
    </w:p>
    <w:p>
      <w:pPr>
        <w:keepLines/>
        <w:pBdr>
          <w:left w:val="single" w:color="2563EB" w:sz="18" w:space="4"/>
          <w:right w:val="single" w:color="C9D3E0" w:sz="4" w:space="4"/>
        </w:pBdr>
        <w:shd w:fill="F3F4F6" w:val="clear"/>
        <w:spacing w:after="0" w:line="240"/>
        <w:ind w:left="100" w:right="100"/>
      </w:pPr>
      <w:r>
        <w:rPr>
          <w:rFonts w:ascii="Consolas" w:cs="Consolas" w:eastAsia="Consolas" w:hAnsi="Consolas"/>
          <w:sz w:val="17"/>
          <w:szCs w:val="17"/>
        </w:rPr>
        <w:t xml:space="preserve">|-- data/</w:t>
      </w:r>
    </w:p>
    <w:p>
      <w:pPr>
        <w:keepLines/>
        <w:pBdr>
          <w:left w:val="single" w:color="2563EB" w:sz="18" w:space="4"/>
          <w:right w:val="single" w:color="C9D3E0" w:sz="4" w:space="4"/>
        </w:pBdr>
        <w:shd w:fill="F3F4F6" w:val="clear"/>
        <w:spacing w:after="0" w:line="240"/>
        <w:ind w:left="100" w:right="100"/>
      </w:pPr>
      <w:r>
        <w:rPr>
          <w:rFonts w:ascii="Consolas" w:cs="Consolas" w:eastAsia="Consolas" w:hAnsi="Consolas"/>
          <w:sz w:val="17"/>
          <w:szCs w:val="17"/>
        </w:rPr>
        <w:t xml:space="preserve">|   `-- delivery_data.csv          SIMULATED dataset (6,000 deliveries)</w:t>
      </w:r>
    </w:p>
    <w:p>
      <w:pPr>
        <w:keepLines/>
        <w:pBdr>
          <w:left w:val="single" w:color="2563EB" w:sz="18" w:space="4"/>
          <w:right w:val="single" w:color="C9D3E0" w:sz="4" w:space="4"/>
        </w:pBdr>
        <w:shd w:fill="F3F4F6" w:val="clear"/>
        <w:spacing w:after="0" w:line="240"/>
        <w:ind w:left="100" w:right="100"/>
      </w:pPr>
      <w:r>
        <w:rPr>
          <w:rFonts w:ascii="Consolas" w:cs="Consolas" w:eastAsia="Consolas" w:hAnsi="Consolas"/>
          <w:sz w:val="17"/>
          <w:szCs w:val="17"/>
        </w:rPr>
        <w:t xml:space="preserve">|-- src/</w:t>
      </w:r>
    </w:p>
    <w:p>
      <w:pPr>
        <w:keepLines/>
        <w:pBdr>
          <w:left w:val="single" w:color="2563EB" w:sz="18" w:space="4"/>
          <w:right w:val="single" w:color="C9D3E0" w:sz="4" w:space="4"/>
        </w:pBdr>
        <w:shd w:fill="F3F4F6" w:val="clear"/>
        <w:spacing w:after="0" w:line="240"/>
        <w:ind w:left="100" w:right="100"/>
      </w:pPr>
      <w:r>
        <w:rPr>
          <w:rFonts w:ascii="Consolas" w:cs="Consolas" w:eastAsia="Consolas" w:hAnsi="Consolas"/>
          <w:sz w:val="17"/>
          <w:szCs w:val="17"/>
        </w:rPr>
        <w:t xml:space="preserve">|   |-- common.py                  paths, seed, features, split</w:t>
      </w:r>
    </w:p>
    <w:p>
      <w:pPr>
        <w:keepLines/>
        <w:pBdr>
          <w:left w:val="single" w:color="2563EB" w:sz="18" w:space="4"/>
          <w:right w:val="single" w:color="C9D3E0" w:sz="4" w:space="4"/>
        </w:pBdr>
        <w:shd w:fill="F3F4F6" w:val="clear"/>
        <w:spacing w:after="0" w:line="240"/>
        <w:ind w:left="100" w:right="100"/>
      </w:pPr>
      <w:r>
        <w:rPr>
          <w:rFonts w:ascii="Consolas" w:cs="Consolas" w:eastAsia="Consolas" w:hAnsi="Consolas"/>
          <w:sz w:val="17"/>
          <w:szCs w:val="17"/>
        </w:rPr>
        <w:t xml:space="preserve">|   |-- simulator.py               data-generating process (digital twin)</w:t>
      </w:r>
    </w:p>
    <w:p>
      <w:pPr>
        <w:keepLines/>
        <w:pBdr>
          <w:left w:val="single" w:color="2563EB" w:sz="18" w:space="4"/>
          <w:right w:val="single" w:color="C9D3E0" w:sz="4" w:space="4"/>
        </w:pBdr>
        <w:shd w:fill="F3F4F6" w:val="clear"/>
        <w:spacing w:after="0" w:line="240"/>
        <w:ind w:left="100" w:right="100"/>
      </w:pPr>
      <w:r>
        <w:rPr>
          <w:rFonts w:ascii="Consolas" w:cs="Consolas" w:eastAsia="Consolas" w:hAnsi="Consolas"/>
          <w:sz w:val="17"/>
          <w:szCs w:val="17"/>
        </w:rPr>
        <w:t xml:space="preserve">|   |-- generate_data.py           step 1: create dataset + EDA figure</w:t>
      </w:r>
    </w:p>
    <w:p>
      <w:pPr>
        <w:keepLines/>
        <w:pBdr>
          <w:left w:val="single" w:color="2563EB" w:sz="18" w:space="4"/>
          <w:right w:val="single" w:color="C9D3E0" w:sz="4" w:space="4"/>
        </w:pBdr>
        <w:shd w:fill="F3F4F6" w:val="clear"/>
        <w:spacing w:after="0" w:line="240"/>
        <w:ind w:left="100" w:right="100"/>
      </w:pPr>
      <w:r>
        <w:rPr>
          <w:rFonts w:ascii="Consolas" w:cs="Consolas" w:eastAsia="Consolas" w:hAnsi="Consolas"/>
          <w:sz w:val="17"/>
          <w:szCs w:val="17"/>
        </w:rPr>
        <w:t xml:space="preserve">|   |-- train_models.py            step 2: CV, tuning, evaluation</w:t>
      </w:r>
    </w:p>
    <w:p>
      <w:pPr>
        <w:keepLines/>
        <w:pBdr>
          <w:left w:val="single" w:color="2563EB" w:sz="18" w:space="4"/>
          <w:right w:val="single" w:color="C9D3E0" w:sz="4" w:space="4"/>
        </w:pBdr>
        <w:shd w:fill="F3F4F6" w:val="clear"/>
        <w:spacing w:after="0" w:line="240"/>
        <w:ind w:left="100" w:right="100"/>
      </w:pPr>
      <w:r>
        <w:rPr>
          <w:rFonts w:ascii="Consolas" w:cs="Consolas" w:eastAsia="Consolas" w:hAnsi="Consolas"/>
          <w:sz w:val="17"/>
          <w:szCs w:val="17"/>
        </w:rPr>
        <w:t xml:space="preserve">|   |-- optimize.py                step 3: dispatch, alerts, allocation, routes</w:t>
      </w:r>
    </w:p>
    <w:p>
      <w:pPr>
        <w:keepLines/>
        <w:pBdr>
          <w:left w:val="single" w:color="2563EB" w:sz="18" w:space="4"/>
          <w:right w:val="single" w:color="C9D3E0" w:sz="4" w:space="4"/>
        </w:pBdr>
        <w:shd w:fill="F3F4F6" w:val="clear"/>
        <w:spacing w:after="0" w:line="240"/>
        <w:ind w:left="100" w:right="100"/>
      </w:pPr>
      <w:r>
        <w:rPr>
          <w:rFonts w:ascii="Consolas" w:cs="Consolas" w:eastAsia="Consolas" w:hAnsi="Consolas"/>
          <w:sz w:val="17"/>
          <w:szCs w:val="17"/>
        </w:rPr>
        <w:t xml:space="preserve">|   `-- run_pipeline.py            runs steps 1-3</w:t>
      </w:r>
    </w:p>
    <w:p>
      <w:pPr>
        <w:keepLines/>
        <w:pBdr>
          <w:left w:val="single" w:color="2563EB" w:sz="18" w:space="4"/>
          <w:right w:val="single" w:color="C9D3E0" w:sz="4" w:space="4"/>
        </w:pBdr>
        <w:shd w:fill="F3F4F6" w:val="clear"/>
        <w:spacing w:after="0" w:line="240"/>
        <w:ind w:left="100" w:right="100"/>
      </w:pPr>
      <w:r>
        <w:rPr>
          <w:rFonts w:ascii="Consolas" w:cs="Consolas" w:eastAsia="Consolas" w:hAnsi="Consolas"/>
          <w:sz w:val="17"/>
          <w:szCs w:val="17"/>
        </w:rPr>
        <w:t xml:space="preserve">|-- results/                       metrics (JSON/CSV), model, figures/</w:t>
      </w:r>
    </w:p>
    <w:p>
      <w:pPr>
        <w:keepLines/>
        <w:pBdr>
          <w:left w:val="single" w:color="2563EB" w:sz="18" w:space="4"/>
          <w:right w:val="single" w:color="C9D3E0" w:sz="4" w:space="4"/>
        </w:pBdr>
        <w:shd w:fill="F3F4F6" w:val="clear"/>
        <w:spacing w:after="0" w:line="240"/>
        <w:ind w:left="100" w:right="100"/>
      </w:pPr>
      <w:r>
        <w:rPr>
          <w:rFonts w:ascii="Consolas" w:cs="Consolas" w:eastAsia="Consolas" w:hAnsi="Consolas"/>
          <w:sz w:val="17"/>
          <w:szCs w:val="17"/>
        </w:rPr>
        <w:t xml:space="preserve">`-- report/</w:t>
      </w:r>
    </w:p>
    <w:p>
      <w:pPr>
        <w:keepLines/>
        <w:pBdr>
          <w:left w:val="single" w:color="2563EB" w:sz="18" w:space="4"/>
          <w:right w:val="single" w:color="C9D3E0" w:sz="4" w:space="4"/>
        </w:pBdr>
        <w:shd w:fill="F3F4F6" w:val="clear"/>
        <w:spacing w:after="0" w:line="240"/>
        <w:ind w:left="100" w:right="100"/>
      </w:pPr>
      <w:r>
        <w:rPr>
          <w:rFonts w:ascii="Consolas" w:cs="Consolas" w:eastAsia="Consolas" w:hAnsi="Consolas"/>
          <w:sz w:val="17"/>
          <w:szCs w:val="17"/>
        </w:rPr>
        <w:t xml:space="preserve">    |-- build_report.js            generates this report from results/</w:t>
      </w:r>
    </w:p>
    <w:p>
      <w:pPr>
        <w:keepLines/>
        <w:pBdr>
          <w:bottom w:val="single" w:color="C9D3E0" w:sz="4" w:space="4"/>
          <w:left w:val="single" w:color="2563EB" w:sz="18" w:space="4"/>
          <w:right w:val="single" w:color="C9D3E0" w:sz="4" w:space="4"/>
        </w:pBdr>
        <w:shd w:fill="F3F4F6" w:val="clear"/>
        <w:spacing w:after="0" w:line="240"/>
        <w:ind w:left="100" w:right="100"/>
      </w:pPr>
      <w:r>
        <w:rPr>
          <w:rFonts w:ascii="Consolas" w:cs="Consolas" w:eastAsia="Consolas" w:hAnsi="Consolas"/>
          <w:sz w:val="17"/>
          <w:szCs w:val="17"/>
        </w:rPr>
        <w:t xml:space="preserve">    `-- Logistics_Predictive_Modeling_Report.docx</w:t>
      </w:r>
    </w:p>
    <w:p>
      <w:pPr>
        <w:spacing w:after="100"/>
      </w:pPr>
    </w:p>
    <w:p>
      <w:pPr>
        <w:pStyle w:val="Heading1"/>
        <w:keepNext/>
      </w:pPr>
      <w:r>
        <w:t xml:space="preserve">Appendix B: Tuned Hyper-parameters</w:t>
      </w:r>
    </w:p>
    <w:p>
      <w:pPr>
        <w:spacing w:after="120" w:before="0" w:line="288"/>
        <w:jc w:val="both"/>
      </w:pPr>
      <w:r>
        <w:t xml:space="preserve">Selected by randomized search (up to 8 candidates, 3-fold inner cross-validation, RMSE criterion) on the training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C9D3E0" w:sz="4"/>
              <w:left w:val="single" w:color="C9D3E0" w:sz="4"/>
              <w:bottom w:val="single" w:color="C9D3E0" w:sz="4"/>
              <w:right w:val="single" w:color="C9D3E0" w:sz="4"/>
            </w:tcBorders>
            <w:shd w:fill="1F3A5F" w:val="clear"/>
            <w:tcMar>
              <w:top w:type="dxa" w:w="60"/>
              <w:left w:type="dxa" w:w="90"/>
              <w:bottom w:type="dxa" w:w="60"/>
              <w:right w:type="dxa" w:w="90"/>
            </w:tcMar>
          </w:tcPr>
          <w:p>
            <w:pPr>
              <w:spacing w:after="0"/>
              <w:jc w:val="left"/>
            </w:pPr>
            <w:r>
              <w:rPr>
                <w:b/>
                <w:bCs/>
                <w:color w:val="FFFFFF"/>
                <w:sz w:val="18"/>
                <w:szCs w:val="18"/>
              </w:rPr>
              <w:t xml:space="preserve">Model</w:t>
            </w:r>
          </w:p>
        </w:tc>
        <w:tc>
          <w:tcPr>
            <w:tcW w:type="dxa" w:w="6626"/>
            <w:tcBorders>
              <w:top w:val="single" w:color="C9D3E0" w:sz="4"/>
              <w:left w:val="single" w:color="C9D3E0" w:sz="4"/>
              <w:bottom w:val="single" w:color="C9D3E0" w:sz="4"/>
              <w:right w:val="single" w:color="C9D3E0" w:sz="4"/>
            </w:tcBorders>
            <w:shd w:fill="1F3A5F" w:val="clear"/>
            <w:tcMar>
              <w:top w:type="dxa" w:w="60"/>
              <w:left w:type="dxa" w:w="90"/>
              <w:bottom w:type="dxa" w:w="60"/>
              <w:right w:type="dxa" w:w="90"/>
            </w:tcMar>
          </w:tcPr>
          <w:p>
            <w:pPr>
              <w:spacing w:after="0"/>
              <w:jc w:val="left"/>
            </w:pPr>
            <w:r>
              <w:rPr>
                <w:b/>
                <w:bCs/>
                <w:color w:val="FFFFFF"/>
                <w:sz w:val="18"/>
                <w:szCs w:val="18"/>
              </w:rPr>
              <w:t xml:space="preserve">Selected hyper-parameters</w:t>
            </w:r>
          </w:p>
        </w:tc>
      </w:tr>
      <w:tr>
        <w:trPr>
          <w:cantSplit/>
        </w:trPr>
        <w:tc>
          <w:tcPr>
            <w:tcW w:type="dxa" w:w="24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8"/>
                <w:szCs w:val="18"/>
              </w:rPr>
              <w:t xml:space="preserve">Ridge Regression</w:t>
            </w:r>
          </w:p>
        </w:tc>
        <w:tc>
          <w:tcPr>
            <w:tcW w:type="dxa" w:w="6626"/>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8"/>
                <w:szCs w:val="18"/>
              </w:rPr>
              <w:t xml:space="preserve">alpha = 10</w:t>
            </w:r>
          </w:p>
        </w:tc>
      </w:tr>
      <w:tr>
        <w:trPr>
          <w:cantSplit/>
        </w:trPr>
        <w:tc>
          <w:tcPr>
            <w:tcW w:type="dxa" w:w="2400"/>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val="false"/>
                <w:bCs w:val="false"/>
                <w:sz w:val="18"/>
                <w:szCs w:val="18"/>
              </w:rPr>
              <w:t xml:space="preserve">Decision Tree</w:t>
            </w:r>
          </w:p>
        </w:tc>
        <w:tc>
          <w:tcPr>
            <w:tcW w:type="dxa" w:w="6626"/>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val="false"/>
                <w:bCs w:val="false"/>
                <w:sz w:val="18"/>
                <w:szCs w:val="18"/>
              </w:rPr>
              <w:t xml:space="preserve">min_samples_leaf = 10;  max_depth = 12</w:t>
            </w:r>
          </w:p>
        </w:tc>
      </w:tr>
      <w:tr>
        <w:trPr>
          <w:cantSplit/>
        </w:trPr>
        <w:tc>
          <w:tcPr>
            <w:tcW w:type="dxa" w:w="2400"/>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8"/>
                <w:szCs w:val="18"/>
              </w:rPr>
              <w:t xml:space="preserve">Random Forest</w:t>
            </w:r>
          </w:p>
        </w:tc>
        <w:tc>
          <w:tcPr>
            <w:tcW w:type="dxa" w:w="6626"/>
            <w:tcBorders>
              <w:top w:val="single" w:color="C9D3E0" w:sz="4"/>
              <w:left w:val="single" w:color="C9D3E0" w:sz="4"/>
              <w:bottom w:val="single" w:color="C9D3E0" w:sz="4"/>
              <w:right w:val="single" w:color="C9D3E0" w:sz="4"/>
            </w:tcBorders>
            <w:shd w:fill="FFFFFF" w:val="clear"/>
            <w:tcMar>
              <w:top w:type="dxa" w:w="60"/>
              <w:left w:type="dxa" w:w="90"/>
              <w:bottom w:type="dxa" w:w="60"/>
              <w:right w:type="dxa" w:w="90"/>
            </w:tcMar>
          </w:tcPr>
          <w:p>
            <w:pPr>
              <w:spacing w:after="0"/>
              <w:jc w:val="left"/>
            </w:pPr>
            <w:r>
              <w:rPr>
                <w:b w:val="false"/>
                <w:bCs w:val="false"/>
                <w:sz w:val="18"/>
                <w:szCs w:val="18"/>
              </w:rPr>
              <w:t xml:space="preserve">n_estimators = 100;  min_samples_leaf = 3;  max_features = 0.6;  max_depth = 15</w:t>
            </w:r>
          </w:p>
        </w:tc>
      </w:tr>
      <w:tr>
        <w:trPr>
          <w:cantSplit/>
        </w:trPr>
        <w:tc>
          <w:tcPr>
            <w:tcW w:type="dxa" w:w="2400"/>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val="false"/>
                <w:bCs w:val="false"/>
                <w:sz w:val="18"/>
                <w:szCs w:val="18"/>
              </w:rPr>
              <w:t xml:space="preserve">Gradient Boosting</w:t>
            </w:r>
          </w:p>
        </w:tc>
        <w:tc>
          <w:tcPr>
            <w:tcW w:type="dxa" w:w="6626"/>
            <w:tcBorders>
              <w:top w:val="single" w:color="C9D3E0" w:sz="4"/>
              <w:left w:val="single" w:color="C9D3E0" w:sz="4"/>
              <w:bottom w:val="single" w:color="C9D3E0" w:sz="4"/>
              <w:right w:val="single" w:color="C9D3E0" w:sz="4"/>
            </w:tcBorders>
            <w:shd w:fill="F7F9FC" w:val="clear"/>
            <w:tcMar>
              <w:top w:type="dxa" w:w="60"/>
              <w:left w:type="dxa" w:w="90"/>
              <w:bottom w:type="dxa" w:w="60"/>
              <w:right w:type="dxa" w:w="90"/>
            </w:tcMar>
          </w:tcPr>
          <w:p>
            <w:pPr>
              <w:spacing w:after="0"/>
              <w:jc w:val="left"/>
            </w:pPr>
            <w:r>
              <w:rPr>
                <w:b w:val="false"/>
                <w:bCs w:val="false"/>
                <w:sz w:val="18"/>
                <w:szCs w:val="18"/>
              </w:rPr>
              <w:t xml:space="preserve">subsample = 0.7;  n_estimators = 350;  min_samples_leaf = 10;  max_depth = 4;  learning_rate = 0.05</w:t>
            </w:r>
          </w:p>
        </w:tc>
      </w:tr>
    </w:tbl>
    <w:sectPr>
      <w:headerReference w:type="default" r:id="rId7"/>
      <w:headerReference w:type="first" r:id="rId8"/>
      <w:footerReference w:type="default" r:id="rId9"/>
      <w:footerReference w:type="first" r:id="rId10"/>
      <w:pgSz w:w="11906" w:h="16838" w:orient="portrait"/>
      <w:pgMar w:top="144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7"/>
        <w:szCs w:val="17"/>
      </w:rPr>
      <w:t xml:space="preserve">All data is simulated. Not real company data.   |   Page </w:t>
    </w:r>
    <w:r>
      <w:rPr>
        <w:color w:val="6B7280"/>
        <w:sz w:val="17"/>
        <w:szCs w:val="17"/>
      </w:rPr>
      <w:fldChar w:fldCharType="begin"/>
      <w:instrText xml:space="preserve">PAGE</w:instrText>
      <w:fldChar w:fldCharType="separate"/>
      <w:fldChar w:fldCharType="end"/>
    </w:r>
    <w:r>
      <w:rPr>
        <w:color w:val="6B7280"/>
        <w:sz w:val="17"/>
        <w:szCs w:val="17"/>
      </w:rPr>
      <w:t xml:space="preserve"> of </w:t>
    </w:r>
    <w:r>
      <w:rPr>
        <w:color w:val="6B7280"/>
        <w:sz w:val="17"/>
        <w:szCs w:val="17"/>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E0" w:sz="4" w:space="4"/>
      </w:pBdr>
      <w:jc w:val="right"/>
    </w:pPr>
    <w:r>
      <w:rPr>
        <w:color w:val="6B7280"/>
        <w:sz w:val="17"/>
        <w:szCs w:val="17"/>
      </w:rPr>
      <w:t xml:space="preserve">Predictive Modeling and Optimization in Logistics Systems  |  Simulated-data study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563EB" w:sz="8" w:space="4"/>
      </w:pBdr>
      <w:spacing w:after="200" w:before="120"/>
      <w:outlineLvl w:val="0"/>
    </w:pPr>
    <w:rPr>
      <w:rFonts w:ascii="Calibri" w:cs="Calibri" w:eastAsia="Calibri" w:hAnsi="Calibri"/>
      <w:b/>
      <w:bCs/>
      <w:color w:val="1F3A5F"/>
      <w:sz w:val="34"/>
      <w:szCs w:val="34"/>
    </w:rPr>
  </w:style>
  <w:style w:type="paragraph" w:styleId="Heading2">
    <w:name w:val="Heading 2"/>
    <w:basedOn w:val="Normal"/>
    <w:next w:val="Normal"/>
    <w:qFormat/>
    <w:pPr>
      <w:spacing w:after="120" w:before="280"/>
      <w:outlineLvl w:val="1"/>
    </w:pPr>
    <w:rPr>
      <w:rFonts w:ascii="Calibri" w:cs="Calibri" w:eastAsia="Calibri" w:hAnsi="Calibri"/>
      <w:b/>
      <w:bCs/>
      <w:color w:val="1D4ED8"/>
      <w:sz w:val="27"/>
      <w:szCs w:val="27"/>
    </w:rPr>
  </w:style>
  <w:style w:type="paragraph" w:styleId="Heading3">
    <w:name w:val="Heading 3"/>
    <w:basedOn w:val="Normal"/>
    <w:next w:val="Normal"/>
    <w:qFormat/>
    <w:pPr>
      <w:spacing w:after="80" w:before="200"/>
      <w:outlineLvl w:val="2"/>
    </w:pPr>
    <w:rPr>
      <w:rFonts w:ascii="Calibri" w:cs="Calibri" w:eastAsia="Calibri" w:hAnsi="Calibri"/>
      <w:b/>
      <w:bCs/>
      <w:color w:val="1F3A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19b9a6336c1e9d366af257e15517d1e3a80657ac.png"/><Relationship Id="rId12" Type="http://schemas.openxmlformats.org/officeDocument/2006/relationships/image" Target="media/38bab1db2eb1b045b0eeeeb92843ba99f30e32b0.png"/><Relationship Id="rId13" Type="http://schemas.openxmlformats.org/officeDocument/2006/relationships/image" Target="media/2ff79de74f5e260de74b65e60233f6c6364e3154.png"/><Relationship Id="rId14" Type="http://schemas.openxmlformats.org/officeDocument/2006/relationships/image" Target="media/b3225cf82bf091497bc381bef847180eb4d3a384.png"/><Relationship Id="rId15" Type="http://schemas.openxmlformats.org/officeDocument/2006/relationships/image" Target="media/6c78c347e4f6dd50ad01d6d6ad0b227c37711c98.png"/><Relationship Id="rId16" Type="http://schemas.openxmlformats.org/officeDocument/2006/relationships/image" Target="media/250dd2918b03f7b3340b92f2d46444bb3f856874.png"/><Relationship Id="rId17" Type="http://schemas.openxmlformats.org/officeDocument/2006/relationships/image" Target="media/6725874e5b4e82c656a561644fcb9601afc4dcc2.png"/><Relationship Id="rId18" Type="http://schemas.openxmlformats.org/officeDocument/2006/relationships/image" Target="media/45ff8dfc2e5cac38d31bee378631d245fed78cc6.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Modeling and Optimization in Logistics Systems</dc:title>
  <dc:creator>Shruti Rani</dc:creator>
  <dc:description>Week 4 task report (simulated dataset)</dc:description>
  <cp:lastModifiedBy>Un-named</cp:lastModifiedBy>
  <cp:revision>1</cp:revision>
  <dcterms:created xsi:type="dcterms:W3CDTF">2026-10-18T15:40:50.237Z</dcterms:created>
  <dcterms:modified xsi:type="dcterms:W3CDTF">2026-10-18T15:40:50.237Z</dcterms:modified>
</cp:coreProperties>
</file>

<file path=docProps/custom.xml><?xml version="1.0" encoding="utf-8"?>
<Properties xmlns="http://schemas.openxmlformats.org/officeDocument/2006/custom-properties" xmlns:vt="http://schemas.openxmlformats.org/officeDocument/2006/docPropsVTypes"/>
</file>