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SUPPLEMENTARY INFORMATION</w:t>
      </w:r>
    </w:p>
    <w:p w:rsidR="00460914" w:rsidRPr="00940324" w:rsidRDefault="00460914" w:rsidP="00460914">
      <w:pPr>
        <w:spacing w:line="240" w:lineRule="auto"/>
        <w:rPr>
          <w:rStyle w:val="None"/>
          <w:rFonts w:ascii="Times New Roman" w:eastAsia="Times New Roman" w:hAnsi="Times New Roman"/>
          <w:b/>
          <w:bCs/>
          <w:sz w:val="24"/>
          <w:szCs w:val="24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TABLES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S1</w:t>
      </w:r>
      <w:r w:rsidRPr="00940324">
        <w:rPr>
          <w:rStyle w:val="Hyperlink0"/>
        </w:rPr>
        <w:t xml:space="preserve">: All the curated infectious diseases-associated human genes from DisGeNET.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S2</w:t>
      </w:r>
      <w:r w:rsidRPr="00940324">
        <w:rPr>
          <w:rStyle w:val="Hyperlink0"/>
        </w:rPr>
        <w:t>: All the mapped gene name to uniprot id using mapping table of  DisGeNET.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S3</w:t>
      </w:r>
      <w:r w:rsidRPr="00940324">
        <w:rPr>
          <w:rStyle w:val="Hyperlink0"/>
        </w:rPr>
        <w:t>: Positive dataset for 10-fold cross-validation.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S4</w:t>
      </w:r>
      <w:r w:rsidRPr="00940324">
        <w:rPr>
          <w:rStyle w:val="Hyperlink0"/>
        </w:rPr>
        <w:t xml:space="preserve">: Positive blind dataset (not used in training or testing of 10-fold cross-validation techniques for developing the prediction model).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S5</w:t>
      </w:r>
      <w:r w:rsidRPr="00940324">
        <w:rPr>
          <w:rStyle w:val="Hyperlink0"/>
        </w:rPr>
        <w:t>: All the disease-associated human reviewed proteins in DisGeNET.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S6</w:t>
      </w:r>
      <w:r w:rsidRPr="00940324">
        <w:rPr>
          <w:rStyle w:val="Hyperlink0"/>
        </w:rPr>
        <w:t>: All the reviewed human proteins collected from UniProtKB dated 12/01/2018.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S7</w:t>
      </w:r>
      <w:r w:rsidRPr="00940324">
        <w:rPr>
          <w:rStyle w:val="Hyperlink0"/>
        </w:rPr>
        <w:t>: All the reviewed human proteins not associated with any diseases.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S8: </w:t>
      </w:r>
      <w:r w:rsidRPr="00940324">
        <w:rPr>
          <w:rStyle w:val="Hyperlink0"/>
        </w:rPr>
        <w:t>Negative dataset for 10-fold cross-validation.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S9: </w:t>
      </w:r>
      <w:r w:rsidRPr="00940324">
        <w:rPr>
          <w:rStyle w:val="Hyperlink0"/>
        </w:rPr>
        <w:t>Negative blind dataset (not used in training or testing of 10-fold cross-validation techniques for developing the prediction model).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S10: </w:t>
      </w:r>
      <w:r w:rsidRPr="00940324">
        <w:rPr>
          <w:rStyle w:val="Hyperlink0"/>
        </w:rPr>
        <w:t xml:space="preserve">Independent dataset (Befree text mining genes from DisGeNET associated with infectious diseases). 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S11: </w:t>
      </w:r>
      <w:r w:rsidRPr="00940324">
        <w:rPr>
          <w:rStyle w:val="Hyperlink0"/>
        </w:rPr>
        <w:t>All human protein-protein interactions (PPIs) from Human Protein Reference Database (HPRD) (Release 9).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S12: </w:t>
      </w:r>
      <w:r w:rsidRPr="00940324">
        <w:rPr>
          <w:rStyle w:val="Hyperlink0"/>
        </w:rPr>
        <w:t>All unique human in HPRD (Release 9).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S13: </w:t>
      </w:r>
      <w:r w:rsidRPr="00940324">
        <w:rPr>
          <w:rStyle w:val="Hyperlink0"/>
        </w:rPr>
        <w:t>All the mapped human protein-protein interactions (PPIs) in uniprot id format.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S14: </w:t>
      </w:r>
      <w:r w:rsidRPr="00940324">
        <w:rPr>
          <w:rStyle w:val="Hyperlink0"/>
        </w:rPr>
        <w:t>All the mapped unique human proteins in uniprot.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S15: </w:t>
      </w:r>
      <w:r w:rsidRPr="00940324">
        <w:rPr>
          <w:rStyle w:val="Hyperlink0"/>
        </w:rPr>
        <w:t>9 topological properties of protein-protein interaction networks using HPRD PPIs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S16: </w:t>
      </w:r>
      <w:r w:rsidRPr="00940324">
        <w:rPr>
          <w:rStyle w:val="Hyperlink0"/>
        </w:rPr>
        <w:t xml:space="preserve">Features wise performance measures on disease and non-disease associated proteins dataset using deep neural network classifier.  </w:t>
      </w:r>
    </w:p>
    <w:p w:rsidR="00460914" w:rsidRPr="00940324" w:rsidRDefault="00460914" w:rsidP="00460914">
      <w:pPr>
        <w:spacing w:line="240" w:lineRule="auto"/>
        <w:jc w:val="both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S17: </w:t>
      </w:r>
      <w:r w:rsidRPr="00940324">
        <w:rPr>
          <w:rStyle w:val="Hyperlink0"/>
        </w:rPr>
        <w:t>Mixed features based performance on disease and non-disease associated proteins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S18: </w:t>
      </w:r>
      <w:r w:rsidRPr="00940324">
        <w:rPr>
          <w:rStyle w:val="Hyperlink0"/>
        </w:rPr>
        <w:t>10 selected features for normalized and filtered PAAC and Network properties.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S19: </w:t>
      </w:r>
      <w:r w:rsidRPr="00940324">
        <w:rPr>
          <w:rStyle w:val="Hyperlink0"/>
        </w:rPr>
        <w:t>16 selected features for PAAC and Network properties.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S20: </w:t>
      </w:r>
      <w:r w:rsidRPr="00940324">
        <w:rPr>
          <w:rStyle w:val="Hyperlink0"/>
        </w:rPr>
        <w:t>Selected features wise performance measures using different classifier.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Table S21:</w:t>
      </w:r>
      <w:r w:rsidRPr="00940324">
        <w:rPr>
          <w:rStyle w:val="Hyperlink0"/>
        </w:rPr>
        <w:t xml:space="preserve"> Prediction result on independent dataset.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S22: </w:t>
      </w:r>
      <w:r w:rsidRPr="00940324">
        <w:rPr>
          <w:rStyle w:val="Hyperlink0"/>
        </w:rPr>
        <w:t>Top 100 proteins (genes) are predicted by our proposed DNN based method.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Table S23: </w:t>
      </w:r>
      <w:r w:rsidRPr="00940324">
        <w:rPr>
          <w:rStyle w:val="Hyperlink0"/>
        </w:rPr>
        <w:t>Significantly enriched disease-ontology terms for top 100 proteins (genes) based on Genetic Association Database (GAD).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lastRenderedPageBreak/>
        <w:t xml:space="preserve">Table S24: </w:t>
      </w:r>
      <w:r w:rsidRPr="00940324">
        <w:rPr>
          <w:rStyle w:val="Hyperlink0"/>
        </w:rPr>
        <w:t xml:space="preserve"> Significantly enriched gene-ontology biological process terms for top 100 proteins (genes).</w:t>
      </w:r>
    </w:p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b/>
          <w:bCs/>
          <w:sz w:val="24"/>
          <w:szCs w:val="24"/>
        </w:rPr>
      </w:pPr>
    </w:p>
    <w:p w:rsidR="00460914" w:rsidRPr="00940324" w:rsidRDefault="00460914" w:rsidP="00460914">
      <w:pPr>
        <w:spacing w:line="240" w:lineRule="auto"/>
        <w:rPr>
          <w:rStyle w:val="None"/>
          <w:rFonts w:ascii="Times New Roman" w:hAnsi="Times New Roman"/>
          <w:sz w:val="24"/>
          <w:szCs w:val="24"/>
          <w:lang w:val="en-US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>FIGURES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Fig. SF1: </w:t>
      </w:r>
      <w:r w:rsidRPr="00940324">
        <w:rPr>
          <w:rStyle w:val="Hyperlink0"/>
        </w:rPr>
        <w:t>Venn diagram of All reviewed and DisGeNET human proteins.</w:t>
      </w:r>
    </w:p>
    <w:p w:rsidR="00460914" w:rsidRPr="00940324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Fig. SF2: </w:t>
      </w:r>
      <w:r w:rsidRPr="00940324">
        <w:rPr>
          <w:rStyle w:val="Hyperlink0"/>
        </w:rPr>
        <w:t xml:space="preserve">Venn diagram of positive curated and Befree text mining disease-associated proteins (DisGeNET confident score &gt; greater than 0.002738764 ). </w:t>
      </w:r>
    </w:p>
    <w:p w:rsidR="00094410" w:rsidRDefault="00460914" w:rsidP="00460914">
      <w:pPr>
        <w:spacing w:line="240" w:lineRule="auto"/>
        <w:rPr>
          <w:rStyle w:val="Hyperlink0"/>
        </w:rPr>
      </w:pP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Fig. SF3: </w:t>
      </w:r>
      <w:r w:rsidRPr="00940324">
        <w:rPr>
          <w:rStyle w:val="Hyperlink0"/>
        </w:rPr>
        <w:t>Venn diagram of highly predicted infectious disease-associated proteins and virus and bacteria targeted interaction of human proteins by PHISTO.</w:t>
      </w:r>
    </w:p>
    <w:p w:rsidR="00EC6332" w:rsidRPr="00940324" w:rsidRDefault="00EC6332" w:rsidP="00EC633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Style w:val="None"/>
          <w:rFonts w:ascii="Times New Roman" w:hAnsi="Times New Roman"/>
          <w:b/>
          <w:bCs/>
          <w:sz w:val="24"/>
          <w:szCs w:val="24"/>
        </w:rPr>
        <w:t>Fig. SF4</w:t>
      </w:r>
      <w:r w:rsidRPr="00940324">
        <w:rPr>
          <w:rStyle w:val="None"/>
          <w:rFonts w:ascii="Times New Roman" w:hAnsi="Times New Roman"/>
          <w:b/>
          <w:bCs/>
          <w:sz w:val="24"/>
          <w:szCs w:val="24"/>
        </w:rPr>
        <w:t xml:space="preserve">: </w:t>
      </w:r>
      <w:r w:rsidR="00A020A8" w:rsidRPr="00552BED">
        <w:rPr>
          <w:rStyle w:val="Hyperlink0"/>
        </w:rPr>
        <w:t>Venn diagram of</w:t>
      </w:r>
      <w:r w:rsidR="00A020A8">
        <w:rPr>
          <w:rStyle w:val="Hyperlink0"/>
        </w:rPr>
        <w:t xml:space="preserve"> disease ontology terms</w:t>
      </w:r>
      <w:bookmarkStart w:id="0" w:name="_GoBack"/>
      <w:bookmarkEnd w:id="0"/>
      <w:r w:rsidRPr="00940324">
        <w:rPr>
          <w:rStyle w:val="Hyperlink0"/>
        </w:rPr>
        <w:t>.</w:t>
      </w:r>
    </w:p>
    <w:p w:rsidR="00EC6332" w:rsidRPr="00940324" w:rsidRDefault="00EC6332" w:rsidP="00460914">
      <w:pPr>
        <w:spacing w:line="240" w:lineRule="auto"/>
        <w:rPr>
          <w:rFonts w:ascii="Times New Roman" w:hAnsi="Times New Roman"/>
          <w:sz w:val="24"/>
          <w:szCs w:val="24"/>
        </w:rPr>
      </w:pPr>
    </w:p>
    <w:sectPr w:rsidR="00EC6332" w:rsidRPr="0094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14"/>
    <w:rsid w:val="00094410"/>
    <w:rsid w:val="00460914"/>
    <w:rsid w:val="00940324"/>
    <w:rsid w:val="00A020A8"/>
    <w:rsid w:val="00EB6986"/>
    <w:rsid w:val="00EC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460914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460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9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0">
    <w:name w:val="Hyperlink.0"/>
    <w:rsid w:val="00460914"/>
    <w:rPr>
      <w:rFonts w:ascii="Times New Roman" w:hAnsi="Times New Roman"/>
      <w:sz w:val="24"/>
      <w:szCs w:val="24"/>
      <w:lang w:val="en-US"/>
    </w:rPr>
  </w:style>
  <w:style w:type="character" w:customStyle="1" w:styleId="None">
    <w:name w:val="None"/>
    <w:rsid w:val="0046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2018-09-22T11:12:00Z</dcterms:created>
  <dcterms:modified xsi:type="dcterms:W3CDTF">2019-10-25T09:53:00Z</dcterms:modified>
</cp:coreProperties>
</file>