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C29" w:rsidRDefault="00DD6C29" w:rsidP="00074CB1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Supplementary Table Legends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S1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Statistic of homologous protein present in</w:t>
      </w:r>
      <w:r w:rsidRPr="00D4116F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D4116F">
        <w:rPr>
          <w:rFonts w:ascii="Times New Roman" w:hAnsi="Times New Roman"/>
          <w:color w:val="000000" w:themeColor="text1"/>
          <w:sz w:val="24"/>
          <w:szCs w:val="24"/>
        </w:rPr>
        <w:t>the training and testing sets as well as from the blind datasets.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S2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 w:rsidRPr="00A636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642A8B">
        <w:rPr>
          <w:rFonts w:ascii="Times New Roman" w:hAnsi="Times New Roman"/>
          <w:sz w:val="24"/>
          <w:szCs w:val="24"/>
        </w:rPr>
        <w:t>ositive interactions dataset used in this study</w:t>
      </w:r>
      <w:r>
        <w:rPr>
          <w:rFonts w:ascii="Times New Roman" w:hAnsi="Times New Roman"/>
          <w:sz w:val="24"/>
          <w:szCs w:val="24"/>
        </w:rPr>
        <w:t xml:space="preserve"> to build optimal model for prediction</w:t>
      </w:r>
      <w:r w:rsidRPr="00642A8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49FA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49FA">
        <w:rPr>
          <w:rFonts w:ascii="Times New Roman" w:hAnsi="Times New Roman"/>
          <w:sz w:val="24"/>
          <w:szCs w:val="24"/>
        </w:rPr>
        <w:t>positive interactions dataset used in the study were obtained from VirusMINT</w:t>
      </w:r>
      <w:r>
        <w:rPr>
          <w:rFonts w:ascii="Times New Roman" w:hAnsi="Times New Roman"/>
          <w:sz w:val="24"/>
          <w:szCs w:val="24"/>
        </w:rPr>
        <w:t>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S3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 w:rsidRPr="00642A8B">
        <w:rPr>
          <w:rFonts w:ascii="Times New Roman" w:hAnsi="Times New Roman"/>
          <w:sz w:val="24"/>
          <w:szCs w:val="24"/>
        </w:rPr>
        <w:t>egative interactions dataset used in this study</w:t>
      </w:r>
      <w:r>
        <w:rPr>
          <w:rFonts w:ascii="Times New Roman" w:hAnsi="Times New Roman"/>
          <w:sz w:val="24"/>
          <w:szCs w:val="24"/>
        </w:rPr>
        <w:t xml:space="preserve"> to build optimal model for prediction</w:t>
      </w:r>
      <w:r w:rsidRPr="00642A8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49FA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negative </w:t>
      </w:r>
      <w:r w:rsidRPr="00B749FA">
        <w:rPr>
          <w:rFonts w:ascii="Times New Roman" w:hAnsi="Times New Roman"/>
          <w:sz w:val="24"/>
          <w:szCs w:val="24"/>
        </w:rPr>
        <w:t xml:space="preserve">interactions dataset used in the study were </w:t>
      </w:r>
      <w:r>
        <w:rPr>
          <w:rFonts w:ascii="Times New Roman" w:hAnsi="Times New Roman"/>
          <w:sz w:val="24"/>
          <w:szCs w:val="24"/>
        </w:rPr>
        <w:t xml:space="preserve">chosen using </w:t>
      </w:r>
      <w:r w:rsidRPr="005A5368">
        <w:rPr>
          <w:rFonts w:ascii="Times New Roman" w:hAnsi="Times New Roman"/>
          <w:sz w:val="24"/>
          <w:szCs w:val="24"/>
        </w:rPr>
        <w:t xml:space="preserve">random </w:t>
      </w:r>
      <w:r>
        <w:rPr>
          <w:rFonts w:ascii="Times New Roman" w:hAnsi="Times New Roman"/>
          <w:sz w:val="24"/>
          <w:szCs w:val="24"/>
        </w:rPr>
        <w:t xml:space="preserve">protein </w:t>
      </w:r>
      <w:r w:rsidRPr="005A5368">
        <w:rPr>
          <w:rFonts w:ascii="Times New Roman" w:hAnsi="Times New Roman"/>
          <w:sz w:val="24"/>
          <w:szCs w:val="24"/>
        </w:rPr>
        <w:t>pairs which are not found in interacting</w:t>
      </w:r>
      <w:r>
        <w:rPr>
          <w:rFonts w:ascii="Times New Roman" w:hAnsi="Times New Roman"/>
          <w:sz w:val="24"/>
          <w:szCs w:val="24"/>
        </w:rPr>
        <w:t xml:space="preserve"> protein</w:t>
      </w:r>
      <w:r w:rsidRPr="005A5368">
        <w:rPr>
          <w:rFonts w:ascii="Times New Roman" w:hAnsi="Times New Roman"/>
          <w:sz w:val="24"/>
          <w:szCs w:val="24"/>
        </w:rPr>
        <w:t xml:space="preserve"> pairs</w:t>
      </w:r>
      <w:r>
        <w:rPr>
          <w:rFonts w:ascii="Times New Roman" w:hAnsi="Times New Roman"/>
          <w:sz w:val="24"/>
          <w:szCs w:val="24"/>
        </w:rPr>
        <w:t>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S4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D4AA4">
        <w:rPr>
          <w:rFonts w:ascii="Times New Roman" w:hAnsi="Times New Roman"/>
          <w:sz w:val="24"/>
          <w:szCs w:val="24"/>
        </w:rPr>
        <w:t>Positive interactions dataset used in this study as a positive blind dataset.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49FA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623A3D">
        <w:rPr>
          <w:rFonts w:ascii="Times New Roman" w:hAnsi="Times New Roman"/>
          <w:sz w:val="24"/>
          <w:szCs w:val="24"/>
        </w:rPr>
        <w:t>positive</w:t>
      </w:r>
      <w:r>
        <w:rPr>
          <w:rFonts w:ascii="Times New Roman" w:hAnsi="Times New Roman"/>
          <w:sz w:val="24"/>
          <w:szCs w:val="24"/>
        </w:rPr>
        <w:t xml:space="preserve"> blind </w:t>
      </w:r>
      <w:r w:rsidRPr="00B749FA">
        <w:rPr>
          <w:rFonts w:ascii="Times New Roman" w:hAnsi="Times New Roman"/>
          <w:sz w:val="24"/>
          <w:szCs w:val="24"/>
        </w:rPr>
        <w:t>dataset used in the study were obtained from VirusMINT</w:t>
      </w:r>
      <w:r>
        <w:rPr>
          <w:rFonts w:ascii="Times New Roman" w:hAnsi="Times New Roman"/>
          <w:sz w:val="24"/>
          <w:szCs w:val="24"/>
        </w:rPr>
        <w:t>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S5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D4AA4">
        <w:rPr>
          <w:rFonts w:ascii="Times New Roman" w:hAnsi="Times New Roman"/>
          <w:sz w:val="24"/>
          <w:szCs w:val="24"/>
        </w:rPr>
        <w:t>Negative interactions dataset used in this study as a negative blind dataset.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49FA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623A3D">
        <w:rPr>
          <w:rFonts w:ascii="Times New Roman" w:hAnsi="Times New Roman"/>
          <w:sz w:val="24"/>
          <w:szCs w:val="24"/>
        </w:rPr>
        <w:t>negative</w:t>
      </w:r>
      <w:r>
        <w:rPr>
          <w:rFonts w:ascii="Times New Roman" w:hAnsi="Times New Roman"/>
          <w:sz w:val="24"/>
          <w:szCs w:val="24"/>
        </w:rPr>
        <w:t xml:space="preserve"> blind </w:t>
      </w:r>
      <w:r w:rsidRPr="00B749FA">
        <w:rPr>
          <w:rFonts w:ascii="Times New Roman" w:hAnsi="Times New Roman"/>
          <w:sz w:val="24"/>
          <w:szCs w:val="24"/>
        </w:rPr>
        <w:t xml:space="preserve">dataset used in the study were </w:t>
      </w:r>
      <w:r>
        <w:rPr>
          <w:rFonts w:ascii="Times New Roman" w:hAnsi="Times New Roman"/>
          <w:sz w:val="24"/>
          <w:szCs w:val="24"/>
        </w:rPr>
        <w:t xml:space="preserve">chosen using </w:t>
      </w:r>
      <w:r w:rsidRPr="005A5368">
        <w:rPr>
          <w:rFonts w:ascii="Times New Roman" w:hAnsi="Times New Roman"/>
          <w:sz w:val="24"/>
          <w:szCs w:val="24"/>
        </w:rPr>
        <w:t xml:space="preserve">random </w:t>
      </w:r>
      <w:r>
        <w:rPr>
          <w:rFonts w:ascii="Times New Roman" w:hAnsi="Times New Roman"/>
          <w:sz w:val="24"/>
          <w:szCs w:val="24"/>
        </w:rPr>
        <w:t xml:space="preserve">protein </w:t>
      </w:r>
      <w:r w:rsidRPr="005A5368">
        <w:rPr>
          <w:rFonts w:ascii="Times New Roman" w:hAnsi="Times New Roman"/>
          <w:sz w:val="24"/>
          <w:szCs w:val="24"/>
        </w:rPr>
        <w:t>pairs which are not found in interacting</w:t>
      </w:r>
      <w:r>
        <w:rPr>
          <w:rFonts w:ascii="Times New Roman" w:hAnsi="Times New Roman"/>
          <w:sz w:val="24"/>
          <w:szCs w:val="24"/>
        </w:rPr>
        <w:t xml:space="preserve"> protein</w:t>
      </w:r>
      <w:r w:rsidRPr="005A5368">
        <w:rPr>
          <w:rFonts w:ascii="Times New Roman" w:hAnsi="Times New Roman"/>
          <w:sz w:val="24"/>
          <w:szCs w:val="24"/>
        </w:rPr>
        <w:t xml:space="preserve"> pairs</w:t>
      </w:r>
      <w:r>
        <w:rPr>
          <w:rFonts w:ascii="Times New Roman" w:hAnsi="Times New Roman"/>
          <w:sz w:val="24"/>
          <w:szCs w:val="24"/>
        </w:rPr>
        <w:t xml:space="preserve"> (positive blind dataset).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S6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42A8B">
        <w:rPr>
          <w:rFonts w:ascii="Times New Roman" w:hAnsi="Times New Roman"/>
          <w:sz w:val="24"/>
          <w:szCs w:val="24"/>
        </w:rPr>
        <w:t>All 44 input features</w:t>
      </w:r>
    </w:p>
    <w:p w:rsidR="00074CB1" w:rsidRDefault="00074CB1" w:rsidP="00074CB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S7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64174">
        <w:rPr>
          <w:rFonts w:ascii="Times New Roman" w:hAnsi="Times New Roman"/>
          <w:sz w:val="24"/>
          <w:szCs w:val="24"/>
        </w:rPr>
        <w:t>SVM performance measures</w:t>
      </w:r>
      <w:r>
        <w:rPr>
          <w:rFonts w:ascii="Times New Roman" w:hAnsi="Times New Roman"/>
          <w:sz w:val="24"/>
          <w:szCs w:val="24"/>
        </w:rPr>
        <w:t xml:space="preserve"> based on d</w:t>
      </w:r>
      <w:r w:rsidRPr="00C64174">
        <w:rPr>
          <w:rFonts w:ascii="Times New Roman" w:hAnsi="Times New Roman"/>
          <w:sz w:val="24"/>
          <w:szCs w:val="24"/>
        </w:rPr>
        <w:t>ifferent subset</w:t>
      </w:r>
      <w:r>
        <w:rPr>
          <w:rFonts w:ascii="Times New Roman" w:hAnsi="Times New Roman"/>
          <w:sz w:val="24"/>
          <w:szCs w:val="24"/>
        </w:rPr>
        <w:t>s</w:t>
      </w:r>
      <w:r w:rsidRPr="00C64174">
        <w:rPr>
          <w:rFonts w:ascii="Times New Roman" w:hAnsi="Times New Roman"/>
          <w:sz w:val="24"/>
          <w:szCs w:val="24"/>
        </w:rPr>
        <w:t xml:space="preserve"> of features.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04B78">
        <w:rPr>
          <w:rFonts w:ascii="Times New Roman" w:hAnsi="Times New Roman"/>
          <w:sz w:val="24"/>
          <w:szCs w:val="24"/>
        </w:rPr>
        <w:t xml:space="preserve">Optimal parameters were used </w:t>
      </w:r>
      <w:r>
        <w:rPr>
          <w:rFonts w:ascii="Times New Roman" w:hAnsi="Times New Roman"/>
          <w:sz w:val="24"/>
          <w:szCs w:val="24"/>
        </w:rPr>
        <w:t xml:space="preserve">for </w:t>
      </w:r>
      <w:r w:rsidRPr="00604B78">
        <w:rPr>
          <w:rFonts w:ascii="Times New Roman" w:hAnsi="Times New Roman"/>
          <w:sz w:val="24"/>
          <w:szCs w:val="24"/>
        </w:rPr>
        <w:t>respective subset of features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S8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Several SVM kernel-</w:t>
      </w:r>
      <w:r w:rsidRPr="00C64174">
        <w:rPr>
          <w:rFonts w:ascii="Times New Roman" w:hAnsi="Times New Roman"/>
          <w:sz w:val="24"/>
          <w:szCs w:val="24"/>
        </w:rPr>
        <w:t>wise performance measure</w:t>
      </w:r>
      <w:r>
        <w:rPr>
          <w:rFonts w:ascii="Times New Roman" w:hAnsi="Times New Roman"/>
          <w:sz w:val="24"/>
          <w:szCs w:val="24"/>
        </w:rPr>
        <w:t>s</w:t>
      </w:r>
      <w:r w:rsidRPr="00C64174">
        <w:rPr>
          <w:rFonts w:ascii="Times New Roman" w:hAnsi="Times New Roman"/>
          <w:sz w:val="24"/>
          <w:szCs w:val="24"/>
        </w:rPr>
        <w:t xml:space="preserve"> (sensitivity and specificity) on different model</w:t>
      </w:r>
      <w:r>
        <w:rPr>
          <w:rFonts w:ascii="Times New Roman" w:hAnsi="Times New Roman"/>
          <w:sz w:val="24"/>
          <w:szCs w:val="24"/>
        </w:rPr>
        <w:t>s</w:t>
      </w:r>
      <w:r w:rsidRPr="00C6417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517FE">
        <w:rPr>
          <w:rFonts w:ascii="Times New Roman" w:hAnsi="Times New Roman"/>
          <w:sz w:val="24"/>
          <w:szCs w:val="24"/>
        </w:rPr>
        <w:t>Optimal parameters and threshold</w:t>
      </w:r>
      <w:r>
        <w:rPr>
          <w:rFonts w:ascii="Times New Roman" w:hAnsi="Times New Roman"/>
          <w:sz w:val="24"/>
          <w:szCs w:val="24"/>
        </w:rPr>
        <w:t xml:space="preserve"> were used </w:t>
      </w:r>
      <w:r w:rsidRPr="001517FE">
        <w:rPr>
          <w:rFonts w:ascii="Times New Roman" w:hAnsi="Times New Roman"/>
          <w:sz w:val="24"/>
          <w:szCs w:val="24"/>
        </w:rPr>
        <w:t>for respective kernel</w:t>
      </w:r>
      <w:r>
        <w:rPr>
          <w:rFonts w:ascii="Times New Roman" w:hAnsi="Times New Roman"/>
          <w:sz w:val="24"/>
          <w:szCs w:val="24"/>
        </w:rPr>
        <w:t>. In Model 1, 1</w:t>
      </w:r>
      <w:r w:rsidRPr="00CE040D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>, 2</w:t>
      </w:r>
      <w:r w:rsidRPr="00CE040D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>, 3</w:t>
      </w:r>
      <w:r w:rsidRPr="00CE040D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and 4</w:t>
      </w:r>
      <w:r w:rsidRPr="00CE040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folds were used for training and 5</w:t>
      </w:r>
      <w:r w:rsidRPr="00041FD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fold was kept for testing. In Model 2, 1</w:t>
      </w:r>
      <w:r w:rsidRPr="00CE040D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>, 2</w:t>
      </w:r>
      <w:r w:rsidRPr="00CE040D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>, 3</w:t>
      </w:r>
      <w:r w:rsidRPr="00CE040D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and 5</w:t>
      </w:r>
      <w:r w:rsidRPr="00CE040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folds were used for training and 4</w:t>
      </w:r>
      <w:r w:rsidRPr="00041FD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fold was left out for testing. In Model 3, 1</w:t>
      </w:r>
      <w:r w:rsidRPr="00CE040D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>, 2</w:t>
      </w:r>
      <w:r w:rsidRPr="00CE040D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>, 4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, 5</w:t>
      </w:r>
      <w:r w:rsidRPr="00CE040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folds were used for training and 3</w:t>
      </w:r>
      <w:r w:rsidRPr="006D1C3D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fold for testing. In Model 4, 1</w:t>
      </w:r>
      <w:r w:rsidRPr="00CE040D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>, 3</w:t>
      </w:r>
      <w:r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>, 4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, 5</w:t>
      </w:r>
      <w:r w:rsidRPr="00CE040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folds were used for training and 2</w:t>
      </w:r>
      <w:r w:rsidRPr="008472AE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fold was used for testing. In Model 5, 2</w:t>
      </w:r>
      <w:r w:rsidRPr="008472AE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>, 3</w:t>
      </w:r>
      <w:r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>, 4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, 5</w:t>
      </w:r>
      <w:r w:rsidRPr="00CE040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folds were used for training and 1</w:t>
      </w:r>
      <w:r w:rsidRPr="008472AE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fold was kept aside for testing.    </w:t>
      </w:r>
    </w:p>
    <w:p w:rsidR="00074CB1" w:rsidRDefault="00074CB1" w:rsidP="00074CB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(13KB, xlsx)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Table S9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Different parameters used in Random Forest using WEKA.</w:t>
      </w:r>
      <w:r w:rsidRPr="00B2558E">
        <w:rPr>
          <w:rFonts w:ascii="Times New Roman" w:hAnsi="Times New Roman"/>
          <w:sz w:val="24"/>
          <w:szCs w:val="24"/>
        </w:rPr>
        <w:t xml:space="preserve"> 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(15KB, xlsx)</w:t>
      </w:r>
    </w:p>
    <w:p w:rsidR="00074CB1" w:rsidRPr="00B2558E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S10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B2558E">
        <w:rPr>
          <w:rFonts w:ascii="Times New Roman" w:hAnsi="Times New Roman"/>
          <w:sz w:val="24"/>
          <w:szCs w:val="24"/>
        </w:rPr>
        <w:t xml:space="preserve">redicted scores </w:t>
      </w:r>
      <w:r>
        <w:rPr>
          <w:rFonts w:ascii="Times New Roman" w:hAnsi="Times New Roman"/>
          <w:sz w:val="24"/>
          <w:szCs w:val="24"/>
        </w:rPr>
        <w:t xml:space="preserve">of </w:t>
      </w:r>
      <w:r w:rsidRPr="00B2558E">
        <w:rPr>
          <w:rFonts w:ascii="Times New Roman" w:hAnsi="Times New Roman"/>
          <w:sz w:val="24"/>
          <w:szCs w:val="24"/>
        </w:rPr>
        <w:t>HBV-human protein-protein association by proposed optimal model</w:t>
      </w:r>
      <w:r>
        <w:rPr>
          <w:rFonts w:ascii="Times New Roman" w:hAnsi="Times New Roman"/>
          <w:sz w:val="24"/>
          <w:szCs w:val="24"/>
        </w:rPr>
        <w:t>.</w:t>
      </w:r>
      <w:r w:rsidRPr="00B2558E">
        <w:rPr>
          <w:rFonts w:ascii="Times New Roman" w:hAnsi="Times New Roman"/>
          <w:sz w:val="24"/>
          <w:szCs w:val="24"/>
        </w:rPr>
        <w:t xml:space="preserve"> 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(1.32MB, xlsx)</w:t>
      </w:r>
    </w:p>
    <w:p w:rsidR="00074CB1" w:rsidRPr="005F6B2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S11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5F6B21">
        <w:rPr>
          <w:rFonts w:ascii="Times New Roman" w:hAnsi="Times New Roman"/>
          <w:sz w:val="24"/>
          <w:szCs w:val="24"/>
        </w:rPr>
        <w:t>HEV-human protein-protein association predicted scores by proposed optimal model</w:t>
      </w:r>
      <w:r>
        <w:rPr>
          <w:rFonts w:ascii="Times New Roman" w:hAnsi="Times New Roman"/>
          <w:sz w:val="24"/>
          <w:szCs w:val="24"/>
        </w:rPr>
        <w:t>.</w:t>
      </w:r>
      <w:r w:rsidRPr="005F6B21">
        <w:rPr>
          <w:rFonts w:ascii="Times New Roman" w:hAnsi="Times New Roman"/>
          <w:sz w:val="24"/>
          <w:szCs w:val="24"/>
        </w:rPr>
        <w:t xml:space="preserve"> 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(2.01MB, xlsx)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S12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749F1">
        <w:rPr>
          <w:rFonts w:ascii="Times New Roman" w:hAnsi="Times New Roman"/>
          <w:sz w:val="24"/>
          <w:szCs w:val="24"/>
        </w:rPr>
        <w:t>GO enrichment analysis on interacting human protein partners of HBV X proteins using DAVID server.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77E1">
        <w:rPr>
          <w:rFonts w:ascii="Times New Roman" w:hAnsi="Times New Roman"/>
          <w:sz w:val="24"/>
          <w:szCs w:val="24"/>
        </w:rPr>
        <w:t xml:space="preserve">Significant biological process terms were chosen </w:t>
      </w:r>
      <w:r>
        <w:rPr>
          <w:rFonts w:ascii="Times New Roman" w:hAnsi="Times New Roman"/>
          <w:sz w:val="24"/>
          <w:szCs w:val="24"/>
        </w:rPr>
        <w:t xml:space="preserve">by </w:t>
      </w:r>
      <w:r w:rsidRPr="00E077E1">
        <w:rPr>
          <w:rFonts w:ascii="Times New Roman" w:hAnsi="Times New Roman"/>
          <w:sz w:val="24"/>
          <w:szCs w:val="24"/>
        </w:rPr>
        <w:t>P</w:t>
      </w:r>
      <w:r w:rsidRPr="00E077E1">
        <w:rPr>
          <w:rFonts w:ascii="Times New Roman" w:hAnsi="Times New Roman"/>
          <w:sz w:val="24"/>
          <w:szCs w:val="24"/>
          <w:vertAlign w:val="subscript"/>
        </w:rPr>
        <w:t>Value</w:t>
      </w:r>
      <w:r w:rsidRPr="00E077E1">
        <w:rPr>
          <w:rFonts w:ascii="Times New Roman" w:hAnsi="Times New Roman"/>
          <w:sz w:val="24"/>
          <w:szCs w:val="24"/>
        </w:rPr>
        <w:t>&lt; 0.05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074CB1" w:rsidRPr="00AC0A78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(18KB, xlsx)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S13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64E49">
        <w:rPr>
          <w:rFonts w:ascii="Times New Roman" w:hAnsi="Times New Roman"/>
          <w:sz w:val="24"/>
          <w:szCs w:val="24"/>
        </w:rPr>
        <w:t>GO enrichment analysis on interacting human protein partners of HBV C proteins using DAVID server.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77E1">
        <w:rPr>
          <w:rFonts w:ascii="Times New Roman" w:hAnsi="Times New Roman"/>
          <w:sz w:val="24"/>
          <w:szCs w:val="24"/>
        </w:rPr>
        <w:t xml:space="preserve">Significant biological process terms were chosen </w:t>
      </w:r>
      <w:r>
        <w:rPr>
          <w:rFonts w:ascii="Times New Roman" w:hAnsi="Times New Roman"/>
          <w:sz w:val="24"/>
          <w:szCs w:val="24"/>
        </w:rPr>
        <w:t xml:space="preserve">by </w:t>
      </w:r>
      <w:r w:rsidRPr="00E077E1">
        <w:rPr>
          <w:rFonts w:ascii="Times New Roman" w:hAnsi="Times New Roman"/>
          <w:sz w:val="24"/>
          <w:szCs w:val="24"/>
        </w:rPr>
        <w:t>P</w:t>
      </w:r>
      <w:r w:rsidRPr="00E077E1">
        <w:rPr>
          <w:rFonts w:ascii="Times New Roman" w:hAnsi="Times New Roman"/>
          <w:sz w:val="24"/>
          <w:szCs w:val="24"/>
          <w:vertAlign w:val="subscript"/>
        </w:rPr>
        <w:t>Value</w:t>
      </w:r>
      <w:r w:rsidRPr="00E077E1">
        <w:rPr>
          <w:rFonts w:ascii="Times New Roman" w:hAnsi="Times New Roman"/>
          <w:sz w:val="24"/>
          <w:szCs w:val="24"/>
        </w:rPr>
        <w:t>&lt; 0.05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(21KB, xlsx)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S14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A22D7">
        <w:rPr>
          <w:rFonts w:ascii="Times New Roman" w:hAnsi="Times New Roman"/>
          <w:sz w:val="24"/>
          <w:szCs w:val="24"/>
        </w:rPr>
        <w:t>GO enrichment analysis on interacting human protein partners of HBV P proteins using DAVID server.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77E1">
        <w:rPr>
          <w:rFonts w:ascii="Times New Roman" w:hAnsi="Times New Roman"/>
          <w:sz w:val="24"/>
          <w:szCs w:val="24"/>
        </w:rPr>
        <w:t xml:space="preserve">Significant biological process terms were chosen </w:t>
      </w:r>
      <w:r>
        <w:rPr>
          <w:rFonts w:ascii="Times New Roman" w:hAnsi="Times New Roman"/>
          <w:sz w:val="24"/>
          <w:szCs w:val="24"/>
        </w:rPr>
        <w:t xml:space="preserve">by </w:t>
      </w:r>
      <w:r w:rsidRPr="00E077E1">
        <w:rPr>
          <w:rFonts w:ascii="Times New Roman" w:hAnsi="Times New Roman"/>
          <w:sz w:val="24"/>
          <w:szCs w:val="24"/>
        </w:rPr>
        <w:t>P</w:t>
      </w:r>
      <w:r w:rsidRPr="00E077E1">
        <w:rPr>
          <w:rFonts w:ascii="Times New Roman" w:hAnsi="Times New Roman"/>
          <w:sz w:val="24"/>
          <w:szCs w:val="24"/>
          <w:vertAlign w:val="subscript"/>
        </w:rPr>
        <w:t>Value</w:t>
      </w:r>
      <w:r w:rsidRPr="00E077E1">
        <w:rPr>
          <w:rFonts w:ascii="Times New Roman" w:hAnsi="Times New Roman"/>
          <w:sz w:val="24"/>
          <w:szCs w:val="24"/>
        </w:rPr>
        <w:t>&lt; 0.05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(28KB, xlsx)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S15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7009F">
        <w:rPr>
          <w:rFonts w:ascii="Times New Roman" w:hAnsi="Times New Roman"/>
          <w:sz w:val="24"/>
          <w:szCs w:val="24"/>
        </w:rPr>
        <w:t>GO enrichment analysis on interacting human protein partners of HEV proteins using DAVID server.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C735F">
        <w:rPr>
          <w:rFonts w:ascii="Times New Roman" w:hAnsi="Times New Roman"/>
          <w:sz w:val="24"/>
          <w:szCs w:val="24"/>
        </w:rPr>
        <w:t>Significant biological process annotation terms were filter by FDR</w:t>
      </w:r>
      <w:r>
        <w:rPr>
          <w:rFonts w:ascii="Times New Roman" w:hAnsi="Times New Roman"/>
          <w:sz w:val="24"/>
          <w:szCs w:val="24"/>
        </w:rPr>
        <w:t xml:space="preserve"> (false discovery rate)</w:t>
      </w:r>
      <w:r w:rsidRPr="00BC735F">
        <w:rPr>
          <w:rFonts w:ascii="Times New Roman" w:hAnsi="Times New Roman"/>
          <w:sz w:val="24"/>
          <w:szCs w:val="24"/>
        </w:rPr>
        <w:t>&lt; 0.05</w:t>
      </w:r>
      <w:r>
        <w:rPr>
          <w:rFonts w:ascii="Times New Roman" w:hAnsi="Times New Roman"/>
          <w:sz w:val="24"/>
          <w:szCs w:val="24"/>
        </w:rPr>
        <w:t>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(14KB, xlsx)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Table S16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347E0">
        <w:rPr>
          <w:rFonts w:ascii="Times New Roman" w:hAnsi="Times New Roman"/>
          <w:sz w:val="24"/>
          <w:szCs w:val="24"/>
        </w:rPr>
        <w:t>GO enrichment analysis on interacting human protein partners</w:t>
      </w:r>
      <w:r>
        <w:rPr>
          <w:rFonts w:ascii="Times New Roman" w:hAnsi="Times New Roman"/>
          <w:sz w:val="24"/>
          <w:szCs w:val="24"/>
        </w:rPr>
        <w:t xml:space="preserve"> of HEV ORF1 (Genotype 1)</w:t>
      </w:r>
      <w:r w:rsidRPr="00A347E0">
        <w:rPr>
          <w:rFonts w:ascii="Times New Roman" w:hAnsi="Times New Roman"/>
          <w:sz w:val="24"/>
          <w:szCs w:val="24"/>
        </w:rPr>
        <w:t xml:space="preserve"> proteins using DAVID server.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77E1">
        <w:rPr>
          <w:rFonts w:ascii="Times New Roman" w:hAnsi="Times New Roman"/>
          <w:sz w:val="24"/>
          <w:szCs w:val="24"/>
        </w:rPr>
        <w:t xml:space="preserve">Significant biological process terms were chosen </w:t>
      </w:r>
      <w:r>
        <w:rPr>
          <w:rFonts w:ascii="Times New Roman" w:hAnsi="Times New Roman"/>
          <w:sz w:val="24"/>
          <w:szCs w:val="24"/>
        </w:rPr>
        <w:t xml:space="preserve">by </w:t>
      </w:r>
      <w:r w:rsidRPr="00E077E1">
        <w:rPr>
          <w:rFonts w:ascii="Times New Roman" w:hAnsi="Times New Roman"/>
          <w:sz w:val="24"/>
          <w:szCs w:val="24"/>
        </w:rPr>
        <w:t>P</w:t>
      </w:r>
      <w:r w:rsidRPr="00E077E1">
        <w:rPr>
          <w:rFonts w:ascii="Times New Roman" w:hAnsi="Times New Roman"/>
          <w:sz w:val="24"/>
          <w:szCs w:val="24"/>
          <w:vertAlign w:val="subscript"/>
        </w:rPr>
        <w:t>Value</w:t>
      </w:r>
      <w:r w:rsidRPr="00E077E1">
        <w:rPr>
          <w:rFonts w:ascii="Times New Roman" w:hAnsi="Times New Roman"/>
          <w:sz w:val="24"/>
          <w:szCs w:val="24"/>
        </w:rPr>
        <w:t>&lt; 0.05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074CB1" w:rsidRPr="0019165C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(44KB, xlsx)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S17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26B16">
        <w:rPr>
          <w:rFonts w:ascii="Times New Roman" w:hAnsi="Times New Roman"/>
          <w:sz w:val="24"/>
          <w:szCs w:val="24"/>
        </w:rPr>
        <w:t xml:space="preserve">GO enrichment analysis on interacting human protein partners of HEV ORF2 </w:t>
      </w:r>
      <w:r>
        <w:rPr>
          <w:rFonts w:ascii="Times New Roman" w:hAnsi="Times New Roman"/>
          <w:sz w:val="24"/>
          <w:szCs w:val="24"/>
        </w:rPr>
        <w:t xml:space="preserve">(Genotype 1) </w:t>
      </w:r>
      <w:r w:rsidRPr="00126B16">
        <w:rPr>
          <w:rFonts w:ascii="Times New Roman" w:hAnsi="Times New Roman"/>
          <w:sz w:val="24"/>
          <w:szCs w:val="24"/>
        </w:rPr>
        <w:t>proteins using DAVID server.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77E1">
        <w:rPr>
          <w:rFonts w:ascii="Times New Roman" w:hAnsi="Times New Roman"/>
          <w:sz w:val="24"/>
          <w:szCs w:val="24"/>
        </w:rPr>
        <w:t xml:space="preserve">Significant biological process terms were chosen </w:t>
      </w:r>
      <w:r>
        <w:rPr>
          <w:rFonts w:ascii="Times New Roman" w:hAnsi="Times New Roman"/>
          <w:sz w:val="24"/>
          <w:szCs w:val="24"/>
        </w:rPr>
        <w:t xml:space="preserve">by </w:t>
      </w:r>
      <w:r w:rsidRPr="00E077E1">
        <w:rPr>
          <w:rFonts w:ascii="Times New Roman" w:hAnsi="Times New Roman"/>
          <w:sz w:val="24"/>
          <w:szCs w:val="24"/>
        </w:rPr>
        <w:t>P</w:t>
      </w:r>
      <w:r w:rsidRPr="00E077E1">
        <w:rPr>
          <w:rFonts w:ascii="Times New Roman" w:hAnsi="Times New Roman"/>
          <w:sz w:val="24"/>
          <w:szCs w:val="24"/>
          <w:vertAlign w:val="subscript"/>
        </w:rPr>
        <w:t>Value</w:t>
      </w:r>
      <w:r w:rsidRPr="00E077E1">
        <w:rPr>
          <w:rFonts w:ascii="Times New Roman" w:hAnsi="Times New Roman"/>
          <w:sz w:val="24"/>
          <w:szCs w:val="24"/>
        </w:rPr>
        <w:t>&lt; 0.05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(16KB, xlsx)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S18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26B16">
        <w:rPr>
          <w:rFonts w:ascii="Times New Roman" w:hAnsi="Times New Roman"/>
          <w:sz w:val="24"/>
          <w:szCs w:val="24"/>
        </w:rPr>
        <w:t>GO enrichment analysis on interacting human protein partners</w:t>
      </w:r>
      <w:r>
        <w:rPr>
          <w:rFonts w:ascii="Times New Roman" w:hAnsi="Times New Roman"/>
          <w:sz w:val="24"/>
          <w:szCs w:val="24"/>
        </w:rPr>
        <w:t xml:space="preserve"> of HEV ORF3 (Genotype 1) </w:t>
      </w:r>
      <w:r w:rsidRPr="00126B16">
        <w:rPr>
          <w:rFonts w:ascii="Times New Roman" w:hAnsi="Times New Roman"/>
          <w:sz w:val="24"/>
          <w:szCs w:val="24"/>
        </w:rPr>
        <w:t>proteins using DAVID server.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77E1">
        <w:rPr>
          <w:rFonts w:ascii="Times New Roman" w:hAnsi="Times New Roman"/>
          <w:sz w:val="24"/>
          <w:szCs w:val="24"/>
        </w:rPr>
        <w:t xml:space="preserve">Significant biological process terms were chosen </w:t>
      </w:r>
      <w:r>
        <w:rPr>
          <w:rFonts w:ascii="Times New Roman" w:hAnsi="Times New Roman"/>
          <w:sz w:val="24"/>
          <w:szCs w:val="24"/>
        </w:rPr>
        <w:t xml:space="preserve">by </w:t>
      </w:r>
      <w:r w:rsidRPr="00E077E1">
        <w:rPr>
          <w:rFonts w:ascii="Times New Roman" w:hAnsi="Times New Roman"/>
          <w:sz w:val="24"/>
          <w:szCs w:val="24"/>
        </w:rPr>
        <w:t>P</w:t>
      </w:r>
      <w:r w:rsidRPr="00E077E1">
        <w:rPr>
          <w:rFonts w:ascii="Times New Roman" w:hAnsi="Times New Roman"/>
          <w:sz w:val="24"/>
          <w:szCs w:val="24"/>
          <w:vertAlign w:val="subscript"/>
        </w:rPr>
        <w:t>Value</w:t>
      </w:r>
      <w:r w:rsidRPr="00E077E1">
        <w:rPr>
          <w:rFonts w:ascii="Times New Roman" w:hAnsi="Times New Roman"/>
          <w:sz w:val="24"/>
          <w:szCs w:val="24"/>
        </w:rPr>
        <w:t>&lt; 0.05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(16KB, xlsx)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S19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26B16">
        <w:rPr>
          <w:rFonts w:ascii="Times New Roman" w:hAnsi="Times New Roman"/>
          <w:sz w:val="24"/>
          <w:szCs w:val="24"/>
        </w:rPr>
        <w:t>GO enrichment analysis on interacting human protein partners</w:t>
      </w:r>
      <w:r>
        <w:rPr>
          <w:rFonts w:ascii="Times New Roman" w:hAnsi="Times New Roman"/>
          <w:sz w:val="24"/>
          <w:szCs w:val="24"/>
        </w:rPr>
        <w:t xml:space="preserve"> of HEV ORF1 (Genotype 4) </w:t>
      </w:r>
      <w:r w:rsidRPr="00126B16">
        <w:rPr>
          <w:rFonts w:ascii="Times New Roman" w:hAnsi="Times New Roman"/>
          <w:sz w:val="24"/>
          <w:szCs w:val="24"/>
        </w:rPr>
        <w:t>proteins using DAVID server.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77E1">
        <w:rPr>
          <w:rFonts w:ascii="Times New Roman" w:hAnsi="Times New Roman"/>
          <w:sz w:val="24"/>
          <w:szCs w:val="24"/>
        </w:rPr>
        <w:t xml:space="preserve">Significant biological process terms were chosen </w:t>
      </w:r>
      <w:r>
        <w:rPr>
          <w:rFonts w:ascii="Times New Roman" w:hAnsi="Times New Roman"/>
          <w:sz w:val="24"/>
          <w:szCs w:val="24"/>
        </w:rPr>
        <w:t xml:space="preserve">by </w:t>
      </w:r>
      <w:r w:rsidRPr="00E077E1">
        <w:rPr>
          <w:rFonts w:ascii="Times New Roman" w:hAnsi="Times New Roman"/>
          <w:sz w:val="24"/>
          <w:szCs w:val="24"/>
        </w:rPr>
        <w:t>P</w:t>
      </w:r>
      <w:r w:rsidRPr="00E077E1">
        <w:rPr>
          <w:rFonts w:ascii="Times New Roman" w:hAnsi="Times New Roman"/>
          <w:sz w:val="24"/>
          <w:szCs w:val="24"/>
          <w:vertAlign w:val="subscript"/>
        </w:rPr>
        <w:t>Value</w:t>
      </w:r>
      <w:r w:rsidRPr="00E077E1">
        <w:rPr>
          <w:rFonts w:ascii="Times New Roman" w:hAnsi="Times New Roman"/>
          <w:sz w:val="24"/>
          <w:szCs w:val="24"/>
        </w:rPr>
        <w:t>&lt; 0.05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(21KB, xlsx)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S20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26B16">
        <w:rPr>
          <w:rFonts w:ascii="Times New Roman" w:hAnsi="Times New Roman"/>
          <w:sz w:val="24"/>
          <w:szCs w:val="24"/>
        </w:rPr>
        <w:t xml:space="preserve">GO enrichment analysis on interacting human protein partners of HEV ORF2 </w:t>
      </w:r>
      <w:r>
        <w:rPr>
          <w:rFonts w:ascii="Times New Roman" w:hAnsi="Times New Roman"/>
          <w:sz w:val="24"/>
          <w:szCs w:val="24"/>
        </w:rPr>
        <w:t xml:space="preserve">(Genotype 4) </w:t>
      </w:r>
      <w:r w:rsidRPr="00126B16">
        <w:rPr>
          <w:rFonts w:ascii="Times New Roman" w:hAnsi="Times New Roman"/>
          <w:sz w:val="24"/>
          <w:szCs w:val="24"/>
        </w:rPr>
        <w:t>proteins using DAVID server.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77E1">
        <w:rPr>
          <w:rFonts w:ascii="Times New Roman" w:hAnsi="Times New Roman"/>
          <w:sz w:val="24"/>
          <w:szCs w:val="24"/>
        </w:rPr>
        <w:t xml:space="preserve">Significant biological process terms were chosen </w:t>
      </w:r>
      <w:r>
        <w:rPr>
          <w:rFonts w:ascii="Times New Roman" w:hAnsi="Times New Roman"/>
          <w:sz w:val="24"/>
          <w:szCs w:val="24"/>
        </w:rPr>
        <w:t xml:space="preserve">by </w:t>
      </w:r>
      <w:r w:rsidRPr="00E077E1">
        <w:rPr>
          <w:rFonts w:ascii="Times New Roman" w:hAnsi="Times New Roman"/>
          <w:sz w:val="24"/>
          <w:szCs w:val="24"/>
        </w:rPr>
        <w:t>P</w:t>
      </w:r>
      <w:r w:rsidRPr="00E077E1">
        <w:rPr>
          <w:rFonts w:ascii="Times New Roman" w:hAnsi="Times New Roman"/>
          <w:sz w:val="24"/>
          <w:szCs w:val="24"/>
          <w:vertAlign w:val="subscript"/>
        </w:rPr>
        <w:t>Value</w:t>
      </w:r>
      <w:r w:rsidRPr="00E077E1">
        <w:rPr>
          <w:rFonts w:ascii="Times New Roman" w:hAnsi="Times New Roman"/>
          <w:sz w:val="24"/>
          <w:szCs w:val="24"/>
        </w:rPr>
        <w:t>&lt; 0.05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(16KB, xlsx)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S21</w:t>
      </w:r>
      <w:r w:rsidRPr="008A4C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26B16">
        <w:rPr>
          <w:rFonts w:ascii="Times New Roman" w:hAnsi="Times New Roman"/>
          <w:sz w:val="24"/>
          <w:szCs w:val="24"/>
        </w:rPr>
        <w:t>GO enrichment analysis on interacting human protein partners</w:t>
      </w:r>
      <w:r>
        <w:rPr>
          <w:rFonts w:ascii="Times New Roman" w:hAnsi="Times New Roman"/>
          <w:sz w:val="24"/>
          <w:szCs w:val="24"/>
        </w:rPr>
        <w:t xml:space="preserve"> of HEV ORF3 (Genotype 4) </w:t>
      </w:r>
      <w:r w:rsidRPr="00126B16">
        <w:rPr>
          <w:rFonts w:ascii="Times New Roman" w:hAnsi="Times New Roman"/>
          <w:sz w:val="24"/>
          <w:szCs w:val="24"/>
        </w:rPr>
        <w:t>proteins using DAVID server.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77E1">
        <w:rPr>
          <w:rFonts w:ascii="Times New Roman" w:hAnsi="Times New Roman"/>
          <w:sz w:val="24"/>
          <w:szCs w:val="24"/>
        </w:rPr>
        <w:t xml:space="preserve">Significant biological process terms were chosen </w:t>
      </w:r>
      <w:r>
        <w:rPr>
          <w:rFonts w:ascii="Times New Roman" w:hAnsi="Times New Roman"/>
          <w:sz w:val="24"/>
          <w:szCs w:val="24"/>
        </w:rPr>
        <w:t xml:space="preserve">by </w:t>
      </w:r>
      <w:r w:rsidRPr="00E077E1">
        <w:rPr>
          <w:rFonts w:ascii="Times New Roman" w:hAnsi="Times New Roman"/>
          <w:sz w:val="24"/>
          <w:szCs w:val="24"/>
        </w:rPr>
        <w:t>P</w:t>
      </w:r>
      <w:r w:rsidRPr="00E077E1">
        <w:rPr>
          <w:rFonts w:ascii="Times New Roman" w:hAnsi="Times New Roman"/>
          <w:sz w:val="24"/>
          <w:szCs w:val="24"/>
          <w:vertAlign w:val="subscript"/>
        </w:rPr>
        <w:t>Value</w:t>
      </w:r>
      <w:r w:rsidRPr="00E077E1">
        <w:rPr>
          <w:rFonts w:ascii="Times New Roman" w:hAnsi="Times New Roman"/>
          <w:sz w:val="24"/>
          <w:szCs w:val="24"/>
        </w:rPr>
        <w:t>&lt; 0.05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074CB1" w:rsidRDefault="00074CB1" w:rsidP="00074CB1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(16KB, xlsx)</w:t>
      </w:r>
    </w:p>
    <w:p w:rsidR="006B4A8C" w:rsidRDefault="00DD31D5" w:rsidP="006B4A8C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DD31D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lastRenderedPageBreak/>
        <w:t>Table S22:</w:t>
      </w:r>
      <w:r w:rsidRPr="00DD31D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List of experimentally validated sRNAs of SLT2 with name, source of identification, start and end position.</w:t>
      </w:r>
    </w:p>
    <w:p w:rsidR="00901244" w:rsidRDefault="006B4A8C" w:rsidP="00901244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B4A8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Table S23:</w:t>
      </w:r>
      <w:r w:rsidRPr="006B4A8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List of experimentally validated 182 sRNAs of SLT2 with name, source of identification, start position, end position, length and sequence.</w:t>
      </w:r>
    </w:p>
    <w:p w:rsidR="00A05FE5" w:rsidRDefault="00901244" w:rsidP="00A05FE5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90124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Table S24:</w:t>
      </w:r>
      <w:r w:rsidRPr="0090124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Negative set1 of SLT2 with name, start position, end position, length and sequence. </w:t>
      </w:r>
    </w:p>
    <w:p w:rsidR="00A05FE5" w:rsidRDefault="00A05FE5" w:rsidP="00A05FE5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05FE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Table S25:</w:t>
      </w:r>
      <w:r w:rsidRPr="00A05F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Negative set2 of SLT2 with name, start position, end position, length and sequence.</w:t>
      </w:r>
    </w:p>
    <w:p w:rsidR="0003216E" w:rsidRDefault="0003216E" w:rsidP="0003216E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Table S26</w:t>
      </w:r>
      <w:r w:rsidRPr="00A05FE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Negative set3</w:t>
      </w:r>
      <w:r w:rsidRPr="00A05F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SLT2 with name, start position, end position, length and sequence.</w:t>
      </w:r>
    </w:p>
    <w:p w:rsidR="0003216E" w:rsidRDefault="0003216E" w:rsidP="0003216E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Table S27</w:t>
      </w:r>
      <w:r w:rsidRPr="00A05FE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Negative set4</w:t>
      </w:r>
      <w:r w:rsidRPr="00A05F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SLT2 with name, start position, end position, length and sequence.</w:t>
      </w:r>
    </w:p>
    <w:p w:rsidR="0003216E" w:rsidRDefault="0003216E" w:rsidP="0003216E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Table S28</w:t>
      </w:r>
      <w:r w:rsidRPr="00A05FE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Negative set5</w:t>
      </w:r>
      <w:r w:rsidRPr="00A05F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SLT2 with name, start position, end position, length and sequence.</w:t>
      </w:r>
    </w:p>
    <w:p w:rsidR="00F876D9" w:rsidRDefault="00F876D9" w:rsidP="00F876D9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Table S29</w:t>
      </w:r>
      <w:r w:rsidRPr="00A05FE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Negative set6</w:t>
      </w:r>
      <w:r w:rsidRPr="00A05F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SLT2 with name, start position, end position, length and sequence.</w:t>
      </w:r>
    </w:p>
    <w:p w:rsidR="00980741" w:rsidRDefault="00980741" w:rsidP="00980741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Table S30</w:t>
      </w:r>
      <w:r w:rsidRPr="00A05FE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Negative set7</w:t>
      </w:r>
      <w:r w:rsidRPr="00A05F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SLT2 with name, start position, end position, length and sequence.</w:t>
      </w:r>
    </w:p>
    <w:p w:rsidR="00287FF6" w:rsidRDefault="00287FF6" w:rsidP="00287FF6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Table S31</w:t>
      </w:r>
      <w:r w:rsidRPr="00A05FE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Negative set8</w:t>
      </w:r>
      <w:r w:rsidRPr="00A05F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SLT2 with name, start position, end position, length and sequence.</w:t>
      </w:r>
    </w:p>
    <w:p w:rsidR="00FB7F7F" w:rsidRDefault="00FB7F7F" w:rsidP="00FB7F7F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Table S32</w:t>
      </w:r>
      <w:r w:rsidRPr="00A05FE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Negative set9</w:t>
      </w:r>
      <w:r w:rsidRPr="00A05F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SLT2 with name, start position, end position, length and sequence.</w:t>
      </w:r>
    </w:p>
    <w:p w:rsidR="00FE7A55" w:rsidRPr="00A05FE5" w:rsidRDefault="00FE7A55" w:rsidP="00FE7A55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Table S33</w:t>
      </w:r>
      <w:r w:rsidRPr="00A05FE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Negative set10</w:t>
      </w:r>
      <w:r w:rsidRPr="00A05F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SLT2 with name, start position, end position, length and sequence.</w:t>
      </w:r>
    </w:p>
    <w:p w:rsidR="00FE7A55" w:rsidRPr="00A05FE5" w:rsidRDefault="00FE7A55" w:rsidP="00FB7F7F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FB7F7F" w:rsidRDefault="00FB6F06" w:rsidP="00287FF6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B6F06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lastRenderedPageBreak/>
        <w:t>Table S34:</w:t>
      </w:r>
      <w:r w:rsidRPr="00FB6F0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Nucleotide features were significantly different in sRNAs rather than non-sRNAs and vice-versa.</w:t>
      </w:r>
    </w:p>
    <w:p w:rsidR="00334EE5" w:rsidRDefault="00334EE5" w:rsidP="00287FF6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34EE5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S35:</w:t>
      </w:r>
      <w:r w:rsidRPr="00334EE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Performance comparison of different kernel of SVM. Optimal parameter sets were used for respective kernel.</w:t>
      </w:r>
    </w:p>
    <w:p w:rsidR="00B027BB" w:rsidRDefault="00B027BB" w:rsidP="00287FF6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027B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S36:</w:t>
      </w:r>
      <w:r w:rsidRPr="00B027B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Prediction score of experimentally verified sRNAs of S. Typhimurium LT2 (SLT2) using sliding window based method.</w:t>
      </w:r>
    </w:p>
    <w:p w:rsidR="00FE4900" w:rsidRDefault="00FE4900" w:rsidP="00FE490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E490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S37: </w:t>
      </w:r>
      <w:r w:rsidRPr="00FE490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Prediction score of experimentally verified sRNAs of S. Typhi ty2 using sliding window based method.</w:t>
      </w:r>
    </w:p>
    <w:p w:rsidR="00BF36BB" w:rsidRDefault="00BF36BB" w:rsidP="00FE490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F36B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S38: </w:t>
      </w:r>
      <w:r w:rsidRPr="00BF36B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Prediction score of experimentally verified sRNAs of E. coli K-12 using sliding window based method.</w:t>
      </w:r>
    </w:p>
    <w:p w:rsidR="00656664" w:rsidRDefault="00656664" w:rsidP="00FE490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56664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TableS39:</w:t>
      </w:r>
      <w:r w:rsidRPr="0065666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All the curated infectious diseases-associated human genes from DisGeNET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AB4EE0" w:rsidRDefault="00020640" w:rsidP="00FE490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02064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S40:</w:t>
      </w:r>
      <w:r w:rsidRPr="0002064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All </w:t>
      </w:r>
      <w:r w:rsidR="0041035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mapped gene name to uniprot</w:t>
      </w:r>
      <w:r w:rsidRPr="0002064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id using mapping table of  DisGeNET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41035A" w:rsidRDefault="0041035A" w:rsidP="00FE490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41035A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S41: </w:t>
      </w:r>
      <w:r w:rsidRPr="0041035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Positive dataset for 10-fold cross-validation.</w:t>
      </w:r>
    </w:p>
    <w:p w:rsidR="0041035A" w:rsidRDefault="007354D2" w:rsidP="00FE490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354D2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S42: </w:t>
      </w:r>
      <w:r w:rsidRPr="0053138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Positive blind dataset (not used in training or testing of 10-fold cross-validation techniques for developing the prediction model).</w:t>
      </w:r>
    </w:p>
    <w:p w:rsidR="0053138B" w:rsidRDefault="004A6A7F" w:rsidP="00FE490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4A6A7F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S43: </w:t>
      </w:r>
      <w:r w:rsidRPr="004A6A7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All the disease-associated human reviewed proteins in DisGeNET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C41C48" w:rsidRDefault="00C41C48" w:rsidP="00C41C48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41C4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S44: </w:t>
      </w:r>
      <w:r w:rsidRPr="00C41C4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All the reviewed human proteins collected from UniProtKB dated 12/01/2018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C37020" w:rsidRDefault="00C37020" w:rsidP="00C3702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702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S45: </w:t>
      </w:r>
      <w:r w:rsidRPr="00C3702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All the reviewed human proteins not associated with any diseases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C37020" w:rsidRDefault="00C37020" w:rsidP="00C3702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3702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S46: </w:t>
      </w:r>
      <w:r w:rsidRPr="00C3702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Negative dataset for 10-fold cross-validation.</w:t>
      </w:r>
    </w:p>
    <w:p w:rsidR="00B750C8" w:rsidRDefault="00B750C8" w:rsidP="00C3702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750C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S47: </w:t>
      </w:r>
      <w:r w:rsidRPr="00B750C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Negative blind dataset (not used in training or testing of 10-fold cross-validation techniques for developing the prediction model).</w:t>
      </w:r>
    </w:p>
    <w:p w:rsidR="00D7270D" w:rsidRDefault="001573E3" w:rsidP="00C3702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1573E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S48: </w:t>
      </w:r>
      <w:r w:rsidRPr="001573E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Independent dataset (Befree text mining genes from DisGeNET associated with infectious diseases)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1573E3" w:rsidRDefault="0015382D" w:rsidP="00C3702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15382D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S49: </w:t>
      </w:r>
      <w:r w:rsidRPr="0015382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All human protein-protein interactions (PPIs) from Human Protein Reference Database (HPRD) (Release 9)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B24450" w:rsidRDefault="00B24450" w:rsidP="00C3702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2445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lastRenderedPageBreak/>
        <w:t xml:space="preserve">Table S50: </w:t>
      </w:r>
      <w:r w:rsidRPr="00B2445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All unique human in HPRD (Release 9).</w:t>
      </w:r>
    </w:p>
    <w:p w:rsidR="001E538F" w:rsidRDefault="00F868C8" w:rsidP="00C3702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868C8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S51: </w:t>
      </w:r>
      <w:r w:rsidRPr="00F868C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All the mapped human protein-protein interactions (PPIs) in uniprot id format.</w:t>
      </w:r>
    </w:p>
    <w:p w:rsidR="00F868C8" w:rsidRDefault="00F13FB2" w:rsidP="00C3702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13FB2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S52:</w:t>
      </w:r>
      <w:r w:rsidRPr="00F13FB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All the mapped unique human proteins in uniprot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F13FB2" w:rsidRDefault="001E52EE" w:rsidP="00C3702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1E52E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S53:</w:t>
      </w:r>
      <w:r w:rsidRPr="001E52E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9 topological properties of protein-protein interaction networks using HPRD PPIs dataset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1E52EE" w:rsidRDefault="00E96690" w:rsidP="00C3702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9669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S54:</w:t>
      </w:r>
      <w:r w:rsidRPr="00E9669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Features wise performance measures on disease and non-disease associated proteins dataset using deep neural network classifier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7274CD" w:rsidRDefault="007274CD" w:rsidP="007274CD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274CD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S55: </w:t>
      </w:r>
      <w:r w:rsidRPr="007274C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Mixed features based performance on disease and non-disease associated proteins dataset.</w:t>
      </w:r>
    </w:p>
    <w:p w:rsidR="00487C9F" w:rsidRDefault="00487C9F" w:rsidP="007274CD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487C9F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S56:</w:t>
      </w:r>
      <w:r w:rsidRPr="00487C9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10 selected features for normalized and filtered PAAC and Network properties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487C9F" w:rsidRDefault="007055B6" w:rsidP="007274CD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7055B6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S57:</w:t>
      </w:r>
      <w:r w:rsidRPr="007055B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16 selected features for PAAC and Network properties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AE332C" w:rsidRDefault="00AE332C" w:rsidP="007274CD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AE332C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S58:</w:t>
      </w:r>
      <w:r w:rsidRPr="00AE332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Selected features wise performance measures using different classifier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AE332C" w:rsidRDefault="0099777E" w:rsidP="007274CD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99777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S59:</w:t>
      </w:r>
      <w:r w:rsidRPr="0099777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Prediction result on independent dataset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C12833" w:rsidRDefault="00C12833" w:rsidP="007274CD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C1283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S60:</w:t>
      </w:r>
      <w:r w:rsidRPr="00C1283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Top 100 proteins (genes) are predicted by our proposed DNN based method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C12833" w:rsidRDefault="00F37BBB" w:rsidP="007274CD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37BB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S61:</w:t>
      </w:r>
      <w:r w:rsidRPr="00F37BB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Significantly enriched disease-ontology terms for top 100 proteins (genes) based on Genetic Association Database (GAD)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F37BBB" w:rsidRDefault="00E61433" w:rsidP="007274CD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E61433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Table S62:</w:t>
      </w:r>
      <w:r w:rsidRPr="00E61433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Significantly enriched gene-ontology biological process terms for top 100 proteins (genes)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933F5D" w:rsidRDefault="0092299A" w:rsidP="0092299A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92299A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S63: </w:t>
      </w:r>
      <w:r w:rsidRPr="009229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Bacterial target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ed reviewed human proteins </w:t>
      </w:r>
      <w:r w:rsidRPr="0092299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human proteins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933F5D" w:rsidRDefault="00933F5D" w:rsidP="00933F5D">
      <w:pPr>
        <w:spacing w:after="0" w:line="48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33F5D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S64: </w:t>
      </w:r>
      <w:r w:rsidRPr="00933F5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Viral target</w:t>
      </w:r>
      <w:r w:rsidR="00D03FF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ed </w:t>
      </w:r>
      <w:r w:rsidRPr="00933F5D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reviewed human proteins human proteins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  <w:r w:rsidRPr="00933F5D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</w:t>
      </w:r>
    </w:p>
    <w:p w:rsidR="00D03FFA" w:rsidRDefault="00677F0A" w:rsidP="00933F5D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677F0A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S65: </w:t>
      </w:r>
      <w:r w:rsidRPr="00677F0A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top GO IDs for bacterial and viral targeted human proteins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9F151E" w:rsidRDefault="009F151E" w:rsidP="00933F5D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9F151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S66: </w:t>
      </w:r>
      <w:r w:rsidRPr="009F151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Features wise performance measure.</w:t>
      </w:r>
    </w:p>
    <w:p w:rsidR="00301140" w:rsidRDefault="00301140" w:rsidP="00933F5D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0114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S67: </w:t>
      </w:r>
      <w:r w:rsidRPr="0030114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Selelected features wise performance measure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0D6A11" w:rsidRDefault="00E465D9" w:rsidP="00933F5D">
      <w:pPr>
        <w:spacing w:after="0" w:line="48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E465D9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S68: </w:t>
      </w:r>
      <w:r w:rsidRPr="00E465D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Probability score of top 100 bacteria targeted human proteins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.</w:t>
      </w:r>
    </w:p>
    <w:p w:rsidR="000A010C" w:rsidRPr="00933F5D" w:rsidRDefault="000A010C" w:rsidP="00933F5D">
      <w:pPr>
        <w:spacing w:after="0" w:line="48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0A010C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Table S69: </w:t>
      </w:r>
      <w:r w:rsidRPr="000A010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Probability score of top 100 virus target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</w:t>
      </w:r>
      <w:bookmarkStart w:id="0" w:name="_GoBack"/>
      <w:bookmarkEnd w:id="0"/>
      <w:r w:rsidRPr="000A010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 human proteins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92299A" w:rsidRPr="00933F5D" w:rsidRDefault="0092299A" w:rsidP="0092299A">
      <w:pPr>
        <w:spacing w:after="0" w:line="48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92299A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lastRenderedPageBreak/>
        <w:t xml:space="preserve"> </w:t>
      </w:r>
    </w:p>
    <w:p w:rsidR="00E61433" w:rsidRPr="0092299A" w:rsidRDefault="00E61433" w:rsidP="007274CD">
      <w:pPr>
        <w:spacing w:after="0" w:line="48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7274CD" w:rsidRPr="00F868C8" w:rsidRDefault="007274CD" w:rsidP="00C3702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C37020" w:rsidRPr="00C37020" w:rsidRDefault="00C37020" w:rsidP="00C37020">
      <w:pPr>
        <w:spacing w:after="0" w:line="48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C37020" w:rsidRPr="00C41C48" w:rsidRDefault="00C37020" w:rsidP="00C41C48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C41C48" w:rsidRPr="0041035A" w:rsidRDefault="00C41C48" w:rsidP="00FE4900">
      <w:pPr>
        <w:spacing w:after="0" w:line="48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FE4900" w:rsidRPr="00A05FE5" w:rsidRDefault="00FE4900" w:rsidP="00287FF6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87FF6" w:rsidRPr="00A05FE5" w:rsidRDefault="00287FF6" w:rsidP="00980741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980741" w:rsidRPr="00A05FE5" w:rsidRDefault="00980741" w:rsidP="00F876D9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F876D9" w:rsidRPr="00A05FE5" w:rsidRDefault="00F876D9" w:rsidP="0003216E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03216E" w:rsidRPr="00A05FE5" w:rsidRDefault="0003216E" w:rsidP="0003216E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03216E" w:rsidRPr="00A05FE5" w:rsidRDefault="0003216E" w:rsidP="0003216E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03216E" w:rsidRPr="00A05FE5" w:rsidRDefault="0003216E" w:rsidP="00A05FE5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A05FE5" w:rsidRPr="00901244" w:rsidRDefault="00A05FE5" w:rsidP="00901244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901244" w:rsidRPr="006B4A8C" w:rsidRDefault="00901244" w:rsidP="006B4A8C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3B6C10" w:rsidRDefault="003B6C10" w:rsidP="003B6C10">
      <w:pPr>
        <w:spacing w:after="0" w:line="48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DD31D5" w:rsidRPr="00DD31D5" w:rsidRDefault="00DD31D5" w:rsidP="00DD31D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3726" w:rsidRDefault="002C3726"/>
    <w:sectPr w:rsidR="002C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CB1"/>
    <w:rsid w:val="00020640"/>
    <w:rsid w:val="0003216E"/>
    <w:rsid w:val="00074CB1"/>
    <w:rsid w:val="000A010C"/>
    <w:rsid w:val="000D6A11"/>
    <w:rsid w:val="0015382D"/>
    <w:rsid w:val="001573E3"/>
    <w:rsid w:val="001B3188"/>
    <w:rsid w:val="001E52EE"/>
    <w:rsid w:val="001E538F"/>
    <w:rsid w:val="00287FF6"/>
    <w:rsid w:val="002C3726"/>
    <w:rsid w:val="00301140"/>
    <w:rsid w:val="00334EE5"/>
    <w:rsid w:val="003B6C10"/>
    <w:rsid w:val="0041035A"/>
    <w:rsid w:val="00487C9F"/>
    <w:rsid w:val="004A6A7F"/>
    <w:rsid w:val="0053138B"/>
    <w:rsid w:val="00656664"/>
    <w:rsid w:val="00677F0A"/>
    <w:rsid w:val="006B4A8C"/>
    <w:rsid w:val="007055B6"/>
    <w:rsid w:val="007274CD"/>
    <w:rsid w:val="007354D2"/>
    <w:rsid w:val="00883056"/>
    <w:rsid w:val="008E7E00"/>
    <w:rsid w:val="00901244"/>
    <w:rsid w:val="009207AF"/>
    <w:rsid w:val="0092299A"/>
    <w:rsid w:val="00933F5D"/>
    <w:rsid w:val="00980741"/>
    <w:rsid w:val="0099777E"/>
    <w:rsid w:val="009F151E"/>
    <w:rsid w:val="00A05FE5"/>
    <w:rsid w:val="00AB4EE0"/>
    <w:rsid w:val="00AE332C"/>
    <w:rsid w:val="00B027BB"/>
    <w:rsid w:val="00B24450"/>
    <w:rsid w:val="00B750C8"/>
    <w:rsid w:val="00BF36BB"/>
    <w:rsid w:val="00C12833"/>
    <w:rsid w:val="00C37020"/>
    <w:rsid w:val="00C41C48"/>
    <w:rsid w:val="00D03FFA"/>
    <w:rsid w:val="00D7270D"/>
    <w:rsid w:val="00DD31D5"/>
    <w:rsid w:val="00DD6C29"/>
    <w:rsid w:val="00E465D9"/>
    <w:rsid w:val="00E61433"/>
    <w:rsid w:val="00E96690"/>
    <w:rsid w:val="00F13FB2"/>
    <w:rsid w:val="00F37BBB"/>
    <w:rsid w:val="00F868C8"/>
    <w:rsid w:val="00F876D9"/>
    <w:rsid w:val="00FB6F06"/>
    <w:rsid w:val="00FB7F7F"/>
    <w:rsid w:val="00FE4900"/>
    <w:rsid w:val="00FE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C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C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58</cp:revision>
  <dcterms:created xsi:type="dcterms:W3CDTF">2019-12-19T10:11:00Z</dcterms:created>
  <dcterms:modified xsi:type="dcterms:W3CDTF">2020-01-30T11:21:00Z</dcterms:modified>
</cp:coreProperties>
</file>