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3"/>
        <w:gridCol w:w="4851"/>
      </w:tblGrid>
      <w:tr w:rsidR="00B337D1" w:rsidRPr="00B337D1" w:rsidTr="00B337D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37D1" w:rsidRPr="00B337D1" w:rsidRDefault="00B337D1" w:rsidP="00B33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B337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Wealthier &amp; High Capacity States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37D1" w:rsidRPr="00B337D1" w:rsidRDefault="00B337D1" w:rsidP="00B33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B337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Lower Capacity &amp; Aspirer States</w:t>
            </w:r>
          </w:p>
        </w:tc>
      </w:tr>
      <w:tr w:rsidR="00B337D1" w:rsidRPr="00B337D1" w:rsidTr="00B337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37D1" w:rsidRPr="00B337D1" w:rsidRDefault="00B337D1" w:rsidP="00B33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B337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Maharashtra</w:t>
            </w:r>
            <w:r w:rsidRPr="00B337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(Highest GDP in India)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37D1" w:rsidRPr="00B337D1" w:rsidRDefault="00B337D1" w:rsidP="00B33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B337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Bihar</w:t>
            </w:r>
            <w:r w:rsidRPr="00B337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(High growth but low per capita)</w:t>
            </w:r>
          </w:p>
        </w:tc>
      </w:tr>
      <w:tr w:rsidR="00B337D1" w:rsidRPr="00B337D1" w:rsidTr="00B337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37D1" w:rsidRPr="00B337D1" w:rsidRDefault="00B337D1" w:rsidP="00B33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B337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Tamil Nadu</w:t>
            </w:r>
            <w:r w:rsidRPr="00B337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(Industrial &amp; Port hub)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37D1" w:rsidRPr="00B337D1" w:rsidRDefault="00B337D1" w:rsidP="00B33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B337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Jharkhand</w:t>
            </w:r>
            <w:r w:rsidRPr="00B337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(Infrastructure gaps)</w:t>
            </w:r>
          </w:p>
        </w:tc>
      </w:tr>
      <w:tr w:rsidR="00B337D1" w:rsidRPr="00B337D1" w:rsidTr="00B337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37D1" w:rsidRPr="00B337D1" w:rsidRDefault="00B337D1" w:rsidP="00B33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B337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Karnataka</w:t>
            </w:r>
            <w:r w:rsidRPr="00B337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(High tech &amp; fiscal surplus)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37D1" w:rsidRPr="00B337D1" w:rsidRDefault="00B337D1" w:rsidP="00B33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B337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Odisha</w:t>
            </w:r>
            <w:r w:rsidRPr="00B337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(Vast rural/tribal logistics needs)</w:t>
            </w:r>
          </w:p>
        </w:tc>
      </w:tr>
      <w:tr w:rsidR="00B337D1" w:rsidRPr="00B337D1" w:rsidTr="00B337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37D1" w:rsidRPr="00B337D1" w:rsidRDefault="00B337D1" w:rsidP="00B33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B337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Gujarat</w:t>
            </w:r>
            <w:r w:rsidRPr="00B337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(Top-ranked in Logistics Ease)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37D1" w:rsidRPr="00B337D1" w:rsidRDefault="00B337D1" w:rsidP="00B33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B337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Chhattisgarh</w:t>
            </w:r>
            <w:r w:rsidRPr="00B337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(Challenging terrain)</w:t>
            </w:r>
          </w:p>
        </w:tc>
      </w:tr>
      <w:tr w:rsidR="00B337D1" w:rsidRPr="00B337D1" w:rsidTr="00B337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37D1" w:rsidRPr="00B337D1" w:rsidRDefault="00B337D1" w:rsidP="00B33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B337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Uttar Pradesh</w:t>
            </w:r>
            <w:r w:rsidRPr="00B337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(Massive budget &amp; expressways)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37D1" w:rsidRPr="00B337D1" w:rsidRDefault="00B337D1" w:rsidP="00B33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B337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Assam</w:t>
            </w:r>
            <w:r w:rsidRPr="00B337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(Flood-prone logistics)</w:t>
            </w:r>
          </w:p>
        </w:tc>
      </w:tr>
      <w:tr w:rsidR="00B337D1" w:rsidRPr="00B337D1" w:rsidTr="00B337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37D1" w:rsidRPr="00B337D1" w:rsidRDefault="00B337D1" w:rsidP="00B33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B337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Telangana</w:t>
            </w:r>
            <w:proofErr w:type="spellEnd"/>
            <w:r w:rsidRPr="00B337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(High per capita income)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37D1" w:rsidRPr="00B337D1" w:rsidRDefault="00B337D1" w:rsidP="00B33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B337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Himachal Pradesh</w:t>
            </w:r>
            <w:r w:rsidRPr="00B337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(Hilly terrain constraints)</w:t>
            </w:r>
          </w:p>
        </w:tc>
      </w:tr>
      <w:tr w:rsidR="00B337D1" w:rsidRPr="00B337D1" w:rsidTr="00B337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37D1" w:rsidRPr="00B337D1" w:rsidRDefault="00B337D1" w:rsidP="00B33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B337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Haryana</w:t>
            </w:r>
            <w:r w:rsidRPr="00B337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(Strategic North-India corridor)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37D1" w:rsidRPr="00B337D1" w:rsidRDefault="00B337D1" w:rsidP="00B33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B337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Manipur / Nagaland</w:t>
            </w:r>
            <w:r w:rsidRPr="00B337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(High transport costs)</w:t>
            </w:r>
          </w:p>
        </w:tc>
      </w:tr>
      <w:tr w:rsidR="00B337D1" w:rsidRPr="00B337D1" w:rsidTr="00B337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37D1" w:rsidRPr="00B337D1" w:rsidRDefault="00B337D1" w:rsidP="00B33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B337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Delhi</w:t>
            </w:r>
            <w:r w:rsidRPr="00B337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(Centrally located UT with top infra)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37D1" w:rsidRPr="00B337D1" w:rsidRDefault="00B337D1" w:rsidP="00B33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B337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Meghalaya / Mizoram</w:t>
            </w:r>
            <w:r w:rsidRPr="00B337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(Remote access issues)</w:t>
            </w:r>
          </w:p>
        </w:tc>
      </w:tr>
      <w:tr w:rsidR="00B337D1" w:rsidRPr="00B337D1" w:rsidTr="00B337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37D1" w:rsidRPr="00B337D1" w:rsidRDefault="00B337D1" w:rsidP="00B33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B337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Andhra Pradesh</w:t>
            </w:r>
            <w:r w:rsidRPr="00B337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(Strong coastal logistics)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37D1" w:rsidRPr="00B337D1" w:rsidRDefault="00B337D1" w:rsidP="00B33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B337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Jammu &amp; Kashmir</w:t>
            </w:r>
            <w:r w:rsidRPr="00B337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(Security &amp; weather-dependent)</w:t>
            </w:r>
          </w:p>
        </w:tc>
      </w:tr>
      <w:tr w:rsidR="00B337D1" w:rsidRPr="00B337D1" w:rsidTr="00B337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37D1" w:rsidRPr="00B337D1" w:rsidRDefault="00B337D1" w:rsidP="00B33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B337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Punjab</w:t>
            </w:r>
            <w:r w:rsidRPr="00B337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(Strong rural road connectivity)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37D1" w:rsidRPr="00B337D1" w:rsidRDefault="00B337D1" w:rsidP="00B33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B337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Sikkim / Arunachal</w:t>
            </w:r>
            <w:r w:rsidRPr="00B337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(Extreme terrain)</w:t>
            </w:r>
          </w:p>
        </w:tc>
      </w:tr>
    </w:tbl>
    <w:p w:rsidR="00EA7E9E" w:rsidRDefault="00EA7E9E"/>
    <w:p w:rsidR="00B337D1" w:rsidRDefault="00B337D1">
      <w:r>
        <w:t xml:space="preserve">On the </w:t>
      </w:r>
      <w:proofErr w:type="gramStart"/>
      <w:r>
        <w:t>basis  of</w:t>
      </w:r>
      <w:proofErr w:type="gramEnd"/>
      <w:r>
        <w:t xml:space="preserve"> GDP OF STATES AND LEADS </w:t>
      </w:r>
    </w:p>
    <w:p w:rsidR="00B337D1" w:rsidRDefault="00B337D1">
      <w:r>
        <w:rPr>
          <w:b/>
          <w:bCs/>
        </w:rPr>
        <w:t>Gross State Domestic Product (GSDP)</w:t>
      </w:r>
      <w:r>
        <w:t xml:space="preserve">, which indicates the state's overall wealth, and the </w:t>
      </w:r>
      <w:r>
        <w:rPr>
          <w:b/>
          <w:bCs/>
        </w:rPr>
        <w:t xml:space="preserve">LEADS (Logistics Ease </w:t>
      </w:r>
      <w:proofErr w:type="gramStart"/>
      <w:r>
        <w:rPr>
          <w:b/>
          <w:bCs/>
        </w:rPr>
        <w:t>Across</w:t>
      </w:r>
      <w:proofErr w:type="gramEnd"/>
      <w:r>
        <w:rPr>
          <w:b/>
          <w:bCs/>
        </w:rPr>
        <w:t xml:space="preserve"> Different States)</w:t>
      </w:r>
      <w:r>
        <w:t xml:space="preserve"> index, which measures infrastructure efficiency.</w:t>
      </w:r>
    </w:p>
    <w:p w:rsidR="00B337D1" w:rsidRDefault="00B337D1">
      <w:r>
        <w:t>Above</w:t>
      </w:r>
      <w:bookmarkStart w:id="0" w:name="_GoBack"/>
      <w:bookmarkEnd w:id="0"/>
      <w:r>
        <w:t xml:space="preserve"> is the classification of states and union territories for the year 2025–2026, based on their financial capacity and logistics readiness.</w:t>
      </w:r>
    </w:p>
    <w:sectPr w:rsidR="00B33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7D1"/>
    <w:rsid w:val="004A5FAD"/>
    <w:rsid w:val="00524E70"/>
    <w:rsid w:val="009B620A"/>
    <w:rsid w:val="00B337D1"/>
    <w:rsid w:val="00EA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C95C43-1C4B-49F7-927C-695EC3D0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337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22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2026-01-11T14:00:00Z</dcterms:created>
  <dcterms:modified xsi:type="dcterms:W3CDTF">2026-01-11T14:02:00Z</dcterms:modified>
</cp:coreProperties>
</file>