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DC3" w:rsidRPr="00936DC3" w:rsidRDefault="00936DC3" w:rsidP="00936D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Your current problem statement is too broad for one practical project. It needs to become a focused </w:t>
      </w:r>
      <w:r w:rsidRPr="00936DC3">
        <w:rPr>
          <w:rFonts w:ascii="Times New Roman" w:eastAsia="Times New Roman" w:hAnsi="Times New Roman" w:cs="Times New Roman"/>
          <w:kern w:val="0"/>
          <w:bdr w:val="single" w:sz="2" w:space="0" w:color="auto" w:frame="1"/>
          <w14:ligatures w14:val="none"/>
        </w:rPr>
        <w:t>interactive simulator</w:t>
      </w: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 with clearly defined inputs, assumptions, and outputs for each impact dimension.</w:t>
      </w:r>
    </w:p>
    <w:p w:rsidR="00936DC3" w:rsidRPr="00936DC3" w:rsidRDefault="00936DC3" w:rsidP="00936D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36DC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What your project should </w:t>
      </w:r>
      <w:r w:rsidRPr="00936DC3">
        <w:rPr>
          <w:rFonts w:ascii="Segoe UI" w:eastAsia="Times New Roman" w:hAnsi="Segoe UI" w:cs="Segoe UI"/>
          <w:b/>
          <w:bCs/>
          <w:i/>
          <w:iCs/>
          <w:kern w:val="0"/>
          <w:sz w:val="36"/>
          <w:szCs w:val="36"/>
          <w:bdr w:val="single" w:sz="2" w:space="0" w:color="auto" w:frame="1"/>
          <w14:ligatures w14:val="none"/>
        </w:rPr>
        <w:t>be</w:t>
      </w:r>
    </w:p>
    <w:p w:rsidR="00936DC3" w:rsidRPr="00936DC3" w:rsidRDefault="00936DC3" w:rsidP="00936D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Your project should be an </w:t>
      </w:r>
      <w:r w:rsidRPr="00936DC3">
        <w:rPr>
          <w:rFonts w:ascii="Times New Roman" w:eastAsia="Times New Roman" w:hAnsi="Times New Roman" w:cs="Times New Roman"/>
          <w:kern w:val="0"/>
          <w:bdr w:val="single" w:sz="2" w:space="0" w:color="auto" w:frame="1"/>
          <w14:ligatures w14:val="none"/>
        </w:rPr>
        <w:t>Election Synchronization Feasibility &amp; Impact Simulator</w:t>
      </w: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 where a user can compare scenarios like:</w:t>
      </w:r>
    </w:p>
    <w:p w:rsidR="00936DC3" w:rsidRPr="00936DC3" w:rsidRDefault="00936DC3" w:rsidP="00936D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Scenario A: Current system (staggered LS + state + local elections)</w:t>
      </w:r>
    </w:p>
    <w:p w:rsidR="00936DC3" w:rsidRPr="00936DC3" w:rsidRDefault="00936DC3" w:rsidP="00936DC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 xml:space="preserve">Scenario B: Full One Nation One Election (LS + all states + local bodies </w:t>
      </w:r>
      <w:proofErr w:type="spellStart"/>
      <w:r w:rsidRPr="00936DC3">
        <w:rPr>
          <w:rFonts w:ascii="Times New Roman" w:eastAsia="Times New Roman" w:hAnsi="Times New Roman" w:cs="Times New Roman"/>
          <w:kern w:val="0"/>
          <w14:ligatures w14:val="none"/>
        </w:rPr>
        <w:t>synchronised</w:t>
      </w:r>
      <w:proofErr w:type="spellEnd"/>
      <w:r w:rsidRPr="00936D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936DC3">
        <w:rPr>
          <w:rFonts w:ascii="Segoe UI" w:hAnsi="Segoe UI" w:cs="Segoe UI"/>
          <w:spacing w:val="1"/>
        </w:rPr>
        <w:t>Scenario C: Hybrid (LS + states together; local bodies within 100 days</w:t>
      </w:r>
      <w:proofErr w:type="gramStart"/>
      <w:r w:rsidRPr="00936DC3">
        <w:rPr>
          <w:rFonts w:ascii="Segoe UI" w:hAnsi="Segoe UI" w:cs="Segoe UI"/>
          <w:spacing w:val="1"/>
        </w:rPr>
        <w:t>)</w:t>
      </w:r>
      <w:proofErr w:type="gramEnd"/>
      <w:r w:rsidRPr="00936DC3">
        <w:rPr>
          <w:rFonts w:ascii="Segoe UI" w:hAnsi="Segoe UI" w:cs="Segoe UI"/>
          <w:spacing w:val="1"/>
          <w:bdr w:val="single" w:sz="2" w:space="0" w:color="auto" w:frame="1"/>
        </w:rPr>
        <w:br/>
      </w:r>
      <w:r>
        <w:rPr>
          <w:rFonts w:ascii="Segoe UI" w:hAnsi="Segoe UI" w:cs="Segoe UI"/>
          <w:spacing w:val="1"/>
        </w:rPr>
        <w:t>For each scenario, the tool should </w:t>
      </w:r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quantify</w:t>
      </w:r>
      <w:r>
        <w:rPr>
          <w:rFonts w:ascii="Segoe UI" w:hAnsi="Segoe UI" w:cs="Segoe UI"/>
          <w:spacing w:val="1"/>
        </w:rPr>
        <w:t> and </w:t>
      </w:r>
      <w:proofErr w:type="spellStart"/>
      <w:r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  <w:t>visualise</w:t>
      </w:r>
      <w:proofErr w:type="spellEnd"/>
      <w:r>
        <w:rPr>
          <w:rFonts w:ascii="Segoe UI" w:hAnsi="Segoe UI" w:cs="Segoe UI"/>
          <w:spacing w:val="1"/>
        </w:rPr>
        <w:t>:</w:t>
      </w:r>
    </w:p>
    <w:p w:rsidR="00936DC3" w:rsidRDefault="00936DC3" w:rsidP="00936DC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Constitutional feasibility: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How many constitutional amendments and provisions are invoked (Articles 83, 172, 324, proposed 324A, 327 expansion, etc.).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How often reduced terms / early dissolutions would be required to maintain synchronization.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Administrative impact: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Number of election “events” in 5 or 10 years under each scenario.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Approximate deployment of polling staff, security forces, and EVM/VVPAT machines for each scenario.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Financial impact: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Estimated public expenditure on elections over a cycle (ECI + states) under each scenario.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Optional: approximate campaign spending (using ratios or literature estimates)</w:t>
      </w:r>
    </w:p>
    <w:p w:rsidR="00936DC3" w:rsidRDefault="00936DC3" w:rsidP="00936DC3">
      <w:pPr>
        <w:pStyle w:val="my-2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Governance impact: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Total time under Model Code of Conduct (MCC) per 5/10 years in each scenario.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 simple “governance disruption index” based on MCC days and frequency of elections.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Home / Dashboard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Your main screen should show:</w:t>
      </w:r>
    </w:p>
    <w:p w:rsidR="00936DC3" w:rsidRDefault="00936DC3" w:rsidP="00936DC3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A scenario selector: Current </w:t>
      </w:r>
      <w:proofErr w:type="spellStart"/>
      <w:r>
        <w:rPr>
          <w:rFonts w:ascii="Segoe UI" w:hAnsi="Segoe UI" w:cs="Segoe UI"/>
          <w:spacing w:val="1"/>
        </w:rPr>
        <w:t>vs</w:t>
      </w:r>
      <w:proofErr w:type="spellEnd"/>
      <w:r>
        <w:rPr>
          <w:rFonts w:ascii="Segoe UI" w:hAnsi="Segoe UI" w:cs="Segoe UI"/>
          <w:spacing w:val="1"/>
        </w:rPr>
        <w:t xml:space="preserve"> ONOE </w:t>
      </w:r>
      <w:proofErr w:type="spellStart"/>
      <w:r>
        <w:rPr>
          <w:rFonts w:ascii="Segoe UI" w:hAnsi="Segoe UI" w:cs="Segoe UI"/>
          <w:spacing w:val="1"/>
        </w:rPr>
        <w:t>vs</w:t>
      </w:r>
      <w:proofErr w:type="spellEnd"/>
      <w:r>
        <w:rPr>
          <w:rFonts w:ascii="Segoe UI" w:hAnsi="Segoe UI" w:cs="Segoe UI"/>
          <w:spacing w:val="1"/>
        </w:rPr>
        <w:t xml:space="preserve"> Hybrid (radio buttons or cards).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 timeline of 5–10 years showing when elections happen in each scenario (</w:t>
      </w:r>
      <w:proofErr w:type="spellStart"/>
      <w:r>
        <w:rPr>
          <w:rFonts w:ascii="Segoe UI" w:hAnsi="Segoe UI" w:cs="Segoe UI"/>
          <w:spacing w:val="1"/>
        </w:rPr>
        <w:t>Lok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Sabha</w:t>
      </w:r>
      <w:proofErr w:type="spellEnd"/>
      <w:r>
        <w:rPr>
          <w:rFonts w:ascii="Segoe UI" w:hAnsi="Segoe UI" w:cs="Segoe UI"/>
          <w:spacing w:val="1"/>
        </w:rPr>
        <w:t>, states, local bodies).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lastRenderedPageBreak/>
        <w:t>3–4 headline metrics:</w:t>
      </w:r>
    </w:p>
    <w:p w:rsidR="00936DC3" w:rsidRDefault="00936DC3" w:rsidP="00936DC3">
      <w:pPr>
        <w:pStyle w:val="my-2"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“Total MCC days over 10 years”</w:t>
      </w:r>
    </w:p>
    <w:p w:rsidR="00936DC3" w:rsidRDefault="00936DC3" w:rsidP="00936DC3">
      <w:pPr>
        <w:pStyle w:val="my-2"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“Total election expenditure (₹) over 10 years”</w:t>
      </w:r>
    </w:p>
    <w:p w:rsidR="00936DC3" w:rsidRDefault="00936DC3" w:rsidP="00936DC3">
      <w:pPr>
        <w:pStyle w:val="my-2"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“Number of election events”</w:t>
      </w:r>
    </w:p>
    <w:p w:rsidR="00936DC3" w:rsidRDefault="00936DC3" w:rsidP="00936DC3">
      <w:pPr>
        <w:pStyle w:val="my-2"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“Number of mid-term elections / reduced terms used”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One glance should tell the user: ONOE → fewer election events, fewer MCC days, lower administrative burden, but more stress on constitutional mechanisms.</w:t>
      </w:r>
    </w:p>
    <w:p w:rsidR="00936DC3" w:rsidRDefault="00936DC3" w:rsidP="00936DC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Governance &amp; MCC screen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This screen should:</w:t>
      </w:r>
    </w:p>
    <w:p w:rsidR="00936DC3" w:rsidRDefault="00936DC3" w:rsidP="00936DC3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Let users input or adjust:</w:t>
      </w:r>
    </w:p>
    <w:p w:rsidR="00936DC3" w:rsidRDefault="00936DC3" w:rsidP="00936DC3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MCC duration per election (e.g., 45–60 days).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Number of separate elections per year in the current system (based on recent history or assumptions).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Display:</w:t>
      </w:r>
    </w:p>
    <w:p w:rsidR="00936DC3" w:rsidRDefault="00936DC3" w:rsidP="00936DC3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Total MCC days in 5/10 years for each scenario.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 bar/line chart showing MCC days per year in each scenario</w:t>
      </w:r>
    </w:p>
    <w:p w:rsidR="00936DC3" w:rsidRDefault="00936DC3" w:rsidP="00936DC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Administrative load screen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This screen should:</w:t>
      </w:r>
    </w:p>
    <w:p w:rsidR="00936DC3" w:rsidRDefault="00936DC3" w:rsidP="00936DC3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Use assumptions like:</w:t>
      </w:r>
    </w:p>
    <w:p w:rsidR="00936DC3" w:rsidRDefault="00936DC3" w:rsidP="00936DC3">
      <w:pPr>
        <w:pStyle w:val="my-2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Staff per polling booth and number of booths per election.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Security forces required per election event.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Show:</w:t>
      </w:r>
    </w:p>
    <w:p w:rsidR="00936DC3" w:rsidRDefault="00936DC3" w:rsidP="00936DC3">
      <w:pPr>
        <w:pStyle w:val="my-2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Total staff deployment-days and security deployment-days across scenarios.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 chart comparing “Administrative burden index” for each scenario.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The point: demonstrate how ONOE reduces repetitive deployment but concentrates peak load.</w:t>
      </w:r>
    </w:p>
    <w:p w:rsidR="00936DC3" w:rsidRDefault="00936DC3" w:rsidP="00936DC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Financial impact screen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This is where you use published numbers / estimates:</w:t>
      </w:r>
    </w:p>
    <w:p w:rsidR="00936DC3" w:rsidRDefault="00936DC3" w:rsidP="00936DC3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Parameters (editable by user with defaults from reports):</w:t>
      </w:r>
    </w:p>
    <w:p w:rsidR="00936DC3" w:rsidRDefault="00936DC3" w:rsidP="00936DC3">
      <w:pPr>
        <w:pStyle w:val="my-2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lastRenderedPageBreak/>
        <w:t xml:space="preserve">Cost per </w:t>
      </w:r>
      <w:proofErr w:type="spellStart"/>
      <w:r>
        <w:rPr>
          <w:rFonts w:ascii="Segoe UI" w:hAnsi="Segoe UI" w:cs="Segoe UI"/>
          <w:spacing w:val="1"/>
        </w:rPr>
        <w:t>Lok</w:t>
      </w:r>
      <w:proofErr w:type="spellEnd"/>
      <w:r>
        <w:rPr>
          <w:rFonts w:ascii="Segoe UI" w:hAnsi="Segoe UI" w:cs="Segoe UI"/>
          <w:spacing w:val="1"/>
        </w:rPr>
        <w:t xml:space="preserve"> </w:t>
      </w:r>
      <w:proofErr w:type="spellStart"/>
      <w:r>
        <w:rPr>
          <w:rFonts w:ascii="Segoe UI" w:hAnsi="Segoe UI" w:cs="Segoe UI"/>
          <w:spacing w:val="1"/>
        </w:rPr>
        <w:t>Sabha</w:t>
      </w:r>
      <w:proofErr w:type="spellEnd"/>
      <w:r>
        <w:rPr>
          <w:rFonts w:ascii="Segoe UI" w:hAnsi="Segoe UI" w:cs="Segoe UI"/>
          <w:spacing w:val="1"/>
        </w:rPr>
        <w:t xml:space="preserve"> election cycle (ECI + government).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Cost per state election cycle (average).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Rough multiplier or factor for local body elections.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Outputs:</w:t>
      </w:r>
    </w:p>
    <w:p w:rsidR="00936DC3" w:rsidRDefault="00936DC3" w:rsidP="00936DC3">
      <w:pPr>
        <w:pStyle w:val="my-2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Total public expenditure on elections under each scenario in a 10</w:t>
      </w:r>
      <w:r>
        <w:rPr>
          <w:rFonts w:ascii="Segoe UI" w:hAnsi="Segoe UI" w:cs="Segoe UI"/>
          <w:spacing w:val="1"/>
        </w:rPr>
        <w:noBreakHyphen/>
        <w:t>year window.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Optional simple visual of “money saved” by ONOE </w:t>
      </w:r>
      <w:proofErr w:type="spellStart"/>
      <w:r>
        <w:rPr>
          <w:rFonts w:ascii="Segoe UI" w:hAnsi="Segoe UI" w:cs="Segoe UI"/>
          <w:spacing w:val="1"/>
        </w:rPr>
        <w:t>vs</w:t>
      </w:r>
      <w:proofErr w:type="spellEnd"/>
      <w:r>
        <w:rPr>
          <w:rFonts w:ascii="Segoe UI" w:hAnsi="Segoe UI" w:cs="Segoe UI"/>
          <w:spacing w:val="1"/>
        </w:rPr>
        <w:t xml:space="preserve"> current system.</w:t>
      </w:r>
      <w:r>
        <w:rPr>
          <w:rStyle w:val="inline-flex"/>
          <w:rFonts w:ascii="Segoe UI" w:hAnsi="Segoe UI" w:cs="Segoe UI"/>
          <w:spacing w:val="1"/>
          <w:bdr w:val="single" w:sz="2" w:space="0" w:color="auto" w:frame="1"/>
        </w:rPr>
        <w:t>​</w:t>
      </w:r>
    </w:p>
    <w:p w:rsidR="00936DC3" w:rsidRDefault="00936DC3" w:rsidP="00936DC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This is the financial part of your “impact” – hard numbers, not vibes.</w:t>
      </w:r>
    </w:p>
    <w:p w:rsidR="00936DC3" w:rsidRPr="00936DC3" w:rsidRDefault="00936DC3" w:rsidP="00936D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36DC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Constitutional feasibility screen</w:t>
      </w:r>
    </w:p>
    <w:p w:rsidR="00936DC3" w:rsidRPr="00936DC3" w:rsidRDefault="00936DC3" w:rsidP="00936D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This should not be a long theory dump; it should be an interactive logic view:</w:t>
      </w:r>
    </w:p>
    <w:p w:rsidR="00936DC3" w:rsidRPr="00936DC3" w:rsidRDefault="00936DC3" w:rsidP="00936DC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:rsidR="00936DC3" w:rsidRPr="00936DC3" w:rsidRDefault="00936DC3" w:rsidP="00936DC3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Which constitutional articles need amendment or new insertion (83, 172, 324A, 327 expansion, etc.) with simple, clickable tags.</w:t>
      </w:r>
      <w:r w:rsidRPr="00936DC3">
        <w:rPr>
          <w:rFonts w:ascii="Times New Roman" w:eastAsia="Times New Roman" w:hAnsi="Times New Roman" w:cs="Times New Roman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 xml:space="preserve">A small scenario box: “What happens if a state government falls 2 years into the cycle?” with decision paths: reduced term </w:t>
      </w:r>
      <w:proofErr w:type="spellStart"/>
      <w:r w:rsidRPr="00936DC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936DC3">
        <w:rPr>
          <w:rFonts w:ascii="Times New Roman" w:eastAsia="Times New Roman" w:hAnsi="Times New Roman" w:cs="Times New Roman"/>
          <w:kern w:val="0"/>
          <w14:ligatures w14:val="none"/>
        </w:rPr>
        <w:t xml:space="preserve"> mid-term election </w:t>
      </w:r>
      <w:proofErr w:type="spellStart"/>
      <w:r w:rsidRPr="00936DC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936DC3">
        <w:rPr>
          <w:rFonts w:ascii="Times New Roman" w:eastAsia="Times New Roman" w:hAnsi="Times New Roman" w:cs="Times New Roman"/>
          <w:kern w:val="0"/>
          <w14:ligatures w14:val="none"/>
        </w:rPr>
        <w:t xml:space="preserve"> President’s Rule.</w:t>
      </w:r>
      <w:r w:rsidRPr="00936DC3">
        <w:rPr>
          <w:rFonts w:ascii="Times New Roman" w:eastAsia="Times New Roman" w:hAnsi="Times New Roman" w:cs="Times New Roman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kern w:val="0"/>
          <w14:ligatures w14:val="none"/>
        </w:rPr>
        <w:t>Optionally, allow user to:</w:t>
      </w:r>
    </w:p>
    <w:p w:rsidR="00EA7E9E" w:rsidRDefault="00936DC3" w:rsidP="00936DC3"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 xml:space="preserve">Choose “strict </w:t>
      </w:r>
      <w:proofErr w:type="spellStart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synchronisation</w:t>
      </w:r>
      <w:proofErr w:type="spellEnd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 xml:space="preserve">” </w:t>
      </w:r>
      <w:proofErr w:type="spellStart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vs</w:t>
      </w:r>
      <w:proofErr w:type="spellEnd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 xml:space="preserve"> “flexible </w:t>
      </w:r>
      <w:proofErr w:type="spellStart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synchronisation</w:t>
      </w:r>
      <w:proofErr w:type="spellEnd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” and show how many out-of-cycle elections might happen over 15–20 years.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br/>
      </w:r>
      <w:r>
        <w:t xml:space="preserve">  </w:t>
      </w:r>
    </w:p>
    <w:p w:rsidR="00936DC3" w:rsidRDefault="00936DC3" w:rsidP="00936DC3">
      <w:proofErr w:type="gramStart"/>
      <w:r>
        <w:t>BACKEND  work</w:t>
      </w:r>
      <w:proofErr w:type="gramEnd"/>
      <w:r>
        <w:t xml:space="preserve"> </w:t>
      </w:r>
    </w:p>
    <w:p w:rsidR="00936DC3" w:rsidRPr="00936DC3" w:rsidRDefault="00936DC3" w:rsidP="00936DC3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80" w:after="180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</w:p>
    <w:p w:rsidR="00936DC3" w:rsidRPr="00936DC3" w:rsidRDefault="00936DC3" w:rsidP="00936DC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</w:p>
    <w:p w:rsidR="00936DC3" w:rsidRPr="00936DC3" w:rsidRDefault="00936DC3" w:rsidP="00936DC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Scenarios</w:t>
      </w: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: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Current pattern: you approximate frequency of LS, state, and local elections from recent decades (average elections/year).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 xml:space="preserve">ONOE pattern: </w:t>
      </w:r>
      <w:proofErr w:type="spellStart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LS+states</w:t>
      </w:r>
      <w:proofErr w:type="spellEnd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 xml:space="preserve"> same year; local bodies within 100 days.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Hybrid/Option 3 pattern: all elections in a given year grouped together.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Core variables per election type</w:t>
      </w: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: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none" w:sz="0" w:space="0" w:color="auto" w:frame="1"/>
          <w14:ligatures w14:val="none"/>
        </w:rPr>
        <w:t>cost_ls</w:t>
      </w:r>
      <w:proofErr w:type="gramStart"/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none" w:sz="0" w:space="0" w:color="auto" w:frame="1"/>
          <w14:ligatures w14:val="none"/>
        </w:rPr>
        <w:t>,cost</w:t>
      </w:r>
      <w:proofErr w:type="gramEnd"/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none" w:sz="0" w:space="0" w:color="auto" w:frame="1"/>
          <w14:ligatures w14:val="none"/>
        </w:rPr>
        <w:t>_state,cost_local</w:t>
      </w:r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single" w:sz="2" w:space="0" w:color="auto" w:frame="1"/>
          <w14:ligatures w14:val="none"/>
        </w:rPr>
        <w:t>cost_ls,cost_state,cost_local</w:t>
      </w: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 (government-side cost).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proofErr w:type="spellStart"/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none" w:sz="0" w:space="0" w:color="auto" w:frame="1"/>
          <w14:ligatures w14:val="none"/>
        </w:rPr>
        <w:t>mcc_days_per_event</w:t>
      </w:r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single" w:sz="2" w:space="0" w:color="auto" w:frame="1"/>
          <w14:ligatures w14:val="none"/>
        </w:rPr>
        <w:t>mcc_days_per_event</w:t>
      </w:r>
      <w:proofErr w:type="spellEnd"/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none" w:sz="0" w:space="0" w:color="auto" w:frame="1"/>
          <w14:ligatures w14:val="none"/>
        </w:rPr>
        <w:t>staff_per_booth</w:t>
      </w:r>
      <w:proofErr w:type="gramStart"/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none" w:sz="0" w:space="0" w:color="auto" w:frame="1"/>
          <w14:ligatures w14:val="none"/>
        </w:rPr>
        <w:t>,booths</w:t>
      </w:r>
      <w:proofErr w:type="gramEnd"/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none" w:sz="0" w:space="0" w:color="auto" w:frame="1"/>
          <w14:ligatures w14:val="none"/>
        </w:rPr>
        <w:t>_per_election,security_per_booth</w:t>
      </w:r>
      <w:r w:rsidRPr="00936DC3">
        <w:rPr>
          <w:rFonts w:ascii="Times New Roman" w:eastAsia="Times New Roman" w:hAnsi="Times New Roman" w:cs="Times New Roman"/>
          <w:spacing w:val="1"/>
          <w:kern w:val="0"/>
          <w:sz w:val="29"/>
          <w:szCs w:val="29"/>
          <w:bdr w:val="single" w:sz="2" w:space="0" w:color="auto" w:frame="1"/>
          <w14:ligatures w14:val="none"/>
        </w:rPr>
        <w:t>staff_per_booth,booths_per_election,security_per_booth</w:t>
      </w: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Derived outputs</w:t>
      </w: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: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Total MCC days = MCC days × number of events in time window.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kern w:val="0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t>Total cost = cost per election type × number of elections.</w:t>
      </w:r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t>​</w:t>
      </w:r>
    </w:p>
    <w:p w:rsidR="00936DC3" w:rsidRPr="00936DC3" w:rsidRDefault="00936DC3" w:rsidP="00936DC3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bdr w:val="single" w:sz="2" w:space="0" w:color="auto" w:frame="1"/>
          <w14:ligatures w14:val="none"/>
        </w:rPr>
      </w:pPr>
      <w:r w:rsidRPr="00936DC3">
        <w:rPr>
          <w:rFonts w:ascii="Segoe UI" w:eastAsia="Times New Roman" w:hAnsi="Segoe UI" w:cs="Segoe UI"/>
          <w:spacing w:val="1"/>
          <w:kern w:val="0"/>
          <w14:ligatures w14:val="none"/>
        </w:rPr>
        <w:lastRenderedPageBreak/>
        <w:t>Administrative load = (staff + security) × election events.</w:t>
      </w:r>
    </w:p>
    <w:p w:rsidR="00936DC3" w:rsidRDefault="00936DC3" w:rsidP="00936DC3">
      <w:r w:rsidRPr="00936DC3">
        <w:rPr>
          <w:rFonts w:ascii="Segoe UI" w:eastAsia="Times New Roman" w:hAnsi="Segoe UI" w:cs="Segoe UI"/>
          <w:spacing w:val="1"/>
          <w:kern w:val="0"/>
          <w:bdr w:val="single" w:sz="2" w:space="0" w:color="auto" w:frame="1"/>
          <w14:ligatures w14:val="none"/>
        </w:rPr>
        <w:br/>
      </w:r>
      <w:bookmarkStart w:id="0" w:name="_GoBack"/>
      <w:bookmarkEnd w:id="0"/>
    </w:p>
    <w:sectPr w:rsidR="00936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B2DA6"/>
    <w:multiLevelType w:val="multilevel"/>
    <w:tmpl w:val="DD6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011F4B"/>
    <w:multiLevelType w:val="multilevel"/>
    <w:tmpl w:val="4FC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9BF57CD"/>
    <w:multiLevelType w:val="multilevel"/>
    <w:tmpl w:val="3FF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0C61591"/>
    <w:multiLevelType w:val="multilevel"/>
    <w:tmpl w:val="200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46955E9"/>
    <w:multiLevelType w:val="multilevel"/>
    <w:tmpl w:val="0D5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B22443E"/>
    <w:multiLevelType w:val="multilevel"/>
    <w:tmpl w:val="8E2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5DE1D21"/>
    <w:multiLevelType w:val="multilevel"/>
    <w:tmpl w:val="6FD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A584E52"/>
    <w:multiLevelType w:val="multilevel"/>
    <w:tmpl w:val="E84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A9637B7"/>
    <w:multiLevelType w:val="multilevel"/>
    <w:tmpl w:val="54D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DC3"/>
    <w:rsid w:val="00011EA6"/>
    <w:rsid w:val="004A5FAD"/>
    <w:rsid w:val="00524E70"/>
    <w:rsid w:val="00936DC3"/>
    <w:rsid w:val="009B620A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AEC70-E914-4791-9E20-438C2D46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6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6DC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936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6DC3"/>
    <w:rPr>
      <w:b/>
      <w:bCs/>
    </w:rPr>
  </w:style>
  <w:style w:type="character" w:styleId="Emphasis">
    <w:name w:val="Emphasis"/>
    <w:basedOn w:val="DefaultParagraphFont"/>
    <w:uiPriority w:val="20"/>
    <w:qFormat/>
    <w:rsid w:val="00936DC3"/>
    <w:rPr>
      <w:i/>
      <w:iCs/>
    </w:rPr>
  </w:style>
  <w:style w:type="character" w:customStyle="1" w:styleId="inline-flex">
    <w:name w:val="inline-flex"/>
    <w:basedOn w:val="DefaultParagraphFont"/>
    <w:rsid w:val="00936DC3"/>
  </w:style>
  <w:style w:type="character" w:customStyle="1" w:styleId="katex-mathml">
    <w:name w:val="katex-mathml"/>
    <w:basedOn w:val="DefaultParagraphFont"/>
    <w:rsid w:val="00936DC3"/>
  </w:style>
  <w:style w:type="character" w:customStyle="1" w:styleId="mord">
    <w:name w:val="mord"/>
    <w:basedOn w:val="DefaultParagraphFont"/>
    <w:rsid w:val="00936DC3"/>
  </w:style>
  <w:style w:type="character" w:customStyle="1" w:styleId="mpunct">
    <w:name w:val="mpunct"/>
    <w:basedOn w:val="DefaultParagraphFont"/>
    <w:rsid w:val="00936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2025-12-30T06:56:00Z</dcterms:created>
  <dcterms:modified xsi:type="dcterms:W3CDTF">2025-12-30T08:28:00Z</dcterms:modified>
</cp:coreProperties>
</file>