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9591E3" w14:textId="77777777" w:rsidR="000F39F7" w:rsidRDefault="000F39F7" w:rsidP="00237397">
      <w:pPr>
        <w:spacing w:line="480" w:lineRule="auto"/>
        <w:rPr>
          <w:b/>
          <w:bCs/>
          <w:color w:val="000000"/>
        </w:rPr>
      </w:pPr>
    </w:p>
    <w:p w14:paraId="4B47F4C7" w14:textId="77777777" w:rsidR="006A64EB" w:rsidRDefault="006A64EB" w:rsidP="00237397">
      <w:pPr>
        <w:spacing w:line="480" w:lineRule="auto"/>
        <w:rPr>
          <w:b/>
          <w:bCs/>
          <w:color w:val="000000"/>
        </w:rPr>
      </w:pPr>
    </w:p>
    <w:p w14:paraId="1677D19F" w14:textId="77777777" w:rsidR="006A64EB" w:rsidRPr="000D0EE3" w:rsidRDefault="006A64EB" w:rsidP="00237397">
      <w:pPr>
        <w:spacing w:line="480" w:lineRule="auto"/>
        <w:rPr>
          <w:b/>
          <w:bCs/>
          <w:color w:val="000000"/>
        </w:rPr>
      </w:pPr>
    </w:p>
    <w:p w14:paraId="5659D690" w14:textId="6795CC8C" w:rsidR="00237397" w:rsidRPr="00237397" w:rsidRDefault="001D3DC8" w:rsidP="006A64EB">
      <w:pPr>
        <w:spacing w:line="480" w:lineRule="auto"/>
        <w:jc w:val="center"/>
        <w:rPr>
          <w:b/>
          <w:bCs/>
          <w:color w:val="000000"/>
        </w:rPr>
      </w:pPr>
      <w:r w:rsidRPr="000D0EE3">
        <w:rPr>
          <w:b/>
          <w:bCs/>
          <w:color w:val="000000"/>
        </w:rPr>
        <w:t xml:space="preserve"> Capstone Project: Predicting Chronic Disease Risk Using Lifestyle and Healt</w:t>
      </w:r>
      <w:r w:rsidRPr="000D0EE3">
        <w:rPr>
          <w:color w:val="000000"/>
        </w:rPr>
        <w:t xml:space="preserve">h </w:t>
      </w:r>
      <w:r w:rsidRPr="000D0EE3">
        <w:rPr>
          <w:b/>
          <w:bCs/>
          <w:color w:val="000000"/>
        </w:rPr>
        <w:t>Indicators</w:t>
      </w:r>
    </w:p>
    <w:p w14:paraId="753EA1B6" w14:textId="2C23CAB2" w:rsidR="000F39F7" w:rsidRDefault="00237397" w:rsidP="006A64EB">
      <w:pPr>
        <w:spacing w:line="480" w:lineRule="auto"/>
      </w:pPr>
      <w:r>
        <w:t xml:space="preserve">                                              </w:t>
      </w:r>
      <w:r w:rsidR="001D3DC8" w:rsidRPr="000D0EE3">
        <w:t xml:space="preserve"> Module C - Data Science Capstone (DX799S)</w:t>
      </w:r>
    </w:p>
    <w:p w14:paraId="1F122588" w14:textId="270F35D6" w:rsidR="00AB33E8" w:rsidRPr="000D0EE3" w:rsidRDefault="00AB33E8" w:rsidP="006A64EB">
      <w:pPr>
        <w:spacing w:line="480" w:lineRule="auto"/>
      </w:pPr>
      <w:r>
        <w:rPr>
          <w:color w:val="000000"/>
        </w:rPr>
        <w:t xml:space="preserve">                                                           Dr. Joshua Von Korff</w:t>
      </w:r>
    </w:p>
    <w:p w14:paraId="5CAC5805" w14:textId="6A7895F2" w:rsidR="000F39F7" w:rsidRDefault="00237397" w:rsidP="006A64EB">
      <w:pPr>
        <w:spacing w:line="480" w:lineRule="auto"/>
      </w:pPr>
      <w:r>
        <w:t xml:space="preserve">                                                              </w:t>
      </w:r>
      <w:r w:rsidR="001D3DC8" w:rsidRPr="000D0EE3">
        <w:t>Ranjana Kumari</w:t>
      </w:r>
    </w:p>
    <w:p w14:paraId="6BCDB971" w14:textId="7FF70766" w:rsidR="006A64EB" w:rsidRDefault="006A64EB" w:rsidP="006A64EB">
      <w:pPr>
        <w:spacing w:line="480" w:lineRule="auto"/>
      </w:pPr>
      <w:r>
        <w:t xml:space="preserve">                                                               Spring 2026</w:t>
      </w:r>
    </w:p>
    <w:p w14:paraId="2F10FB20" w14:textId="77777777" w:rsidR="006A64EB" w:rsidRDefault="006A64EB" w:rsidP="00237397">
      <w:pPr>
        <w:spacing w:line="480" w:lineRule="auto"/>
      </w:pPr>
    </w:p>
    <w:p w14:paraId="527B8176" w14:textId="77777777" w:rsidR="006A64EB" w:rsidRDefault="006A64EB" w:rsidP="00237397">
      <w:pPr>
        <w:spacing w:line="480" w:lineRule="auto"/>
      </w:pPr>
    </w:p>
    <w:p w14:paraId="2E7C38BA" w14:textId="77777777" w:rsidR="006A64EB" w:rsidRDefault="006A64EB" w:rsidP="00237397">
      <w:pPr>
        <w:spacing w:line="480" w:lineRule="auto"/>
      </w:pPr>
    </w:p>
    <w:p w14:paraId="00D91F59" w14:textId="77777777" w:rsidR="006A64EB" w:rsidRDefault="006A64EB" w:rsidP="00237397">
      <w:pPr>
        <w:spacing w:line="480" w:lineRule="auto"/>
      </w:pPr>
    </w:p>
    <w:p w14:paraId="66E3836D" w14:textId="77777777" w:rsidR="006A64EB" w:rsidRDefault="006A64EB" w:rsidP="00237397">
      <w:pPr>
        <w:spacing w:line="480" w:lineRule="auto"/>
      </w:pPr>
    </w:p>
    <w:p w14:paraId="474295E0" w14:textId="77777777" w:rsidR="006A64EB" w:rsidRDefault="006A64EB" w:rsidP="00237397">
      <w:pPr>
        <w:spacing w:line="480" w:lineRule="auto"/>
      </w:pPr>
    </w:p>
    <w:p w14:paraId="2504ECB0" w14:textId="77777777" w:rsidR="006A64EB" w:rsidRDefault="006A64EB" w:rsidP="00237397">
      <w:pPr>
        <w:spacing w:line="480" w:lineRule="auto"/>
      </w:pPr>
    </w:p>
    <w:p w14:paraId="11196F0E" w14:textId="77777777" w:rsidR="006A64EB" w:rsidRDefault="006A64EB" w:rsidP="00237397">
      <w:pPr>
        <w:spacing w:line="480" w:lineRule="auto"/>
      </w:pPr>
    </w:p>
    <w:p w14:paraId="28D210AC" w14:textId="77777777" w:rsidR="006A64EB" w:rsidRDefault="006A64EB" w:rsidP="00237397">
      <w:pPr>
        <w:spacing w:line="480" w:lineRule="auto"/>
      </w:pPr>
    </w:p>
    <w:p w14:paraId="456F3F88" w14:textId="77777777" w:rsidR="006A64EB" w:rsidRDefault="006A64EB" w:rsidP="00237397">
      <w:pPr>
        <w:spacing w:line="480" w:lineRule="auto"/>
      </w:pPr>
    </w:p>
    <w:p w14:paraId="0DEE0FBB" w14:textId="77777777" w:rsidR="006A64EB" w:rsidRDefault="006A64EB" w:rsidP="00237397">
      <w:pPr>
        <w:spacing w:line="480" w:lineRule="auto"/>
      </w:pPr>
    </w:p>
    <w:p w14:paraId="687131C2" w14:textId="77777777" w:rsidR="006A64EB" w:rsidRDefault="006A64EB" w:rsidP="00237397">
      <w:pPr>
        <w:spacing w:line="480" w:lineRule="auto"/>
      </w:pPr>
    </w:p>
    <w:p w14:paraId="593372D4" w14:textId="77777777" w:rsidR="006A64EB" w:rsidRDefault="006A64EB" w:rsidP="00237397">
      <w:pPr>
        <w:spacing w:line="480" w:lineRule="auto"/>
      </w:pPr>
    </w:p>
    <w:p w14:paraId="35AF6BAC" w14:textId="77777777" w:rsidR="003E0E5E" w:rsidRDefault="00237397" w:rsidP="00237397">
      <w:pPr>
        <w:spacing w:line="480" w:lineRule="auto"/>
      </w:pPr>
      <w:r>
        <w:t xml:space="preserve">        </w:t>
      </w:r>
    </w:p>
    <w:p w14:paraId="3C270B8D" w14:textId="77777777" w:rsidR="00733BA0" w:rsidRDefault="00237397" w:rsidP="00733BA0">
      <w:pPr>
        <w:spacing w:line="480" w:lineRule="auto"/>
      </w:pPr>
      <w:r>
        <w:t xml:space="preserve">                             </w:t>
      </w:r>
    </w:p>
    <w:p w14:paraId="0AFBBAF8" w14:textId="41745507" w:rsidR="00CD54E9" w:rsidRPr="00733BA0" w:rsidRDefault="001D3DC8" w:rsidP="00733BA0">
      <w:pPr>
        <w:pStyle w:val="ListParagraph"/>
        <w:numPr>
          <w:ilvl w:val="0"/>
          <w:numId w:val="8"/>
        </w:numPr>
        <w:spacing w:line="480" w:lineRule="auto"/>
        <w:rPr>
          <w:b/>
          <w:bCs/>
        </w:rPr>
      </w:pPr>
      <w:r w:rsidRPr="00733BA0">
        <w:rPr>
          <w:b/>
          <w:bCs/>
          <w:color w:val="000000"/>
          <w:u w:val="single"/>
        </w:rPr>
        <w:lastRenderedPageBreak/>
        <w:t>Problem Statement and Descriptio</w:t>
      </w:r>
      <w:r w:rsidR="000326DF" w:rsidRPr="00733BA0">
        <w:rPr>
          <w:b/>
          <w:bCs/>
          <w:color w:val="000000"/>
          <w:u w:val="single"/>
        </w:rPr>
        <w:t>n</w:t>
      </w:r>
    </w:p>
    <w:p w14:paraId="01E1FE4E" w14:textId="42E361C5" w:rsidR="00C3474F" w:rsidRPr="00016308" w:rsidRDefault="00F64C2E" w:rsidP="00016308">
      <w:pPr>
        <w:spacing w:line="480" w:lineRule="auto"/>
      </w:pPr>
      <w:r w:rsidRPr="00016308">
        <w:rPr>
          <w:color w:val="000000"/>
        </w:rPr>
        <w:t>This capstone project operates in the healthcare and public health industry, investigating whether machine learning models</w:t>
      </w:r>
      <w:r w:rsidRPr="00016308">
        <w:rPr>
          <w:rStyle w:val="apple-converted-space"/>
          <w:color w:val="000000"/>
        </w:rPr>
        <w:t> </w:t>
      </w:r>
      <w:r w:rsidRPr="00016308">
        <w:rPr>
          <w:color w:val="000000"/>
        </w:rPr>
        <w:t>can predict chronic disease risk using lifestyle, demographic, and health indicators</w:t>
      </w:r>
      <w:r w:rsidRPr="00016308">
        <w:rPr>
          <w:b/>
          <w:bCs/>
        </w:rPr>
        <w:t>.</w:t>
      </w:r>
      <w:r w:rsidRPr="00016308">
        <w:rPr>
          <w:rStyle w:val="Strong"/>
          <w:color w:val="000000"/>
        </w:rPr>
        <w:t xml:space="preserve"> </w:t>
      </w:r>
      <w:r w:rsidRPr="00016308">
        <w:t>The research question is: Can machine learning models identify individuals at risk for Type 2 diabetes, obesity, and heart disease, and which factors most consistently predict disease risk across these conditions?</w:t>
      </w:r>
      <w:r w:rsidR="00C3474F" w:rsidRPr="00016308">
        <w:t xml:space="preserve"> </w:t>
      </w:r>
      <w:r w:rsidRPr="00016308">
        <w:t>Three datasets were analyzed: the CDC Diabetes Health Indicators dataset (~230,000 observations, 2015 BRFSS survey; three outcome classes: no diabetes, prediabetes, diabetes), the UCI Obesity Level Estimation dataset (2,087 observations; seven obesity classes), and the Cleveland Heart Disease dataset (303 observations; binary outcome). Using multiple datasets tests model generalizability across diseases with different class structures, population sizes, and clinical complexity.</w:t>
      </w:r>
      <w:r w:rsidR="00C3474F" w:rsidRPr="00016308">
        <w:t xml:space="preserve"> </w:t>
      </w:r>
      <w:r w:rsidRPr="00016308">
        <w:t>Approximately 38 million Americans have diabetes</w:t>
      </w:r>
      <w:r w:rsidR="00CD54E9" w:rsidRPr="00016308">
        <w:t>,</w:t>
      </w:r>
      <w:r w:rsidRPr="00016308">
        <w:t xml:space="preserve"> and 98 million have prediabetes, many undiagnosed, with an estimated annual economic burden of $327 billion. By evaluating six machine learning approaches across three chronic diseases, this project assesses both the potential and limitations of AI-driven risk prediction, with implications for earlier identification of high-risk individuals, targeted prevention, and health equity</w:t>
      </w:r>
      <w:r w:rsidR="00C3474F" w:rsidRPr="00016308">
        <w:t>.</w:t>
      </w:r>
    </w:p>
    <w:p w14:paraId="4359D060" w14:textId="620C97FF" w:rsidR="002E5981" w:rsidRPr="00733BA0" w:rsidRDefault="00CD54E9" w:rsidP="00733BA0">
      <w:pPr>
        <w:pStyle w:val="ListParagraph"/>
        <w:numPr>
          <w:ilvl w:val="0"/>
          <w:numId w:val="8"/>
        </w:numPr>
        <w:spacing w:line="480" w:lineRule="auto"/>
        <w:rPr>
          <w:u w:val="single"/>
        </w:rPr>
      </w:pPr>
      <w:r w:rsidRPr="00733BA0">
        <w:rPr>
          <w:u w:val="single"/>
        </w:rPr>
        <w:t>Modelin</w:t>
      </w:r>
      <w:r w:rsidRPr="00733BA0">
        <w:rPr>
          <w:b/>
          <w:bCs/>
          <w:u w:val="single"/>
        </w:rPr>
        <w:t xml:space="preserve">g Techniques </w:t>
      </w:r>
      <w:r w:rsidR="002547AC" w:rsidRPr="00733BA0">
        <w:rPr>
          <w:rStyle w:val="Strong"/>
          <w:color w:val="000000"/>
          <w:u w:val="single"/>
        </w:rPr>
        <w:t>Breadth</w:t>
      </w:r>
      <w:r w:rsidR="002547AC" w:rsidRPr="00733BA0">
        <w:rPr>
          <w:rStyle w:val="apple-converted-space"/>
          <w:color w:val="000000"/>
          <w:u w:val="single"/>
        </w:rPr>
        <w:t xml:space="preserve"> </w:t>
      </w:r>
      <w:r w:rsidR="002547AC" w:rsidRPr="00733BA0">
        <w:rPr>
          <w:rStyle w:val="apple-converted-space"/>
          <w:b/>
          <w:bCs/>
          <w:color w:val="000000"/>
          <w:u w:val="single"/>
        </w:rPr>
        <w:t>(</w:t>
      </w:r>
      <w:r w:rsidR="00ED6A65" w:rsidRPr="00733BA0">
        <w:rPr>
          <w:b/>
          <w:bCs/>
          <w:color w:val="000000"/>
          <w:u w:val="single"/>
        </w:rPr>
        <w:t xml:space="preserve">Weeks 1, 2, 3, and </w:t>
      </w:r>
      <w:r w:rsidR="002547AC" w:rsidRPr="00733BA0">
        <w:rPr>
          <w:b/>
          <w:bCs/>
          <w:color w:val="000000"/>
          <w:u w:val="single"/>
        </w:rPr>
        <w:t>5</w:t>
      </w:r>
      <w:r w:rsidR="002547AC" w:rsidRPr="00733BA0">
        <w:rPr>
          <w:color w:val="000000"/>
          <w:u w:val="single"/>
        </w:rPr>
        <w:t>)</w:t>
      </w:r>
      <w:r w:rsidR="002547AC" w:rsidRPr="00733BA0">
        <w:rPr>
          <w:rStyle w:val="Strong"/>
          <w:color w:val="000000"/>
          <w:u w:val="single"/>
        </w:rPr>
        <w:t xml:space="preserve"> Depth</w:t>
      </w:r>
      <w:r w:rsidR="00ED6A65" w:rsidRPr="00733BA0">
        <w:rPr>
          <w:rStyle w:val="apple-converted-space"/>
          <w:b/>
          <w:bCs/>
          <w:color w:val="000000"/>
          <w:u w:val="single"/>
        </w:rPr>
        <w:t> (</w:t>
      </w:r>
      <w:r w:rsidR="00ED6A65" w:rsidRPr="00733BA0">
        <w:rPr>
          <w:b/>
          <w:bCs/>
          <w:color w:val="000000"/>
          <w:u w:val="single"/>
        </w:rPr>
        <w:t>Week</w:t>
      </w:r>
      <w:r w:rsidR="002E5981" w:rsidRPr="00733BA0">
        <w:rPr>
          <w:b/>
          <w:bCs/>
          <w:color w:val="000000"/>
          <w:u w:val="single"/>
        </w:rPr>
        <w:t>s</w:t>
      </w:r>
      <w:r w:rsidR="00ED6A65" w:rsidRPr="00733BA0">
        <w:rPr>
          <w:b/>
          <w:bCs/>
          <w:color w:val="000000"/>
          <w:u w:val="single"/>
        </w:rPr>
        <w:t xml:space="preserve"> 4 </w:t>
      </w:r>
      <w:r w:rsidR="002E5981" w:rsidRPr="00733BA0">
        <w:rPr>
          <w:b/>
          <w:bCs/>
          <w:color w:val="000000"/>
          <w:u w:val="single"/>
        </w:rPr>
        <w:t>and 6)</w:t>
      </w:r>
    </w:p>
    <w:p w14:paraId="3FDCBB27" w14:textId="2C622548" w:rsidR="002E5981" w:rsidRDefault="000F39F7" w:rsidP="002E5981">
      <w:pPr>
        <w:spacing w:line="480" w:lineRule="auto"/>
      </w:pPr>
      <w:r w:rsidRPr="00733BA0">
        <w:rPr>
          <w:b/>
          <w:bCs/>
          <w:u w:val="single"/>
        </w:rPr>
        <w:t>Week 1 - Polynomial and Interaction Terms (Breadth)</w:t>
      </w:r>
      <w:r w:rsidR="00EB624F" w:rsidRPr="00016308">
        <w:t xml:space="preserve"> </w:t>
      </w:r>
      <w:r w:rsidR="002E5981">
        <w:t>–</w:t>
      </w:r>
      <w:r w:rsidR="00EB624F" w:rsidRPr="00016308">
        <w:t xml:space="preserve"> </w:t>
      </w:r>
      <w:r w:rsidR="00BF1264" w:rsidRPr="00016308">
        <w:t>Polynomial and interaction terms were applied to all three datasets using 5-fold cross-validation. CDC Diabetes showed only marginal improvement over baseline (Test R² = 0.1524 → 0.1624), confirming that the outcome is not well captured by polynomial transformations of these features. Obesity benefited substantially (baseline 0.2561 → polynomial 0.4532), while heart disease showed no benefit and a slight decline</w:t>
      </w:r>
      <w:r w:rsidR="002E5981">
        <w:t xml:space="preserve"> </w:t>
      </w:r>
      <w:r w:rsidR="00BF1264" w:rsidRPr="00016308">
        <w:t>(0.3986 → 0.3847), consistent with</w:t>
      </w:r>
      <w:r w:rsidR="002E5981">
        <w:t xml:space="preserve">. </w:t>
      </w:r>
      <w:r w:rsidR="00BF1264" w:rsidRPr="00016308">
        <w:t>cardiovascular predictors being threshold-</w:t>
      </w:r>
      <w:r w:rsidR="00BF1264" w:rsidRPr="00016308">
        <w:lastRenderedPageBreak/>
        <w:t>based rather than smoothly nonlinear. VIF &gt; 5 for BMI² and Age² confirmed multicollinearity from feature engineering, directly motivating regularization in Week 2.</w:t>
      </w:r>
    </w:p>
    <w:p w14:paraId="2C28EAF4" w14:textId="77777777" w:rsidR="002E5981" w:rsidRDefault="000F39F7" w:rsidP="002E5981">
      <w:pPr>
        <w:spacing w:line="480" w:lineRule="auto"/>
      </w:pPr>
      <w:r w:rsidRPr="002E5981">
        <w:rPr>
          <w:b/>
          <w:bCs/>
          <w:u w:val="single"/>
        </w:rPr>
        <w:t>Week 2 - Lasso, Ridge, and Elastic Net Regularization (Breadth)</w:t>
      </w:r>
      <w:r w:rsidR="00EB624F" w:rsidRPr="002E5981">
        <w:rPr>
          <w:b/>
          <w:bCs/>
          <w:u w:val="single"/>
        </w:rPr>
        <w:t xml:space="preserve"> </w:t>
      </w:r>
      <w:r w:rsidR="00EB624F" w:rsidRPr="002E5981">
        <w:rPr>
          <w:u w:val="single"/>
        </w:rPr>
        <w:t>-</w:t>
      </w:r>
      <w:r w:rsidR="000F3EE4" w:rsidRPr="002E5981">
        <w:rPr>
          <w:color w:val="000000"/>
        </w:rPr>
        <w:t>Ridge, Lasso, and Elastic Net were applied to all three datasets, with regularization parameters selected using cross-validation on the training data. Model performance was evaluated using Test R². The CDC Diabetes dataset showed minimal improvement (Test R² ≈ 0.167), indicating that its large sample size already produced stable estimates without substantial benefit from regularization. The Obesity dataset also showed little change. In contrast, heart disease benefited the most: Ridge increased Test R² from</w:t>
      </w:r>
      <w:r w:rsidR="000F3EE4" w:rsidRPr="00016308">
        <w:t> </w:t>
      </w:r>
      <w:r w:rsidR="000F3EE4" w:rsidRPr="002E5981">
        <w:rPr>
          <w:color w:val="000000"/>
        </w:rPr>
        <w:t>0.4544 to 0.4879, Lasso reduced the number of predictors from</w:t>
      </w:r>
      <w:r w:rsidR="000F3EE4" w:rsidRPr="002E5981">
        <w:rPr>
          <w:rStyle w:val="apple-converted-space"/>
          <w:color w:val="000000"/>
        </w:rPr>
        <w:t> </w:t>
      </w:r>
      <w:r w:rsidR="000F3EE4" w:rsidRPr="002E5981">
        <w:rPr>
          <w:color w:val="000000"/>
        </w:rPr>
        <w:t>13 to 9, and Elastic Net achieved</w:t>
      </w:r>
      <w:r w:rsidR="000F3EE4" w:rsidRPr="002E5981">
        <w:rPr>
          <w:rStyle w:val="apple-converted-space"/>
          <w:color w:val="000000"/>
        </w:rPr>
        <w:t> </w:t>
      </w:r>
      <w:r w:rsidR="000F3EE4" w:rsidRPr="002E5981">
        <w:rPr>
          <w:color w:val="000000"/>
        </w:rPr>
        <w:t>Test R² = 0.47. These results indicate that regularization improved model stability and feature selection for the smaller heart disease dataset, while providing limited benefit for the larger datasets</w:t>
      </w:r>
      <w:r w:rsidR="00A631F8" w:rsidRPr="00016308">
        <w:t>.</w:t>
      </w:r>
      <w:r w:rsidR="00987DE9" w:rsidRPr="00016308">
        <w:t xml:space="preserve"> </w:t>
      </w:r>
    </w:p>
    <w:p w14:paraId="04FCD22C" w14:textId="3A7C382D" w:rsidR="002E5981" w:rsidRDefault="00126174" w:rsidP="002E5981">
      <w:pPr>
        <w:spacing w:line="480" w:lineRule="auto"/>
        <w:rPr>
          <w:color w:val="000000"/>
        </w:rPr>
      </w:pPr>
      <w:r>
        <w:rPr>
          <w:rStyle w:val="Strong"/>
          <w:color w:val="000000"/>
          <w:u w:val="single"/>
        </w:rPr>
        <w:t xml:space="preserve"> </w:t>
      </w:r>
      <w:r w:rsidR="000F3EE4" w:rsidRPr="00016308">
        <w:rPr>
          <w:rStyle w:val="Strong"/>
          <w:color w:val="000000"/>
          <w:u w:val="single"/>
        </w:rPr>
        <w:t>Week 3 - Forward/Backward Selection, PCR, and PLSR (Breadth)-</w:t>
      </w:r>
      <w:r w:rsidR="000F3EE4" w:rsidRPr="00016308">
        <w:rPr>
          <w:rStyle w:val="apple-converted-space"/>
          <w:color w:val="000000"/>
        </w:rPr>
        <w:t> </w:t>
      </w:r>
      <w:r w:rsidR="000F3EE4" w:rsidRPr="00016308">
        <w:rPr>
          <w:color w:val="000000"/>
        </w:rPr>
        <w:t xml:space="preserve">Forward and backward selection, PCR, and PLSR were applied to all three datasets and evaluated using Test R². These </w:t>
      </w:r>
      <w:r w:rsidR="007422C8" w:rsidRPr="00016308">
        <w:rPr>
          <w:color w:val="000000"/>
        </w:rPr>
        <w:t>methods</w:t>
      </w:r>
      <w:r w:rsidR="000F3EE4" w:rsidRPr="00016308">
        <w:rPr>
          <w:color w:val="000000"/>
        </w:rPr>
        <w:t xml:space="preserve"> identified the same eight predictors for CDC Diabetes, maintaining</w:t>
      </w:r>
      <w:r w:rsidR="000F3EE4" w:rsidRPr="00016308">
        <w:rPr>
          <w:rStyle w:val="apple-converted-space"/>
          <w:color w:val="000000"/>
        </w:rPr>
        <w:t> </w:t>
      </w:r>
      <w:r w:rsidR="000F3EE4" w:rsidRPr="00016308">
        <w:rPr>
          <w:rStyle w:val="Strong"/>
          <w:b w:val="0"/>
          <w:bCs w:val="0"/>
          <w:color w:val="000000"/>
        </w:rPr>
        <w:t>Test R² = 0</w:t>
      </w:r>
      <w:r w:rsidR="00350791">
        <w:rPr>
          <w:rStyle w:val="Strong"/>
          <w:b w:val="0"/>
          <w:bCs w:val="0"/>
          <w:color w:val="000000"/>
        </w:rPr>
        <w:t>.</w:t>
      </w:r>
      <w:r w:rsidR="00286A87" w:rsidRPr="00016308">
        <w:rPr>
          <w:rStyle w:val="Strong"/>
          <w:b w:val="0"/>
          <w:bCs w:val="0"/>
          <w:color w:val="000000"/>
        </w:rPr>
        <w:t>1552</w:t>
      </w:r>
      <w:r w:rsidR="00350791">
        <w:rPr>
          <w:rStyle w:val="Strong"/>
          <w:b w:val="0"/>
          <w:bCs w:val="0"/>
          <w:color w:val="000000"/>
        </w:rPr>
        <w:t>.</w:t>
      </w:r>
      <w:r w:rsidR="00350791">
        <w:rPr>
          <w:b/>
          <w:bCs/>
          <w:color w:val="000000"/>
        </w:rPr>
        <w:t xml:space="preserve"> </w:t>
      </w:r>
      <w:r w:rsidR="000F3EE4" w:rsidRPr="00016308">
        <w:rPr>
          <w:color w:val="000000"/>
        </w:rPr>
        <w:t>For Heart Disease,</w:t>
      </w:r>
      <w:r w:rsidR="000F3EE4" w:rsidRPr="00016308">
        <w:rPr>
          <w:rStyle w:val="apple-converted-space"/>
          <w:color w:val="000000"/>
        </w:rPr>
        <w:t> </w:t>
      </w:r>
      <w:r w:rsidR="000F3EE4" w:rsidRPr="00016308">
        <w:rPr>
          <w:rStyle w:val="Strong"/>
          <w:b w:val="0"/>
          <w:bCs w:val="0"/>
          <w:color w:val="000000"/>
        </w:rPr>
        <w:t>PLSR achieved the highest Test R² (0.5509)</w:t>
      </w:r>
      <w:r w:rsidR="000F3EE4" w:rsidRPr="00016308">
        <w:rPr>
          <w:b/>
          <w:bCs/>
          <w:color w:val="000000"/>
        </w:rPr>
        <w:t xml:space="preserve">, </w:t>
      </w:r>
      <w:r w:rsidR="000F3EE4" w:rsidRPr="00016308">
        <w:rPr>
          <w:color w:val="000000"/>
        </w:rPr>
        <w:t>outperforming</w:t>
      </w:r>
      <w:r w:rsidR="000F3EE4" w:rsidRPr="00016308">
        <w:rPr>
          <w:rStyle w:val="apple-converted-space"/>
          <w:color w:val="000000"/>
        </w:rPr>
        <w:t> </w:t>
      </w:r>
      <w:r w:rsidR="000F3EE4" w:rsidRPr="00016308">
        <w:rPr>
          <w:rStyle w:val="Strong"/>
          <w:b w:val="0"/>
          <w:bCs w:val="0"/>
          <w:color w:val="000000"/>
        </w:rPr>
        <w:t>PCR (0.5340)</w:t>
      </w:r>
      <w:r w:rsidR="000F3EE4" w:rsidRPr="00016308">
        <w:rPr>
          <w:b/>
          <w:bCs/>
          <w:color w:val="000000"/>
        </w:rPr>
        <w:t>.</w:t>
      </w:r>
      <w:r w:rsidR="000F3EE4" w:rsidRPr="00016308">
        <w:rPr>
          <w:color w:val="000000"/>
        </w:rPr>
        <w:t xml:space="preserve"> CDC Diabetes and Obesity required all available components in both PCR and PLSR, indicating that predictive information was distributed across multiple variables. A limitation </w:t>
      </w:r>
      <w:r w:rsidR="007422C8" w:rsidRPr="00016308">
        <w:rPr>
          <w:color w:val="000000"/>
        </w:rPr>
        <w:t>of Week</w:t>
      </w:r>
      <w:r w:rsidR="000F3EE4" w:rsidRPr="00016308">
        <w:rPr>
          <w:color w:val="000000"/>
        </w:rPr>
        <w:t xml:space="preserve"> 3 methods is that they </w:t>
      </w:r>
      <w:r w:rsidR="007422C8" w:rsidRPr="00016308">
        <w:rPr>
          <w:color w:val="000000"/>
        </w:rPr>
        <w:t xml:space="preserve">are </w:t>
      </w:r>
      <w:r w:rsidR="000F3EE4" w:rsidRPr="00016308">
        <w:rPr>
          <w:color w:val="000000"/>
        </w:rPr>
        <w:t xml:space="preserve">regression </w:t>
      </w:r>
      <w:r w:rsidR="007422C8" w:rsidRPr="00016308">
        <w:rPr>
          <w:color w:val="000000"/>
        </w:rPr>
        <w:t>-based</w:t>
      </w:r>
      <w:r w:rsidR="000F3EE4" w:rsidRPr="00016308">
        <w:rPr>
          <w:color w:val="000000"/>
        </w:rPr>
        <w:t xml:space="preserve">, </w:t>
      </w:r>
      <w:r w:rsidR="007422C8" w:rsidRPr="00016308">
        <w:rPr>
          <w:color w:val="000000"/>
        </w:rPr>
        <w:t>limiting</w:t>
      </w:r>
      <w:r w:rsidR="000F3EE4" w:rsidRPr="00016308">
        <w:rPr>
          <w:color w:val="000000"/>
        </w:rPr>
        <w:t xml:space="preserve"> </w:t>
      </w:r>
      <w:r w:rsidR="007422C8" w:rsidRPr="00016308">
        <w:rPr>
          <w:color w:val="000000"/>
        </w:rPr>
        <w:t>their</w:t>
      </w:r>
      <w:r w:rsidR="000F3EE4" w:rsidRPr="00016308">
        <w:rPr>
          <w:color w:val="000000"/>
        </w:rPr>
        <w:t xml:space="preserve"> </w:t>
      </w:r>
      <w:r w:rsidR="007422C8" w:rsidRPr="00016308">
        <w:rPr>
          <w:color w:val="000000"/>
        </w:rPr>
        <w:t xml:space="preserve">use for </w:t>
      </w:r>
      <w:r w:rsidR="000F3EE4" w:rsidRPr="00016308">
        <w:rPr>
          <w:color w:val="000000"/>
        </w:rPr>
        <w:t>classification models in Week</w:t>
      </w:r>
      <w:r w:rsidR="002E5981">
        <w:rPr>
          <w:color w:val="000000"/>
        </w:rPr>
        <w:t xml:space="preserve"> 4.</w:t>
      </w:r>
    </w:p>
    <w:p w14:paraId="56A34107" w14:textId="095941B2" w:rsidR="00DD4133" w:rsidRPr="00733BA0" w:rsidRDefault="000F39F7" w:rsidP="00733BA0">
      <w:pPr>
        <w:spacing w:line="480" w:lineRule="auto"/>
      </w:pPr>
      <w:r w:rsidRPr="00016308">
        <w:rPr>
          <w:b/>
          <w:bCs/>
          <w:u w:val="single"/>
        </w:rPr>
        <w:t>Week 4 - Logistic Regression and Feature Scaling (Depth)</w:t>
      </w:r>
      <w:r w:rsidR="00EB624F" w:rsidRPr="00016308">
        <w:rPr>
          <w:b/>
          <w:bCs/>
          <w:u w:val="single"/>
        </w:rPr>
        <w:t xml:space="preserve"> - </w:t>
      </w:r>
      <w:r w:rsidR="00752DC9" w:rsidRPr="00016308">
        <w:rPr>
          <w:color w:val="000000"/>
        </w:rPr>
        <w:t xml:space="preserve">This section </w:t>
      </w:r>
      <w:r w:rsidR="007422C8" w:rsidRPr="00016308">
        <w:rPr>
          <w:color w:val="000000"/>
        </w:rPr>
        <w:t xml:space="preserve">addresses the shift from regression to classification, as disease prediction is inherently a classification task </w:t>
      </w:r>
      <w:r w:rsidR="00752DC9" w:rsidRPr="00016308">
        <w:rPr>
          <w:color w:val="000000"/>
        </w:rPr>
        <w:t xml:space="preserve">and earlier R² values reflected model </w:t>
      </w:r>
      <w:r w:rsidR="007422C8" w:rsidRPr="00016308">
        <w:rPr>
          <w:color w:val="000000"/>
        </w:rPr>
        <w:t>mismatch</w:t>
      </w:r>
      <w:r w:rsidR="00752DC9" w:rsidRPr="00016308">
        <w:rPr>
          <w:color w:val="000000"/>
        </w:rPr>
        <w:t xml:space="preserve"> rather than p</w:t>
      </w:r>
      <w:r w:rsidR="00AD1C9A" w:rsidRPr="00016308">
        <w:rPr>
          <w:color w:val="000000"/>
        </w:rPr>
        <w:t>erformance</w:t>
      </w:r>
      <w:r w:rsidR="00752DC9" w:rsidRPr="00016308">
        <w:rPr>
          <w:color w:val="000000"/>
        </w:rPr>
        <w:t xml:space="preserve"> failure. Features were standardized using training-set scaling to prevent data leakage. Logistic regression was</w:t>
      </w:r>
      <w:r w:rsidR="00AD1C9A" w:rsidRPr="00016308">
        <w:rPr>
          <w:color w:val="000000"/>
        </w:rPr>
        <w:t xml:space="preserve"> evaluated </w:t>
      </w:r>
      <w:r w:rsidR="00752DC9" w:rsidRPr="00016308">
        <w:rPr>
          <w:color w:val="000000"/>
        </w:rPr>
        <w:lastRenderedPageBreak/>
        <w:t>using cross-validated macro F1</w:t>
      </w:r>
      <w:r w:rsidR="00AD1C9A" w:rsidRPr="00016308">
        <w:rPr>
          <w:color w:val="000000"/>
        </w:rPr>
        <w:t xml:space="preserve"> tuned across</w:t>
      </w:r>
      <w:r w:rsidR="00752DC9" w:rsidRPr="00016308">
        <w:rPr>
          <w:color w:val="000000"/>
        </w:rPr>
        <w:t xml:space="preserve"> regularization strengths. A key finding is the optimal regularization across datasets: CDC Diabetes (C = 0.1), Obesity (C = 100), and </w:t>
      </w:r>
      <w:r w:rsidR="00EB624F" w:rsidRPr="00016308">
        <w:rPr>
          <w:color w:val="000000"/>
        </w:rPr>
        <w:t>heart disease</w:t>
      </w:r>
      <w:r w:rsidR="00752DC9" w:rsidRPr="00016308">
        <w:rPr>
          <w:color w:val="000000"/>
        </w:rPr>
        <w:t xml:space="preserve"> (C = 1</w:t>
      </w:r>
      <w:r w:rsidR="009A57C2" w:rsidRPr="00016308">
        <w:rPr>
          <w:color w:val="000000"/>
        </w:rPr>
        <w:t>0</w:t>
      </w:r>
      <w:r w:rsidR="00752DC9" w:rsidRPr="00016308">
        <w:rPr>
          <w:color w:val="000000"/>
        </w:rPr>
        <w:t>.0)</w:t>
      </w:r>
      <w:r w:rsidR="00AD1C9A" w:rsidRPr="00016308">
        <w:rPr>
          <w:color w:val="000000"/>
        </w:rPr>
        <w:t>,</w:t>
      </w:r>
      <w:r w:rsidR="00752DC9" w:rsidRPr="00016308">
        <w:rPr>
          <w:color w:val="000000"/>
        </w:rPr>
        <w:t xml:space="preserve"> reflect</w:t>
      </w:r>
      <w:r w:rsidR="00AD1C9A" w:rsidRPr="00016308">
        <w:rPr>
          <w:color w:val="000000"/>
        </w:rPr>
        <w:t>ing</w:t>
      </w:r>
      <w:r w:rsidR="00752DC9" w:rsidRPr="00016308">
        <w:rPr>
          <w:color w:val="000000"/>
        </w:rPr>
        <w:t xml:space="preserve"> differences in dataset structure rather than model instability. Strong regularization in CDC Diabetes is required due to class imbalance and overlapping feature distributions, particularly between non-diabetic and prediabetic cases. </w:t>
      </w:r>
      <w:r w:rsidR="00AD1C9A" w:rsidRPr="00016308">
        <w:rPr>
          <w:color w:val="000000"/>
        </w:rPr>
        <w:t>T</w:t>
      </w:r>
      <w:r w:rsidR="00752DC9" w:rsidRPr="00016308">
        <w:rPr>
          <w:color w:val="000000"/>
        </w:rPr>
        <w:t>he obesity dataset is highly separable based on body</w:t>
      </w:r>
      <w:r w:rsidR="00367759" w:rsidRPr="00016308">
        <w:rPr>
          <w:color w:val="000000"/>
        </w:rPr>
        <w:t xml:space="preserve"> </w:t>
      </w:r>
      <w:r w:rsidR="00752DC9" w:rsidRPr="00016308">
        <w:rPr>
          <w:color w:val="000000"/>
        </w:rPr>
        <w:t>composition variables, requiring minimal regularization. Heart disease lies between these extremes, reflecting moderate complexity and limited sample size.</w:t>
      </w:r>
      <w:r w:rsidR="00733BA0">
        <w:t xml:space="preserve"> </w:t>
      </w:r>
      <w:r w:rsidR="00426CFD" w:rsidRPr="000D0EE3">
        <w:rPr>
          <w:b/>
          <w:bCs/>
          <w:u w:val="single"/>
        </w:rPr>
        <w:t>Table 1</w:t>
      </w:r>
      <w:r w:rsidR="00541672" w:rsidRPr="000D0EE3">
        <w:rPr>
          <w:b/>
          <w:bCs/>
          <w:u w:val="single"/>
        </w:rPr>
        <w:t xml:space="preserve">. Logistic Regression Performance </w:t>
      </w:r>
      <w:r w:rsidR="003E7F79" w:rsidRPr="000D0EE3">
        <w:rPr>
          <w:b/>
          <w:bCs/>
          <w:u w:val="single"/>
        </w:rPr>
        <w:t>M</w:t>
      </w:r>
      <w:r w:rsidR="00C72FA0" w:rsidRPr="000D0EE3">
        <w:rPr>
          <w:b/>
          <w:bCs/>
          <w:u w:val="single"/>
        </w:rPr>
        <w:t>e</w:t>
      </w:r>
      <w:r w:rsidR="003E7F79" w:rsidRPr="000D0EE3">
        <w:rPr>
          <w:b/>
          <w:bCs/>
          <w:u w:val="single"/>
        </w:rPr>
        <w:t>tric</w:t>
      </w:r>
      <w:r w:rsidR="00EB624F" w:rsidRPr="000D0EE3">
        <w:rPr>
          <w:b/>
          <w:bCs/>
          <w:u w:val="single"/>
        </w:rPr>
        <w:t>s</w:t>
      </w:r>
    </w:p>
    <w:tbl>
      <w:tblPr>
        <w:tblStyle w:val="TableGrid"/>
        <w:tblW w:w="0" w:type="auto"/>
        <w:tblLook w:val="04A0" w:firstRow="1" w:lastRow="0" w:firstColumn="1" w:lastColumn="0" w:noHBand="0" w:noVBand="1"/>
      </w:tblPr>
      <w:tblGrid>
        <w:gridCol w:w="1721"/>
        <w:gridCol w:w="1612"/>
        <w:gridCol w:w="1212"/>
        <w:gridCol w:w="1324"/>
        <w:gridCol w:w="1455"/>
        <w:gridCol w:w="1612"/>
      </w:tblGrid>
      <w:tr w:rsidR="000F39F7" w:rsidRPr="000D0EE3" w14:paraId="0EDBB6C9" w14:textId="77777777" w:rsidTr="00752DC9">
        <w:trPr>
          <w:trHeight w:val="337"/>
        </w:trPr>
        <w:tc>
          <w:tcPr>
            <w:tcW w:w="1721" w:type="dxa"/>
          </w:tcPr>
          <w:p w14:paraId="6D6F01B6" w14:textId="5FD7F5C6" w:rsidR="000F39F7" w:rsidRPr="000D0EE3" w:rsidRDefault="000F39F7" w:rsidP="000F3676">
            <w:r w:rsidRPr="000D0EE3">
              <w:t>Dataset</w:t>
            </w:r>
          </w:p>
        </w:tc>
        <w:tc>
          <w:tcPr>
            <w:tcW w:w="1612" w:type="dxa"/>
          </w:tcPr>
          <w:p w14:paraId="56A1A2DE" w14:textId="1D793A14" w:rsidR="000F39F7" w:rsidRPr="000D0EE3" w:rsidRDefault="000F39F7" w:rsidP="000F3676">
            <w:r w:rsidRPr="000D0EE3">
              <w:t>F1 Score</w:t>
            </w:r>
          </w:p>
        </w:tc>
        <w:tc>
          <w:tcPr>
            <w:tcW w:w="1212" w:type="dxa"/>
          </w:tcPr>
          <w:p w14:paraId="0FFD288D" w14:textId="4C24966B" w:rsidR="000F39F7" w:rsidRPr="000D0EE3" w:rsidRDefault="000F39F7" w:rsidP="000F3676">
            <w:r w:rsidRPr="000D0EE3">
              <w:t>Recall</w:t>
            </w:r>
          </w:p>
        </w:tc>
        <w:tc>
          <w:tcPr>
            <w:tcW w:w="1324" w:type="dxa"/>
          </w:tcPr>
          <w:p w14:paraId="45295607" w14:textId="6FE6A3F2" w:rsidR="000F39F7" w:rsidRPr="000D0EE3" w:rsidRDefault="000F39F7" w:rsidP="000F3676">
            <w:r w:rsidRPr="000D0EE3">
              <w:t>Precision</w:t>
            </w:r>
          </w:p>
        </w:tc>
        <w:tc>
          <w:tcPr>
            <w:tcW w:w="1455" w:type="dxa"/>
          </w:tcPr>
          <w:p w14:paraId="55030DE6" w14:textId="09233A9A" w:rsidR="000F39F7" w:rsidRPr="000D0EE3" w:rsidRDefault="000F39F7" w:rsidP="000F3676">
            <w:r w:rsidRPr="000D0EE3">
              <w:t>AUC-ROC</w:t>
            </w:r>
          </w:p>
        </w:tc>
        <w:tc>
          <w:tcPr>
            <w:tcW w:w="1612" w:type="dxa"/>
          </w:tcPr>
          <w:p w14:paraId="11F21351" w14:textId="0EEC6D5F" w:rsidR="000F39F7" w:rsidRPr="000D0EE3" w:rsidRDefault="000F39F7" w:rsidP="000F3676">
            <w:r w:rsidRPr="000D0EE3">
              <w:t>CV F1(5-fold)</w:t>
            </w:r>
          </w:p>
        </w:tc>
      </w:tr>
      <w:tr w:rsidR="000F39F7" w:rsidRPr="000D0EE3" w14:paraId="0DD25D3D" w14:textId="77777777" w:rsidTr="00752DC9">
        <w:trPr>
          <w:trHeight w:val="346"/>
        </w:trPr>
        <w:tc>
          <w:tcPr>
            <w:tcW w:w="1721" w:type="dxa"/>
          </w:tcPr>
          <w:p w14:paraId="1E0004E1" w14:textId="008094C5" w:rsidR="000F39F7" w:rsidRPr="000D0EE3" w:rsidRDefault="000F39F7" w:rsidP="000F3676">
            <w:r w:rsidRPr="000D0EE3">
              <w:t>CDC Diabetes</w:t>
            </w:r>
          </w:p>
        </w:tc>
        <w:tc>
          <w:tcPr>
            <w:tcW w:w="1612" w:type="dxa"/>
          </w:tcPr>
          <w:p w14:paraId="01C7E6A3" w14:textId="7760EC3B" w:rsidR="000F39F7" w:rsidRPr="000D0EE3" w:rsidRDefault="000F39F7" w:rsidP="000F3676">
            <w:r w:rsidRPr="000D0EE3">
              <w:t>0.3822</w:t>
            </w:r>
          </w:p>
        </w:tc>
        <w:tc>
          <w:tcPr>
            <w:tcW w:w="1212" w:type="dxa"/>
          </w:tcPr>
          <w:p w14:paraId="4B5AEC7D" w14:textId="7870179C" w:rsidR="000F39F7" w:rsidRPr="000D0EE3" w:rsidRDefault="00782780" w:rsidP="000F3676">
            <w:r w:rsidRPr="000D0EE3">
              <w:t>0.3773</w:t>
            </w:r>
          </w:p>
        </w:tc>
        <w:tc>
          <w:tcPr>
            <w:tcW w:w="1324" w:type="dxa"/>
          </w:tcPr>
          <w:p w14:paraId="7D805B47" w14:textId="4729C7F5" w:rsidR="000F39F7" w:rsidRPr="000D0EE3" w:rsidRDefault="00782780" w:rsidP="000F3676">
            <w:r w:rsidRPr="000D0EE3">
              <w:t>0.4610</w:t>
            </w:r>
          </w:p>
        </w:tc>
        <w:tc>
          <w:tcPr>
            <w:tcW w:w="1455" w:type="dxa"/>
          </w:tcPr>
          <w:p w14:paraId="377B31E5" w14:textId="4FE479F6" w:rsidR="000F39F7" w:rsidRPr="000D0EE3" w:rsidRDefault="000F39F7" w:rsidP="000F3676">
            <w:r w:rsidRPr="000D0EE3">
              <w:t>0.7652</w:t>
            </w:r>
          </w:p>
        </w:tc>
        <w:tc>
          <w:tcPr>
            <w:tcW w:w="1612" w:type="dxa"/>
          </w:tcPr>
          <w:p w14:paraId="6CE7A5D9" w14:textId="0B0B13BC" w:rsidR="000F39F7" w:rsidRPr="000D0EE3" w:rsidRDefault="000F39F7" w:rsidP="000F3676">
            <w:r w:rsidRPr="000D0EE3">
              <w:t>0.380</w:t>
            </w:r>
            <w:r w:rsidR="00700855" w:rsidRPr="000D0EE3">
              <w:t>5</w:t>
            </w:r>
            <w:r w:rsidRPr="000D0EE3">
              <w:t xml:space="preserve"> ±0.00</w:t>
            </w:r>
            <w:r w:rsidR="00700855" w:rsidRPr="000D0EE3">
              <w:t>1</w:t>
            </w:r>
          </w:p>
        </w:tc>
      </w:tr>
      <w:tr w:rsidR="000F39F7" w:rsidRPr="000D0EE3" w14:paraId="1385B1F5" w14:textId="77777777" w:rsidTr="00752DC9">
        <w:trPr>
          <w:trHeight w:val="337"/>
        </w:trPr>
        <w:tc>
          <w:tcPr>
            <w:tcW w:w="1721" w:type="dxa"/>
          </w:tcPr>
          <w:p w14:paraId="5A4FAAAD" w14:textId="4764C905" w:rsidR="000F39F7" w:rsidRPr="000D0EE3" w:rsidRDefault="000F39F7" w:rsidP="000F3676">
            <w:r w:rsidRPr="000D0EE3">
              <w:t>Obesity</w:t>
            </w:r>
          </w:p>
        </w:tc>
        <w:tc>
          <w:tcPr>
            <w:tcW w:w="1612" w:type="dxa"/>
          </w:tcPr>
          <w:p w14:paraId="3D538D8F" w14:textId="2FDF01FC" w:rsidR="000F39F7" w:rsidRPr="000D0EE3" w:rsidRDefault="000F39F7" w:rsidP="000F3676">
            <w:r w:rsidRPr="000D0EE3">
              <w:t>0.9649</w:t>
            </w:r>
          </w:p>
        </w:tc>
        <w:tc>
          <w:tcPr>
            <w:tcW w:w="1212" w:type="dxa"/>
          </w:tcPr>
          <w:p w14:paraId="03C89BE0" w14:textId="5C5B31A3" w:rsidR="000F39F7" w:rsidRPr="000D0EE3" w:rsidRDefault="00782780" w:rsidP="000F3676">
            <w:r w:rsidRPr="000D0EE3">
              <w:t>0.9650</w:t>
            </w:r>
          </w:p>
        </w:tc>
        <w:tc>
          <w:tcPr>
            <w:tcW w:w="1324" w:type="dxa"/>
          </w:tcPr>
          <w:p w14:paraId="23797A46" w14:textId="43D8A96C" w:rsidR="000F39F7" w:rsidRPr="000D0EE3" w:rsidRDefault="00782780" w:rsidP="000F3676">
            <w:r w:rsidRPr="000D0EE3">
              <w:t>0.9652</w:t>
            </w:r>
          </w:p>
        </w:tc>
        <w:tc>
          <w:tcPr>
            <w:tcW w:w="1455" w:type="dxa"/>
          </w:tcPr>
          <w:p w14:paraId="0BB8B0C2" w14:textId="4B2E9ED8" w:rsidR="000F39F7" w:rsidRPr="000D0EE3" w:rsidRDefault="000F39F7" w:rsidP="000F3676">
            <w:r w:rsidRPr="000D0EE3">
              <w:t>0.9977</w:t>
            </w:r>
          </w:p>
        </w:tc>
        <w:tc>
          <w:tcPr>
            <w:tcW w:w="1612" w:type="dxa"/>
          </w:tcPr>
          <w:p w14:paraId="496A7134" w14:textId="5CE0C05F" w:rsidR="000F39F7" w:rsidRPr="000D0EE3" w:rsidRDefault="000F39F7" w:rsidP="000F3676">
            <w:r w:rsidRPr="000D0EE3">
              <w:t>0.9677 ±0.011</w:t>
            </w:r>
          </w:p>
        </w:tc>
      </w:tr>
      <w:tr w:rsidR="000F39F7" w:rsidRPr="000D0EE3" w14:paraId="0BBF2B7A" w14:textId="77777777" w:rsidTr="00752DC9">
        <w:trPr>
          <w:trHeight w:val="97"/>
        </w:trPr>
        <w:tc>
          <w:tcPr>
            <w:tcW w:w="1721" w:type="dxa"/>
          </w:tcPr>
          <w:p w14:paraId="0B08C439" w14:textId="524BF78D" w:rsidR="000F39F7" w:rsidRPr="000D0EE3" w:rsidRDefault="000F39F7" w:rsidP="000F3676">
            <w:r w:rsidRPr="000D0EE3">
              <w:t>Heart Disease</w:t>
            </w:r>
          </w:p>
        </w:tc>
        <w:tc>
          <w:tcPr>
            <w:tcW w:w="1612" w:type="dxa"/>
          </w:tcPr>
          <w:p w14:paraId="6A5C655E" w14:textId="50A6A9C1" w:rsidR="000F39F7" w:rsidRPr="000D0EE3" w:rsidRDefault="000F39F7" w:rsidP="000F3676">
            <w:r w:rsidRPr="000D0EE3">
              <w:t>0.8333</w:t>
            </w:r>
          </w:p>
        </w:tc>
        <w:tc>
          <w:tcPr>
            <w:tcW w:w="1212" w:type="dxa"/>
          </w:tcPr>
          <w:p w14:paraId="109D6887" w14:textId="6ED283AB" w:rsidR="000F39F7" w:rsidRPr="000D0EE3" w:rsidRDefault="00782780" w:rsidP="000F3676">
            <w:r w:rsidRPr="000D0EE3">
              <w:t>0.9091</w:t>
            </w:r>
          </w:p>
        </w:tc>
        <w:tc>
          <w:tcPr>
            <w:tcW w:w="1324" w:type="dxa"/>
          </w:tcPr>
          <w:p w14:paraId="743A23EC" w14:textId="28F0527A" w:rsidR="000F39F7" w:rsidRPr="000D0EE3" w:rsidRDefault="00782780" w:rsidP="000F3676">
            <w:r w:rsidRPr="000D0EE3">
              <w:t>0.7692</w:t>
            </w:r>
          </w:p>
        </w:tc>
        <w:tc>
          <w:tcPr>
            <w:tcW w:w="1455" w:type="dxa"/>
          </w:tcPr>
          <w:p w14:paraId="09187421" w14:textId="79007FA7" w:rsidR="000F39F7" w:rsidRPr="000D0EE3" w:rsidRDefault="000F39F7" w:rsidP="000F3676">
            <w:r w:rsidRPr="000D0EE3">
              <w:t>0.8734</w:t>
            </w:r>
          </w:p>
        </w:tc>
        <w:tc>
          <w:tcPr>
            <w:tcW w:w="1612" w:type="dxa"/>
          </w:tcPr>
          <w:p w14:paraId="75A9BCDC" w14:textId="3540D899" w:rsidR="000F39F7" w:rsidRPr="000D0EE3" w:rsidRDefault="000F39F7" w:rsidP="000F3676">
            <w:r w:rsidRPr="000D0EE3">
              <w:t>0.8506 ±0.058</w:t>
            </w:r>
          </w:p>
        </w:tc>
      </w:tr>
    </w:tbl>
    <w:p w14:paraId="49CED840" w14:textId="77777777" w:rsidR="00752DC9" w:rsidRPr="000D0EE3" w:rsidRDefault="00752DC9" w:rsidP="00DD4133">
      <w:pPr>
        <w:spacing w:line="480" w:lineRule="auto"/>
        <w:rPr>
          <w:b/>
          <w:bCs/>
          <w:u w:val="single"/>
        </w:rPr>
      </w:pPr>
    </w:p>
    <w:p w14:paraId="52628704" w14:textId="1CFACB81" w:rsidR="002E5981" w:rsidRPr="000D0EE3" w:rsidRDefault="00394CB7" w:rsidP="00A16C40">
      <w:pPr>
        <w:spacing w:line="480" w:lineRule="auto"/>
        <w:rPr>
          <w:b/>
          <w:bCs/>
        </w:rPr>
      </w:pPr>
      <w:r w:rsidRPr="000D0EE3">
        <w:rPr>
          <w:b/>
          <w:bCs/>
          <w:u w:val="single"/>
        </w:rPr>
        <w:t xml:space="preserve">Figure 1: ROC </w:t>
      </w:r>
      <w:r w:rsidR="00A16C40" w:rsidRPr="000D0EE3">
        <w:rPr>
          <w:b/>
          <w:bCs/>
          <w:u w:val="single"/>
        </w:rPr>
        <w:t>curves (</w:t>
      </w:r>
      <w:r w:rsidR="005C4908" w:rsidRPr="000D0EE3">
        <w:rPr>
          <w:b/>
          <w:bCs/>
          <w:u w:val="single"/>
        </w:rPr>
        <w:t>logistic</w:t>
      </w:r>
      <w:r w:rsidRPr="000D0EE3">
        <w:rPr>
          <w:b/>
          <w:bCs/>
          <w:u w:val="single"/>
        </w:rPr>
        <w:t xml:space="preserve"> regression</w:t>
      </w:r>
      <w:r w:rsidR="00AD1C9A" w:rsidRPr="000D0EE3">
        <w:rPr>
          <w:b/>
          <w:bCs/>
          <w:u w:val="single"/>
        </w:rPr>
        <w:t>)</w:t>
      </w:r>
      <w:r w:rsidRPr="000D0EE3">
        <w:rPr>
          <w:b/>
          <w:bCs/>
          <w:u w:val="single"/>
        </w:rPr>
        <w:t xml:space="preserve"> across all three </w:t>
      </w:r>
      <w:r w:rsidR="00BE0AA6" w:rsidRPr="000D0EE3">
        <w:rPr>
          <w:b/>
          <w:bCs/>
          <w:u w:val="single"/>
        </w:rPr>
        <w:t>datasets</w:t>
      </w:r>
      <w:r w:rsidR="00BE0AA6" w:rsidRPr="000D0EE3">
        <w:rPr>
          <w:b/>
          <w:bCs/>
        </w:rPr>
        <w:t>:</w:t>
      </w:r>
      <w:r w:rsidR="00EB624F" w:rsidRPr="000D0EE3">
        <w:rPr>
          <w:b/>
          <w:bCs/>
        </w:rPr>
        <w:t xml:space="preserve"> </w:t>
      </w:r>
      <w:r w:rsidR="008C5C2C" w:rsidRPr="000D0EE3">
        <w:rPr>
          <w:color w:val="000000"/>
        </w:rPr>
        <w:t xml:space="preserve">Obesity </w:t>
      </w:r>
      <w:r w:rsidR="005C4908" w:rsidRPr="000D0EE3">
        <w:rPr>
          <w:color w:val="000000"/>
        </w:rPr>
        <w:t>shows</w:t>
      </w:r>
      <w:r w:rsidR="008C5C2C" w:rsidRPr="000D0EE3">
        <w:rPr>
          <w:color w:val="000000"/>
        </w:rPr>
        <w:t xml:space="preserve"> near-perfect class separation (AUC = 0.9977), while heart disease shows strong </w:t>
      </w:r>
      <w:r w:rsidR="005C4908" w:rsidRPr="000D0EE3">
        <w:rPr>
          <w:color w:val="000000"/>
        </w:rPr>
        <w:t>discrimination (</w:t>
      </w:r>
      <w:r w:rsidR="008C5C2C" w:rsidRPr="000D0EE3">
        <w:rPr>
          <w:color w:val="000000"/>
        </w:rPr>
        <w:t xml:space="preserve">AUC = 0.8734). CDC Diabetes shows weaker separability (AUC = 0.7652), with </w:t>
      </w:r>
      <w:r w:rsidR="005C4908" w:rsidRPr="000D0EE3">
        <w:rPr>
          <w:color w:val="000000"/>
        </w:rPr>
        <w:t xml:space="preserve">reduced </w:t>
      </w:r>
      <w:r w:rsidR="008C5C2C" w:rsidRPr="000D0EE3">
        <w:rPr>
          <w:color w:val="000000"/>
        </w:rPr>
        <w:t>performance for the prediabetes class (AUC ≈ 0.685) compared to the other classes (AUC ≈ 0.80–0.81)</w:t>
      </w:r>
      <w:r w:rsidR="008C5C2C" w:rsidRPr="000D0EE3">
        <w:rPr>
          <w:b/>
          <w:bCs/>
        </w:rPr>
        <w:t>.</w:t>
      </w:r>
    </w:p>
    <w:p w14:paraId="7A9DF424" w14:textId="77777777" w:rsidR="00333706" w:rsidRDefault="00394CB7" w:rsidP="00016308">
      <w:pPr>
        <w:spacing w:line="480" w:lineRule="auto"/>
      </w:pPr>
      <w:r w:rsidRPr="000D0EE3">
        <w:rPr>
          <w:noProof/>
        </w:rPr>
        <w:drawing>
          <wp:inline distT="0" distB="0" distL="0" distR="0" wp14:anchorId="4D141F4A" wp14:editId="68F70557">
            <wp:extent cx="4114800" cy="1420837"/>
            <wp:effectExtent l="0" t="0" r="0" b="1905"/>
            <wp:docPr id="110091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1351" name=""/>
                    <pic:cNvPicPr/>
                  </pic:nvPicPr>
                  <pic:blipFill>
                    <a:blip r:embed="rId8"/>
                    <a:stretch>
                      <a:fillRect/>
                    </a:stretch>
                  </pic:blipFill>
                  <pic:spPr>
                    <a:xfrm>
                      <a:off x="0" y="0"/>
                      <a:ext cx="4193646" cy="1448063"/>
                    </a:xfrm>
                    <a:prstGeom prst="rect">
                      <a:avLst/>
                    </a:prstGeom>
                  </pic:spPr>
                </pic:pic>
              </a:graphicData>
            </a:graphic>
          </wp:inline>
        </w:drawing>
      </w:r>
    </w:p>
    <w:p w14:paraId="3895D67C" w14:textId="32F1A043" w:rsidR="007E6166" w:rsidRPr="000D0EE3" w:rsidRDefault="007E6166" w:rsidP="00016308">
      <w:pPr>
        <w:spacing w:line="480" w:lineRule="auto"/>
      </w:pPr>
      <w:r w:rsidRPr="000D0EE3">
        <w:rPr>
          <w:b/>
          <w:bCs/>
          <w:u w:val="single"/>
        </w:rPr>
        <w:t xml:space="preserve">AUC–F1 Discrepancy and Clinical Implications - </w:t>
      </w:r>
      <w:r w:rsidRPr="000D0EE3">
        <w:t>CDC Diabetes AUC-ROC of 0.7652</w:t>
      </w:r>
      <w:r w:rsidR="005C4908" w:rsidRPr="000D0EE3">
        <w:t>,</w:t>
      </w:r>
      <w:r w:rsidRPr="000D0EE3">
        <w:t xml:space="preserve"> </w:t>
      </w:r>
      <w:r w:rsidR="005C4908" w:rsidRPr="000D0EE3">
        <w:t xml:space="preserve">but low </w:t>
      </w:r>
      <w:r w:rsidRPr="000D0EE3">
        <w:t xml:space="preserve">macro F1 of 0.3822. The confusion matrix </w:t>
      </w:r>
      <w:r w:rsidR="005C4908" w:rsidRPr="000D0EE3">
        <w:t>resolves</w:t>
      </w:r>
      <w:r w:rsidRPr="000D0EE3">
        <w:t xml:space="preserve"> this: 37,146 non-diabetic individuals were correctly classified, while 0 of 926 prediabetes cases were predicted correctly, all assigned </w:t>
      </w:r>
      <w:r w:rsidRPr="000D0EE3">
        <w:lastRenderedPageBreak/>
        <w:t>to the no-diabetes majority. AUC measures ranking ability, whereas F1 measures class</w:t>
      </w:r>
      <w:r w:rsidR="005C4908" w:rsidRPr="000D0EE3">
        <w:t xml:space="preserve"> </w:t>
      </w:r>
      <w:r w:rsidRPr="000D0EE3">
        <w:t xml:space="preserve">assignment at a fixed threshold. The 1.9% prediabetes class receives almost no correct predictions despite an acceptable AUC. </w:t>
      </w:r>
      <w:r w:rsidR="005C4908" w:rsidRPr="000D0EE3">
        <w:t>P</w:t>
      </w:r>
      <w:r w:rsidRPr="000D0EE3">
        <w:t>rediabetics are precisely those for whom early intervention prevents progression to Type 2 diabetes, yet this model cannot identify them.</w:t>
      </w:r>
    </w:p>
    <w:p w14:paraId="246170C9" w14:textId="7DC15FAA" w:rsidR="0057200A" w:rsidRPr="000D0EE3" w:rsidRDefault="00EB624F" w:rsidP="00016308">
      <w:pPr>
        <w:spacing w:after="80" w:line="480" w:lineRule="auto"/>
      </w:pPr>
      <w:r w:rsidRPr="000D0EE3">
        <w:rPr>
          <w:b/>
          <w:bCs/>
          <w:color w:val="000000"/>
        </w:rPr>
        <w:t>Figure 2</w:t>
      </w:r>
      <w:r w:rsidRPr="000D0EE3">
        <w:rPr>
          <w:color w:val="000000"/>
        </w:rPr>
        <w:t>.</w:t>
      </w:r>
      <w:r w:rsidR="00BB4563" w:rsidRPr="000D0EE3">
        <w:rPr>
          <w:color w:val="000000"/>
        </w:rPr>
        <w:t xml:space="preserve"> The CDC Diabetes confusion matrix shows no correct prediabetes predictions, explaining the gap between AUC (0.7652) and macro F1 (0.3822)</w:t>
      </w:r>
      <w:r w:rsidR="009A57C2" w:rsidRPr="000D0EE3">
        <w:rPr>
          <w:color w:val="000000"/>
        </w:rPr>
        <w:t>.</w:t>
      </w:r>
    </w:p>
    <w:p w14:paraId="6DD819E0" w14:textId="3D7A2D8C" w:rsidR="0057200A" w:rsidRPr="000D0EE3" w:rsidRDefault="0057200A" w:rsidP="000F3676">
      <w:pPr>
        <w:spacing w:line="480" w:lineRule="auto"/>
      </w:pPr>
      <w:r w:rsidRPr="000D0EE3">
        <w:rPr>
          <w:noProof/>
        </w:rPr>
        <w:drawing>
          <wp:inline distT="0" distB="0" distL="0" distR="0" wp14:anchorId="133236C5" wp14:editId="3AB73B39">
            <wp:extent cx="3324447" cy="1162136"/>
            <wp:effectExtent l="0" t="0" r="3175" b="6350"/>
            <wp:docPr id="16584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5119" name=""/>
                    <pic:cNvPicPr/>
                  </pic:nvPicPr>
                  <pic:blipFill>
                    <a:blip r:embed="rId9"/>
                    <a:stretch>
                      <a:fillRect/>
                    </a:stretch>
                  </pic:blipFill>
                  <pic:spPr>
                    <a:xfrm>
                      <a:off x="0" y="0"/>
                      <a:ext cx="3362525" cy="1175447"/>
                    </a:xfrm>
                    <a:prstGeom prst="rect">
                      <a:avLst/>
                    </a:prstGeom>
                  </pic:spPr>
                </pic:pic>
              </a:graphicData>
            </a:graphic>
          </wp:inline>
        </w:drawing>
      </w:r>
    </w:p>
    <w:p w14:paraId="5CB52AE7" w14:textId="77777777" w:rsidR="002E5981" w:rsidRDefault="00EF10E6" w:rsidP="00016308">
      <w:pPr>
        <w:spacing w:line="480" w:lineRule="auto"/>
      </w:pPr>
      <w:r w:rsidRPr="000D0EE3">
        <w:t xml:space="preserve"> </w:t>
      </w:r>
      <w:r w:rsidRPr="000D0EE3">
        <w:rPr>
          <w:b/>
          <w:bCs/>
        </w:rPr>
        <w:t>Why Logistic Regression Reaches Its Ceiling</w:t>
      </w:r>
      <w:r w:rsidRPr="000D0EE3">
        <w:t xml:space="preserve"> - </w:t>
      </w:r>
      <w:r w:rsidR="00C23947" w:rsidRPr="000D0EE3">
        <w:t xml:space="preserve">The HighBP </w:t>
      </w:r>
      <w:r w:rsidR="002E06D2" w:rsidRPr="000D0EE3">
        <w:t xml:space="preserve">coefficient </w:t>
      </w:r>
      <w:r w:rsidR="00C23947" w:rsidRPr="000D0EE3">
        <w:t xml:space="preserve">exceeded the GenHlth </w:t>
      </w:r>
      <w:r w:rsidR="0057200A" w:rsidRPr="000D0EE3">
        <w:t>coefficient despite</w:t>
      </w:r>
      <w:r w:rsidR="00C23947" w:rsidRPr="000D0EE3">
        <w:t xml:space="preserve"> GenHlth having the highest Pearson correlation (r ≈ 0.28 in Week</w:t>
      </w:r>
      <w:r w:rsidRPr="000D0EE3">
        <w:t>1</w:t>
      </w:r>
      <w:r w:rsidR="005C4908" w:rsidRPr="000D0EE3">
        <w:t>)</w:t>
      </w:r>
      <w:r w:rsidR="0052290B" w:rsidRPr="000D0EE3">
        <w:t>, highlighting the</w:t>
      </w:r>
      <w:r w:rsidR="00C23947" w:rsidRPr="000D0EE3">
        <w:t xml:space="preserve"> difference between univariate correlation and partial regression coefficients: once other predictors are controlled, HighBP </w:t>
      </w:r>
      <w:r w:rsidR="0052290B" w:rsidRPr="000D0EE3">
        <w:t>contributes more independently</w:t>
      </w:r>
      <w:r w:rsidR="002E06D2" w:rsidRPr="000D0EE3">
        <w:t xml:space="preserve"> to diabetes </w:t>
      </w:r>
      <w:r w:rsidR="0052290B" w:rsidRPr="000D0EE3">
        <w:t>risk</w:t>
      </w:r>
      <w:r w:rsidR="002E06D2" w:rsidRPr="000D0EE3">
        <w:t>.</w:t>
      </w:r>
      <w:r w:rsidR="00121E10" w:rsidRPr="000D0EE3">
        <w:rPr>
          <w:color w:val="000000"/>
        </w:rPr>
        <w:t xml:space="preserve"> Even with the correct</w:t>
      </w:r>
      <w:r w:rsidR="0052290B" w:rsidRPr="000D0EE3">
        <w:rPr>
          <w:color w:val="000000"/>
        </w:rPr>
        <w:t xml:space="preserve"> classification </w:t>
      </w:r>
      <w:r w:rsidR="00121E10" w:rsidRPr="000D0EE3">
        <w:rPr>
          <w:color w:val="000000"/>
        </w:rPr>
        <w:t>framework, performance barely moved</w:t>
      </w:r>
      <w:r w:rsidR="0052290B" w:rsidRPr="000D0EE3">
        <w:rPr>
          <w:color w:val="000000"/>
        </w:rPr>
        <w:t>.</w:t>
      </w:r>
      <w:r w:rsidR="00121E10" w:rsidRPr="000D0EE3">
        <w:rPr>
          <w:color w:val="000000"/>
        </w:rPr>
        <w:t xml:space="preserve"> CDC Diabetes scores </w:t>
      </w:r>
      <w:r w:rsidR="005F7D93" w:rsidRPr="000D0EE3">
        <w:rPr>
          <w:color w:val="000000"/>
        </w:rPr>
        <w:t>(logistic</w:t>
      </w:r>
      <w:r w:rsidR="00121E10" w:rsidRPr="000D0EE3">
        <w:rPr>
          <w:color w:val="000000"/>
        </w:rPr>
        <w:t xml:space="preserve"> regression</w:t>
      </w:r>
      <w:r w:rsidR="0052290B" w:rsidRPr="000D0EE3">
        <w:rPr>
          <w:color w:val="000000"/>
        </w:rPr>
        <w:t xml:space="preserve"> F1=</w:t>
      </w:r>
      <w:r w:rsidR="005F7D93" w:rsidRPr="000D0EE3">
        <w:rPr>
          <w:color w:val="000000"/>
        </w:rPr>
        <w:t xml:space="preserve"> </w:t>
      </w:r>
      <w:r w:rsidR="0052290B" w:rsidRPr="000D0EE3">
        <w:rPr>
          <w:color w:val="000000"/>
        </w:rPr>
        <w:t xml:space="preserve">0.3822, </w:t>
      </w:r>
      <w:r w:rsidR="00121E10" w:rsidRPr="000D0EE3">
        <w:rPr>
          <w:color w:val="000000"/>
        </w:rPr>
        <w:t>SVM</w:t>
      </w:r>
      <w:r w:rsidR="0052290B" w:rsidRPr="000D0EE3">
        <w:rPr>
          <w:color w:val="000000"/>
        </w:rPr>
        <w:t xml:space="preserve"> = 0.4010</w:t>
      </w:r>
      <w:r w:rsidR="005F7D93" w:rsidRPr="000D0EE3">
        <w:rPr>
          <w:color w:val="000000"/>
        </w:rPr>
        <w:t>, RF</w:t>
      </w:r>
      <w:r w:rsidR="0052290B" w:rsidRPr="000D0EE3">
        <w:rPr>
          <w:color w:val="000000"/>
        </w:rPr>
        <w:t xml:space="preserve"> =</w:t>
      </w:r>
      <w:r w:rsidR="005F7D93" w:rsidRPr="000D0EE3">
        <w:rPr>
          <w:color w:val="000000"/>
        </w:rPr>
        <w:t xml:space="preserve"> </w:t>
      </w:r>
      <w:r w:rsidR="0052290B" w:rsidRPr="000D0EE3">
        <w:rPr>
          <w:color w:val="000000"/>
        </w:rPr>
        <w:t>0.3935)</w:t>
      </w:r>
      <w:r w:rsidR="00121E10" w:rsidRPr="000D0EE3">
        <w:rPr>
          <w:color w:val="000000"/>
        </w:rPr>
        <w:t>,</w:t>
      </w:r>
      <w:r w:rsidR="005F7D93" w:rsidRPr="000D0EE3">
        <w:rPr>
          <w:color w:val="000000"/>
        </w:rPr>
        <w:t xml:space="preserve"> indicating a dataset-driven ceiling rather than a model limitation. This suggests prediabetes is not well separated from non-diabetes using lifestyle survey variables alone, and that clinical biomarkers such as HbA1c or fasting glucose may be required for better separability.</w:t>
      </w:r>
    </w:p>
    <w:p w14:paraId="3F595181" w14:textId="34D7FA96" w:rsidR="00A47697" w:rsidRPr="002E5981" w:rsidRDefault="00C23947" w:rsidP="00016308">
      <w:pPr>
        <w:spacing w:line="480" w:lineRule="auto"/>
      </w:pPr>
      <w:r w:rsidRPr="000D0EE3">
        <w:rPr>
          <w:b/>
          <w:bCs/>
          <w:u w:val="single"/>
        </w:rPr>
        <w:t>Week 5 -Support Vector Machines and the Kernel Trick (Breadth)</w:t>
      </w:r>
      <w:r w:rsidR="00EB624F" w:rsidRPr="000D0EE3">
        <w:rPr>
          <w:u w:val="single"/>
        </w:rPr>
        <w:t xml:space="preserve">- </w:t>
      </w:r>
      <w:r w:rsidRPr="000D0EE3">
        <w:t>SVM with RBF kernel achieved macro F1=0.4010 for CDC Diabetes (stratified 10,000-row subsample due to O(n²–n³) complexity), modestly improving logistic regression (0.3822). Heart Disease</w:t>
      </w:r>
      <w:r w:rsidR="005F7D93" w:rsidRPr="000D0EE3">
        <w:t xml:space="preserve"> </w:t>
      </w:r>
      <w:r w:rsidRPr="000D0EE3">
        <w:t xml:space="preserve">achieved F1 = 0.8533, improving on Week 4 (0.8333). Obesity </w:t>
      </w:r>
      <w:r w:rsidR="008D0F39" w:rsidRPr="000D0EE3">
        <w:t>required</w:t>
      </w:r>
      <w:r w:rsidRPr="000D0EE3">
        <w:t xml:space="preserve"> only a linear kernel despite seven classes (F1 = 0.9673), confirming that body-composition features </w:t>
      </w:r>
      <w:r w:rsidR="005F7D93" w:rsidRPr="000D0EE3">
        <w:t>are</w:t>
      </w:r>
      <w:r w:rsidRPr="000D0EE3">
        <w:t xml:space="preserve"> nearly linearly separable in </w:t>
      </w:r>
      <w:r w:rsidRPr="000D0EE3">
        <w:lastRenderedPageBreak/>
        <w:t>the original feature space. For Heart Disease, large C values produced a widening train-test gap, confirming that C regularization was essential for generalization on the 303-row dataset.</w:t>
      </w:r>
      <w:r w:rsidR="009A57C2" w:rsidRPr="000D0EE3">
        <w:t xml:space="preserve"> The best C = 1.0 was selected </w:t>
      </w:r>
      <w:r w:rsidRPr="000D0EE3">
        <w:t>via GridSearchCV with 5-fold stratified CV.</w:t>
      </w:r>
      <w:r w:rsidR="00A47697" w:rsidRPr="000D0EE3">
        <w:t xml:space="preserve"> </w:t>
      </w:r>
      <w:r w:rsidR="00A47697" w:rsidRPr="000D0EE3">
        <w:rPr>
          <w:color w:val="000000"/>
        </w:rPr>
        <w:t>Across all models, CDC diabetes remains bounded by a consistent performance ceiling, suggesting feature overlap rather than model choice is the limiting factor.</w:t>
      </w:r>
    </w:p>
    <w:p w14:paraId="785FEE49" w14:textId="34181E9A" w:rsidR="002E5981" w:rsidRDefault="00C23947" w:rsidP="002E5981">
      <w:pPr>
        <w:pStyle w:val="NoSpacing"/>
        <w:spacing w:line="480" w:lineRule="auto"/>
        <w:rPr>
          <w:rStyle w:val="Strong"/>
          <w:b w:val="0"/>
          <w:bCs w:val="0"/>
          <w:color w:val="000000"/>
        </w:rPr>
      </w:pPr>
      <w:r w:rsidRPr="000D0EE3">
        <w:rPr>
          <w:b/>
          <w:bCs/>
          <w:u w:val="single"/>
        </w:rPr>
        <w:t>Week 6 - Decision Trees and Random Forests (</w:t>
      </w:r>
      <w:r w:rsidR="00AE482C" w:rsidRPr="000D0EE3">
        <w:rPr>
          <w:b/>
          <w:bCs/>
          <w:u w:val="single"/>
        </w:rPr>
        <w:t>Depth</w:t>
      </w:r>
      <w:r w:rsidR="00DB0A59" w:rsidRPr="000D0EE3">
        <w:rPr>
          <w:b/>
          <w:bCs/>
          <w:u w:val="single"/>
        </w:rPr>
        <w:t>)</w:t>
      </w:r>
      <w:r w:rsidR="00367759" w:rsidRPr="000D0EE3">
        <w:rPr>
          <w:b/>
          <w:bCs/>
          <w:u w:val="single"/>
        </w:rPr>
        <w:t xml:space="preserve"> - </w:t>
      </w:r>
      <w:r w:rsidR="00FD362F" w:rsidRPr="000D0EE3">
        <w:rPr>
          <w:color w:val="000000"/>
        </w:rPr>
        <w:t>Decision tree performance shows a clear bias–variance tradeoff as model complexity increases. Shallow trees</w:t>
      </w:r>
      <w:r w:rsidR="00367759" w:rsidRPr="000D0EE3">
        <w:rPr>
          <w:color w:val="000000"/>
        </w:rPr>
        <w:t xml:space="preserve"> </w:t>
      </w:r>
      <w:r w:rsidR="00FD362F" w:rsidRPr="000D0EE3">
        <w:rPr>
          <w:color w:val="000000"/>
        </w:rPr>
        <w:t xml:space="preserve">underfit the CDC Diabetes dataset, while performance stabilizes only </w:t>
      </w:r>
      <w:r w:rsidR="008D0F39" w:rsidRPr="000D0EE3">
        <w:rPr>
          <w:color w:val="000000"/>
        </w:rPr>
        <w:t>slightly</w:t>
      </w:r>
      <w:r w:rsidR="00FD362F" w:rsidRPr="000D0EE3">
        <w:rPr>
          <w:color w:val="000000"/>
        </w:rPr>
        <w:t xml:space="preserve"> at intermediate depths. Beyond depth 10, test performance </w:t>
      </w:r>
      <w:r w:rsidR="008D0F39" w:rsidRPr="000D0EE3">
        <w:rPr>
          <w:color w:val="000000"/>
        </w:rPr>
        <w:t xml:space="preserve">declines </w:t>
      </w:r>
      <w:r w:rsidR="00FD362F" w:rsidRPr="000D0EE3">
        <w:rPr>
          <w:color w:val="000000"/>
        </w:rPr>
        <w:t xml:space="preserve">as the model </w:t>
      </w:r>
      <w:r w:rsidR="008D0F39" w:rsidRPr="000D0EE3">
        <w:rPr>
          <w:color w:val="000000"/>
        </w:rPr>
        <w:t xml:space="preserve">begins </w:t>
      </w:r>
      <w:r w:rsidR="00FD362F" w:rsidRPr="000D0EE3">
        <w:rPr>
          <w:color w:val="000000"/>
        </w:rPr>
        <w:t xml:space="preserve">capturing noise </w:t>
      </w:r>
      <w:r w:rsidR="008D0F39" w:rsidRPr="000D0EE3">
        <w:rPr>
          <w:color w:val="000000"/>
        </w:rPr>
        <w:t xml:space="preserve">instead of </w:t>
      </w:r>
      <w:r w:rsidR="00FD362F" w:rsidRPr="000D0EE3">
        <w:rPr>
          <w:color w:val="000000"/>
        </w:rPr>
        <w:t>signal. At full depth,</w:t>
      </w:r>
      <w:r w:rsidR="004513BC" w:rsidRPr="000D0EE3">
        <w:rPr>
          <w:color w:val="000000"/>
        </w:rPr>
        <w:t xml:space="preserve"> the </w:t>
      </w:r>
      <w:r w:rsidR="0019439D" w:rsidRPr="000D0EE3">
        <w:rPr>
          <w:color w:val="000000"/>
        </w:rPr>
        <w:t xml:space="preserve">model </w:t>
      </w:r>
      <w:r w:rsidR="00CA6EAC">
        <w:rPr>
          <w:color w:val="000000"/>
        </w:rPr>
        <w:t xml:space="preserve">exhibits </w:t>
      </w:r>
      <w:r w:rsidR="0019439D" w:rsidRPr="000D0EE3">
        <w:rPr>
          <w:color w:val="000000"/>
        </w:rPr>
        <w:t>severe</w:t>
      </w:r>
      <w:r w:rsidR="00FD362F" w:rsidRPr="000D0EE3">
        <w:rPr>
          <w:color w:val="000000"/>
        </w:rPr>
        <w:t xml:space="preserve"> overfitting</w:t>
      </w:r>
      <w:r w:rsidR="004513BC" w:rsidRPr="000D0EE3">
        <w:rPr>
          <w:color w:val="000000"/>
        </w:rPr>
        <w:t>,</w:t>
      </w:r>
      <w:r w:rsidR="00FD362F" w:rsidRPr="000D0EE3">
        <w:rPr>
          <w:color w:val="000000"/>
        </w:rPr>
        <w:t xml:space="preserve"> with Train F1 = 0.9144 and Test F1 = 0.3910, producing a</w:t>
      </w:r>
      <w:r w:rsidR="004513BC" w:rsidRPr="000D0EE3">
        <w:rPr>
          <w:color w:val="000000"/>
        </w:rPr>
        <w:t xml:space="preserve"> </w:t>
      </w:r>
      <w:r w:rsidR="00FD362F" w:rsidRPr="000D0EE3">
        <w:rPr>
          <w:color w:val="000000"/>
        </w:rPr>
        <w:t xml:space="preserve">generalization gap of 0.5234. This </w:t>
      </w:r>
      <w:r w:rsidR="008D0F39" w:rsidRPr="000D0EE3">
        <w:rPr>
          <w:color w:val="000000"/>
        </w:rPr>
        <w:t>confirms</w:t>
      </w:r>
      <w:r w:rsidR="00FD362F" w:rsidRPr="000D0EE3">
        <w:rPr>
          <w:color w:val="000000"/>
        </w:rPr>
        <w:t xml:space="preserve"> that high-capacity tree</w:t>
      </w:r>
      <w:r w:rsidR="008D0F39" w:rsidRPr="000D0EE3">
        <w:rPr>
          <w:color w:val="000000"/>
        </w:rPr>
        <w:t>s</w:t>
      </w:r>
      <w:r w:rsidR="00FD362F" w:rsidRPr="000D0EE3">
        <w:rPr>
          <w:color w:val="000000"/>
        </w:rPr>
        <w:t xml:space="preserve"> </w:t>
      </w:r>
      <w:r w:rsidR="008D0F39" w:rsidRPr="000D0EE3">
        <w:rPr>
          <w:color w:val="000000"/>
        </w:rPr>
        <w:t xml:space="preserve">require constraints, motivating </w:t>
      </w:r>
      <w:r w:rsidR="0019439D" w:rsidRPr="000D0EE3">
        <w:rPr>
          <w:color w:val="000000"/>
        </w:rPr>
        <w:t xml:space="preserve">the shift to </w:t>
      </w:r>
      <w:r w:rsidR="00121E10" w:rsidRPr="000D0EE3">
        <w:rPr>
          <w:rStyle w:val="Strong"/>
          <w:b w:val="0"/>
          <w:bCs w:val="0"/>
          <w:color w:val="000000"/>
        </w:rPr>
        <w:t>random forests</w:t>
      </w:r>
      <w:r w:rsidR="0019439D" w:rsidRPr="000D0EE3">
        <w:rPr>
          <w:rStyle w:val="Strong"/>
          <w:b w:val="0"/>
          <w:bCs w:val="0"/>
          <w:color w:val="000000"/>
        </w:rPr>
        <w:t>.</w:t>
      </w:r>
    </w:p>
    <w:p w14:paraId="2DFE372D" w14:textId="4179CAA5" w:rsidR="00126174" w:rsidRPr="002E5981" w:rsidRDefault="009A57C2" w:rsidP="002E5981">
      <w:pPr>
        <w:pStyle w:val="NoSpacing"/>
        <w:spacing w:line="480" w:lineRule="auto"/>
        <w:rPr>
          <w:color w:val="000000"/>
        </w:rPr>
      </w:pPr>
      <w:r w:rsidRPr="000D0EE3">
        <w:rPr>
          <w:b/>
          <w:bCs/>
        </w:rPr>
        <w:t xml:space="preserve">Table 2. Decision tree performance by maximum depth on </w:t>
      </w:r>
      <w:r w:rsidR="003E0E5E">
        <w:rPr>
          <w:b/>
          <w:bCs/>
        </w:rPr>
        <w:t xml:space="preserve">the </w:t>
      </w:r>
      <w:r w:rsidRPr="000D0EE3">
        <w:rPr>
          <w:b/>
          <w:bCs/>
        </w:rPr>
        <w:t>CDC Diabetes</w:t>
      </w:r>
      <w:r w:rsidR="003E0E5E">
        <w:rPr>
          <w:b/>
          <w:bCs/>
        </w:rPr>
        <w:t xml:space="preserve"> datase</w:t>
      </w:r>
      <w:r w:rsidR="00126174">
        <w:rPr>
          <w:b/>
          <w:bCs/>
        </w:rPr>
        <w:t>t</w:t>
      </w:r>
    </w:p>
    <w:tbl>
      <w:tblPr>
        <w:tblStyle w:val="TableGrid"/>
        <w:tblpPr w:leftFromText="180" w:rightFromText="180" w:vertAnchor="text" w:tblpY="507"/>
        <w:tblW w:w="0" w:type="auto"/>
        <w:tblLook w:val="04A0" w:firstRow="1" w:lastRow="0" w:firstColumn="1" w:lastColumn="0" w:noHBand="0" w:noVBand="1"/>
      </w:tblPr>
      <w:tblGrid>
        <w:gridCol w:w="1698"/>
        <w:gridCol w:w="1698"/>
        <w:gridCol w:w="1698"/>
        <w:gridCol w:w="1698"/>
        <w:gridCol w:w="1549"/>
      </w:tblGrid>
      <w:tr w:rsidR="005F5D0A" w:rsidRPr="000D0EE3" w14:paraId="7608F112" w14:textId="77777777" w:rsidTr="00367759">
        <w:trPr>
          <w:trHeight w:val="265"/>
        </w:trPr>
        <w:tc>
          <w:tcPr>
            <w:tcW w:w="1698" w:type="dxa"/>
          </w:tcPr>
          <w:p w14:paraId="357298A0" w14:textId="77777777" w:rsidR="005F5D0A" w:rsidRPr="000D0EE3" w:rsidRDefault="005F5D0A" w:rsidP="00733BA0">
            <w:r w:rsidRPr="000D0EE3">
              <w:t>Max Depth</w:t>
            </w:r>
          </w:p>
        </w:tc>
        <w:tc>
          <w:tcPr>
            <w:tcW w:w="1698" w:type="dxa"/>
          </w:tcPr>
          <w:p w14:paraId="0855F2B8" w14:textId="77777777" w:rsidR="005F5D0A" w:rsidRPr="000D0EE3" w:rsidRDefault="005F5D0A" w:rsidP="00733BA0">
            <w:r w:rsidRPr="000D0EE3">
              <w:t>Train F1</w:t>
            </w:r>
          </w:p>
        </w:tc>
        <w:tc>
          <w:tcPr>
            <w:tcW w:w="1698" w:type="dxa"/>
          </w:tcPr>
          <w:p w14:paraId="644D1FFC" w14:textId="77777777" w:rsidR="005F5D0A" w:rsidRPr="000D0EE3" w:rsidRDefault="005F5D0A" w:rsidP="00733BA0">
            <w:r w:rsidRPr="000D0EE3">
              <w:t>Test F1</w:t>
            </w:r>
          </w:p>
        </w:tc>
        <w:tc>
          <w:tcPr>
            <w:tcW w:w="1698" w:type="dxa"/>
          </w:tcPr>
          <w:p w14:paraId="7DD0E7A7" w14:textId="77777777" w:rsidR="005F5D0A" w:rsidRPr="000D0EE3" w:rsidRDefault="005F5D0A" w:rsidP="00733BA0">
            <w:r w:rsidRPr="000D0EE3">
              <w:t>Gap</w:t>
            </w:r>
          </w:p>
        </w:tc>
        <w:tc>
          <w:tcPr>
            <w:tcW w:w="1547" w:type="dxa"/>
          </w:tcPr>
          <w:p w14:paraId="5253DB17" w14:textId="77777777" w:rsidR="005F5D0A" w:rsidRPr="000D0EE3" w:rsidRDefault="005F5D0A" w:rsidP="00733BA0">
            <w:r w:rsidRPr="000D0EE3">
              <w:t>Interpretation</w:t>
            </w:r>
          </w:p>
        </w:tc>
      </w:tr>
      <w:tr w:rsidR="005F5D0A" w:rsidRPr="000D0EE3" w14:paraId="016E3D3C" w14:textId="77777777" w:rsidTr="00367759">
        <w:trPr>
          <w:trHeight w:val="838"/>
        </w:trPr>
        <w:tc>
          <w:tcPr>
            <w:tcW w:w="1698" w:type="dxa"/>
          </w:tcPr>
          <w:p w14:paraId="50153912" w14:textId="77777777" w:rsidR="005F5D0A" w:rsidRPr="000D0EE3" w:rsidRDefault="005F5D0A" w:rsidP="00733BA0">
            <w:r w:rsidRPr="000D0EE3">
              <w:t>2</w:t>
            </w:r>
          </w:p>
        </w:tc>
        <w:tc>
          <w:tcPr>
            <w:tcW w:w="1698" w:type="dxa"/>
          </w:tcPr>
          <w:p w14:paraId="593B5934" w14:textId="77777777" w:rsidR="005F5D0A" w:rsidRPr="000D0EE3" w:rsidRDefault="005F5D0A" w:rsidP="00733BA0">
            <w:r w:rsidRPr="000D0EE3">
              <w:t>0.3018</w:t>
            </w:r>
          </w:p>
        </w:tc>
        <w:tc>
          <w:tcPr>
            <w:tcW w:w="1698" w:type="dxa"/>
          </w:tcPr>
          <w:p w14:paraId="54DA0EC9" w14:textId="77777777" w:rsidR="005F5D0A" w:rsidRPr="000D0EE3" w:rsidRDefault="005F5D0A" w:rsidP="00733BA0">
            <w:r w:rsidRPr="000D0EE3">
              <w:t>0.3018</w:t>
            </w:r>
          </w:p>
        </w:tc>
        <w:tc>
          <w:tcPr>
            <w:tcW w:w="1698" w:type="dxa"/>
          </w:tcPr>
          <w:p w14:paraId="4C760844" w14:textId="77777777" w:rsidR="005F5D0A" w:rsidRPr="000D0EE3" w:rsidRDefault="005F5D0A" w:rsidP="00733BA0">
            <w:r w:rsidRPr="000D0EE3">
              <w:t>0.0000</w:t>
            </w:r>
          </w:p>
        </w:tc>
        <w:tc>
          <w:tcPr>
            <w:tcW w:w="1547" w:type="dxa"/>
          </w:tcPr>
          <w:p w14:paraId="6727EAF9" w14:textId="77777777" w:rsidR="005F5D0A" w:rsidRPr="000D0EE3" w:rsidRDefault="005F5D0A" w:rsidP="00733BA0">
            <w:r w:rsidRPr="000D0EE3">
              <w:t>No overfitting model too simple</w:t>
            </w:r>
          </w:p>
        </w:tc>
      </w:tr>
      <w:tr w:rsidR="005F5D0A" w:rsidRPr="000D0EE3" w14:paraId="07FCAD9A" w14:textId="77777777" w:rsidTr="00367759">
        <w:trPr>
          <w:trHeight w:val="549"/>
        </w:trPr>
        <w:tc>
          <w:tcPr>
            <w:tcW w:w="1698" w:type="dxa"/>
          </w:tcPr>
          <w:p w14:paraId="7D2FD40D" w14:textId="77777777" w:rsidR="005F5D0A" w:rsidRPr="000D0EE3" w:rsidRDefault="005F5D0A" w:rsidP="00733BA0">
            <w:r w:rsidRPr="000D0EE3">
              <w:t>4</w:t>
            </w:r>
          </w:p>
        </w:tc>
        <w:tc>
          <w:tcPr>
            <w:tcW w:w="1698" w:type="dxa"/>
          </w:tcPr>
          <w:p w14:paraId="2EE6EBD7" w14:textId="77777777" w:rsidR="005F5D0A" w:rsidRPr="000D0EE3" w:rsidRDefault="005F5D0A" w:rsidP="00733BA0">
            <w:r w:rsidRPr="000D0EE3">
              <w:t>0.3946</w:t>
            </w:r>
          </w:p>
        </w:tc>
        <w:tc>
          <w:tcPr>
            <w:tcW w:w="1698" w:type="dxa"/>
          </w:tcPr>
          <w:p w14:paraId="6BF2525F" w14:textId="77777777" w:rsidR="005F5D0A" w:rsidRPr="000D0EE3" w:rsidRDefault="005F5D0A" w:rsidP="00733BA0">
            <w:r w:rsidRPr="000D0EE3">
              <w:t>0.3982</w:t>
            </w:r>
          </w:p>
        </w:tc>
        <w:tc>
          <w:tcPr>
            <w:tcW w:w="1698" w:type="dxa"/>
          </w:tcPr>
          <w:p w14:paraId="4A4EFA5A" w14:textId="77777777" w:rsidR="005F5D0A" w:rsidRPr="000D0EE3" w:rsidRDefault="005F5D0A" w:rsidP="00733BA0">
            <w:r w:rsidRPr="000D0EE3">
              <w:t>-0.0036</w:t>
            </w:r>
          </w:p>
        </w:tc>
        <w:tc>
          <w:tcPr>
            <w:tcW w:w="1547" w:type="dxa"/>
          </w:tcPr>
          <w:p w14:paraId="52E7217E" w14:textId="77777777" w:rsidR="005F5D0A" w:rsidRPr="000D0EE3" w:rsidRDefault="005F5D0A" w:rsidP="00733BA0">
            <w:r w:rsidRPr="000D0EE3">
              <w:t>Slight underfitting</w:t>
            </w:r>
          </w:p>
        </w:tc>
      </w:tr>
      <w:tr w:rsidR="005F5D0A" w:rsidRPr="000D0EE3" w14:paraId="222748E0" w14:textId="77777777" w:rsidTr="00367759">
        <w:trPr>
          <w:trHeight w:val="544"/>
        </w:trPr>
        <w:tc>
          <w:tcPr>
            <w:tcW w:w="1698" w:type="dxa"/>
          </w:tcPr>
          <w:p w14:paraId="039CA3B9" w14:textId="77777777" w:rsidR="005F5D0A" w:rsidRPr="000D0EE3" w:rsidRDefault="005F5D0A" w:rsidP="00733BA0">
            <w:r w:rsidRPr="000D0EE3">
              <w:t>6</w:t>
            </w:r>
          </w:p>
        </w:tc>
        <w:tc>
          <w:tcPr>
            <w:tcW w:w="1698" w:type="dxa"/>
          </w:tcPr>
          <w:p w14:paraId="2B419B38" w14:textId="77777777" w:rsidR="005F5D0A" w:rsidRPr="000D0EE3" w:rsidRDefault="005F5D0A" w:rsidP="00733BA0">
            <w:r w:rsidRPr="000D0EE3">
              <w:t>0.3567</w:t>
            </w:r>
          </w:p>
        </w:tc>
        <w:tc>
          <w:tcPr>
            <w:tcW w:w="1698" w:type="dxa"/>
          </w:tcPr>
          <w:p w14:paraId="0EEC70DD" w14:textId="77777777" w:rsidR="005F5D0A" w:rsidRPr="000D0EE3" w:rsidRDefault="005F5D0A" w:rsidP="00733BA0">
            <w:r w:rsidRPr="000D0EE3">
              <w:t>0.3584</w:t>
            </w:r>
          </w:p>
        </w:tc>
        <w:tc>
          <w:tcPr>
            <w:tcW w:w="1698" w:type="dxa"/>
          </w:tcPr>
          <w:p w14:paraId="1FB286A2" w14:textId="77777777" w:rsidR="005F5D0A" w:rsidRPr="000D0EE3" w:rsidRDefault="005F5D0A" w:rsidP="00733BA0">
            <w:r w:rsidRPr="000D0EE3">
              <w:t>-0.0017</w:t>
            </w:r>
          </w:p>
        </w:tc>
        <w:tc>
          <w:tcPr>
            <w:tcW w:w="1547" w:type="dxa"/>
          </w:tcPr>
          <w:p w14:paraId="1EE3BF1C" w14:textId="77777777" w:rsidR="005F5D0A" w:rsidRPr="000D0EE3" w:rsidRDefault="005F5D0A" w:rsidP="00733BA0">
            <w:r w:rsidRPr="000D0EE3">
              <w:t>Stable but limited</w:t>
            </w:r>
          </w:p>
        </w:tc>
      </w:tr>
      <w:tr w:rsidR="005F5D0A" w:rsidRPr="000D0EE3" w14:paraId="642C40EB" w14:textId="77777777" w:rsidTr="00367759">
        <w:trPr>
          <w:trHeight w:val="265"/>
        </w:trPr>
        <w:tc>
          <w:tcPr>
            <w:tcW w:w="1698" w:type="dxa"/>
          </w:tcPr>
          <w:p w14:paraId="58237996" w14:textId="77777777" w:rsidR="005F5D0A" w:rsidRPr="000D0EE3" w:rsidRDefault="005F5D0A" w:rsidP="00733BA0">
            <w:r w:rsidRPr="000D0EE3">
              <w:t>8</w:t>
            </w:r>
          </w:p>
        </w:tc>
        <w:tc>
          <w:tcPr>
            <w:tcW w:w="1698" w:type="dxa"/>
          </w:tcPr>
          <w:p w14:paraId="63FC62E1" w14:textId="77777777" w:rsidR="005F5D0A" w:rsidRPr="000D0EE3" w:rsidRDefault="005F5D0A" w:rsidP="00733BA0">
            <w:r w:rsidRPr="000D0EE3">
              <w:t>0.3857</w:t>
            </w:r>
          </w:p>
        </w:tc>
        <w:tc>
          <w:tcPr>
            <w:tcW w:w="1698" w:type="dxa"/>
          </w:tcPr>
          <w:p w14:paraId="646A4773" w14:textId="77777777" w:rsidR="005F5D0A" w:rsidRPr="000D0EE3" w:rsidRDefault="005F5D0A" w:rsidP="00733BA0">
            <w:r w:rsidRPr="000D0EE3">
              <w:t>0.3868</w:t>
            </w:r>
          </w:p>
        </w:tc>
        <w:tc>
          <w:tcPr>
            <w:tcW w:w="1698" w:type="dxa"/>
          </w:tcPr>
          <w:p w14:paraId="5C43EE54" w14:textId="77777777" w:rsidR="005F5D0A" w:rsidRPr="000D0EE3" w:rsidRDefault="005F5D0A" w:rsidP="00733BA0">
            <w:r w:rsidRPr="000D0EE3">
              <w:t>-0.0011</w:t>
            </w:r>
          </w:p>
        </w:tc>
        <w:tc>
          <w:tcPr>
            <w:tcW w:w="1547" w:type="dxa"/>
          </w:tcPr>
          <w:p w14:paraId="351AE768" w14:textId="77777777" w:rsidR="005F5D0A" w:rsidRPr="000D0EE3" w:rsidRDefault="005F5D0A" w:rsidP="00733BA0">
            <w:r w:rsidRPr="000D0EE3">
              <w:t>Near stable</w:t>
            </w:r>
          </w:p>
        </w:tc>
      </w:tr>
      <w:tr w:rsidR="005F5D0A" w:rsidRPr="000D0EE3" w14:paraId="5D969CDE" w14:textId="77777777" w:rsidTr="00367759">
        <w:trPr>
          <w:trHeight w:val="823"/>
        </w:trPr>
        <w:tc>
          <w:tcPr>
            <w:tcW w:w="1698" w:type="dxa"/>
          </w:tcPr>
          <w:p w14:paraId="10C363CC" w14:textId="77777777" w:rsidR="005F5D0A" w:rsidRPr="000D0EE3" w:rsidRDefault="005F5D0A" w:rsidP="00733BA0">
            <w:r w:rsidRPr="000D0EE3">
              <w:t>10</w:t>
            </w:r>
          </w:p>
        </w:tc>
        <w:tc>
          <w:tcPr>
            <w:tcW w:w="1698" w:type="dxa"/>
          </w:tcPr>
          <w:p w14:paraId="32D83638" w14:textId="77777777" w:rsidR="005F5D0A" w:rsidRPr="000D0EE3" w:rsidRDefault="005F5D0A" w:rsidP="00733BA0">
            <w:r w:rsidRPr="000D0EE3">
              <w:t>0.4051</w:t>
            </w:r>
          </w:p>
        </w:tc>
        <w:tc>
          <w:tcPr>
            <w:tcW w:w="1698" w:type="dxa"/>
          </w:tcPr>
          <w:p w14:paraId="2BA4C329" w14:textId="77777777" w:rsidR="005F5D0A" w:rsidRPr="000D0EE3" w:rsidRDefault="005F5D0A" w:rsidP="00733BA0">
            <w:r w:rsidRPr="000D0EE3">
              <w:t>0.3936</w:t>
            </w:r>
          </w:p>
        </w:tc>
        <w:tc>
          <w:tcPr>
            <w:tcW w:w="1698" w:type="dxa"/>
          </w:tcPr>
          <w:p w14:paraId="6ADFB3F0" w14:textId="77777777" w:rsidR="005F5D0A" w:rsidRPr="000D0EE3" w:rsidRDefault="005F5D0A" w:rsidP="00733BA0">
            <w:r w:rsidRPr="000D0EE3">
              <w:t>0.0115</w:t>
            </w:r>
          </w:p>
        </w:tc>
        <w:tc>
          <w:tcPr>
            <w:tcW w:w="1547" w:type="dxa"/>
          </w:tcPr>
          <w:p w14:paraId="2306F94C" w14:textId="77777777" w:rsidR="005F5D0A" w:rsidRPr="000D0EE3" w:rsidRDefault="005F5D0A" w:rsidP="00733BA0">
            <w:r w:rsidRPr="000D0EE3">
              <w:t>Small overfitting gap begins</w:t>
            </w:r>
          </w:p>
        </w:tc>
      </w:tr>
      <w:tr w:rsidR="005F5D0A" w:rsidRPr="000D0EE3" w14:paraId="263B0932" w14:textId="77777777" w:rsidTr="00367759">
        <w:trPr>
          <w:trHeight w:val="176"/>
        </w:trPr>
        <w:tc>
          <w:tcPr>
            <w:tcW w:w="1698" w:type="dxa"/>
          </w:tcPr>
          <w:p w14:paraId="760CDCB1" w14:textId="77777777" w:rsidR="005F5D0A" w:rsidRPr="000D0EE3" w:rsidRDefault="005F5D0A" w:rsidP="00733BA0">
            <w:r w:rsidRPr="000D0EE3">
              <w:t>15</w:t>
            </w:r>
          </w:p>
        </w:tc>
        <w:tc>
          <w:tcPr>
            <w:tcW w:w="1698" w:type="dxa"/>
          </w:tcPr>
          <w:p w14:paraId="667B6FA7" w14:textId="77777777" w:rsidR="005F5D0A" w:rsidRPr="000D0EE3" w:rsidRDefault="005F5D0A" w:rsidP="00733BA0">
            <w:r w:rsidRPr="000D0EE3">
              <w:t>0.5763</w:t>
            </w:r>
          </w:p>
        </w:tc>
        <w:tc>
          <w:tcPr>
            <w:tcW w:w="1698" w:type="dxa"/>
          </w:tcPr>
          <w:p w14:paraId="28775587" w14:textId="77777777" w:rsidR="005F5D0A" w:rsidRPr="000D0EE3" w:rsidRDefault="005F5D0A" w:rsidP="00733BA0">
            <w:r w:rsidRPr="000D0EE3">
              <w:t>0.4005</w:t>
            </w:r>
          </w:p>
        </w:tc>
        <w:tc>
          <w:tcPr>
            <w:tcW w:w="1698" w:type="dxa"/>
          </w:tcPr>
          <w:p w14:paraId="0518D930" w14:textId="77777777" w:rsidR="005F5D0A" w:rsidRPr="000D0EE3" w:rsidRDefault="005F5D0A" w:rsidP="00733BA0">
            <w:r w:rsidRPr="000D0EE3">
              <w:t>0.1758</w:t>
            </w:r>
          </w:p>
        </w:tc>
        <w:tc>
          <w:tcPr>
            <w:tcW w:w="1547" w:type="dxa"/>
          </w:tcPr>
          <w:p w14:paraId="2550C24F" w14:textId="77777777" w:rsidR="005F5D0A" w:rsidRPr="000D0EE3" w:rsidRDefault="005F5D0A" w:rsidP="00733BA0">
            <w:r w:rsidRPr="000D0EE3">
              <w:t>Overfitting emerging</w:t>
            </w:r>
          </w:p>
        </w:tc>
      </w:tr>
      <w:tr w:rsidR="005F5D0A" w:rsidRPr="000D0EE3" w14:paraId="18CA4AFE" w14:textId="77777777" w:rsidTr="00367759">
        <w:trPr>
          <w:trHeight w:val="57"/>
        </w:trPr>
        <w:tc>
          <w:tcPr>
            <w:tcW w:w="1698" w:type="dxa"/>
          </w:tcPr>
          <w:p w14:paraId="41DC9B5B" w14:textId="77777777" w:rsidR="005F5D0A" w:rsidRPr="000D0EE3" w:rsidRDefault="005F5D0A" w:rsidP="00733BA0">
            <w:r w:rsidRPr="000D0EE3">
              <w:t>None (Full)</w:t>
            </w:r>
          </w:p>
        </w:tc>
        <w:tc>
          <w:tcPr>
            <w:tcW w:w="1698" w:type="dxa"/>
          </w:tcPr>
          <w:p w14:paraId="4740C3E1" w14:textId="77777777" w:rsidR="005F5D0A" w:rsidRPr="000D0EE3" w:rsidRDefault="005F5D0A" w:rsidP="00733BA0">
            <w:r w:rsidRPr="000D0EE3">
              <w:t>0.9144</w:t>
            </w:r>
          </w:p>
        </w:tc>
        <w:tc>
          <w:tcPr>
            <w:tcW w:w="1698" w:type="dxa"/>
          </w:tcPr>
          <w:p w14:paraId="1AA77611" w14:textId="77777777" w:rsidR="005F5D0A" w:rsidRPr="000D0EE3" w:rsidRDefault="005F5D0A" w:rsidP="00733BA0">
            <w:r w:rsidRPr="000D0EE3">
              <w:t>0.3910</w:t>
            </w:r>
          </w:p>
        </w:tc>
        <w:tc>
          <w:tcPr>
            <w:tcW w:w="1698" w:type="dxa"/>
          </w:tcPr>
          <w:p w14:paraId="25693029" w14:textId="77777777" w:rsidR="005F5D0A" w:rsidRPr="000D0EE3" w:rsidRDefault="005F5D0A" w:rsidP="00733BA0">
            <w:r w:rsidRPr="000D0EE3">
              <w:t>0.5234</w:t>
            </w:r>
          </w:p>
        </w:tc>
        <w:tc>
          <w:tcPr>
            <w:tcW w:w="1547" w:type="dxa"/>
          </w:tcPr>
          <w:p w14:paraId="4F696165" w14:textId="77777777" w:rsidR="005F5D0A" w:rsidRPr="000D0EE3" w:rsidRDefault="005F5D0A" w:rsidP="00733BA0">
            <w:r w:rsidRPr="000D0EE3">
              <w:t>Severe overfitting memorization</w:t>
            </w:r>
          </w:p>
        </w:tc>
      </w:tr>
    </w:tbl>
    <w:p w14:paraId="308D0EA4" w14:textId="77777777" w:rsidR="00AE482C" w:rsidRPr="000D0EE3" w:rsidRDefault="00AE482C" w:rsidP="00343E8A"/>
    <w:p w14:paraId="577B5CB4" w14:textId="77777777" w:rsidR="00AE482C" w:rsidRPr="000D0EE3" w:rsidRDefault="00AE482C" w:rsidP="008E4F9E"/>
    <w:p w14:paraId="47D1D5AD" w14:textId="77777777" w:rsidR="00AE482C" w:rsidRPr="000D0EE3" w:rsidRDefault="00AE482C" w:rsidP="008E4F9E"/>
    <w:p w14:paraId="724660BF" w14:textId="77777777" w:rsidR="00AE482C" w:rsidRPr="000D0EE3" w:rsidRDefault="00AE482C" w:rsidP="008E4F9E"/>
    <w:p w14:paraId="71B07B9F" w14:textId="77777777" w:rsidR="00AE482C" w:rsidRPr="000D0EE3" w:rsidRDefault="00AE482C" w:rsidP="008E4F9E"/>
    <w:p w14:paraId="40D6FFD4" w14:textId="77777777" w:rsidR="00AE482C" w:rsidRPr="000D0EE3" w:rsidRDefault="00AE482C" w:rsidP="008E4F9E"/>
    <w:p w14:paraId="7BC8F8AB" w14:textId="77777777" w:rsidR="00AE482C" w:rsidRPr="000D0EE3" w:rsidRDefault="00AE482C" w:rsidP="008E4F9E"/>
    <w:p w14:paraId="4D70668E" w14:textId="77777777" w:rsidR="00AE482C" w:rsidRPr="000D0EE3" w:rsidRDefault="00AE482C" w:rsidP="008E4F9E"/>
    <w:p w14:paraId="69DD5B6E" w14:textId="77777777" w:rsidR="00AE482C" w:rsidRPr="000D0EE3" w:rsidRDefault="00AE482C" w:rsidP="008E4F9E"/>
    <w:p w14:paraId="44ED5EC6" w14:textId="77777777" w:rsidR="00AE482C" w:rsidRPr="000D0EE3" w:rsidRDefault="00AE482C" w:rsidP="008E4F9E"/>
    <w:p w14:paraId="73CB4371" w14:textId="77777777" w:rsidR="0009533D" w:rsidRPr="000D0EE3" w:rsidRDefault="0009533D" w:rsidP="00765D5B"/>
    <w:p w14:paraId="246AE3FC" w14:textId="77777777" w:rsidR="009A57C2" w:rsidRPr="000D0EE3" w:rsidRDefault="009A57C2" w:rsidP="00765D5B">
      <w:pPr>
        <w:rPr>
          <w:b/>
          <w:bCs/>
          <w:u w:val="single"/>
        </w:rPr>
      </w:pPr>
    </w:p>
    <w:p w14:paraId="6657D1D6" w14:textId="77777777" w:rsidR="002E5981" w:rsidRDefault="002E5981" w:rsidP="009A57C2">
      <w:pPr>
        <w:spacing w:line="480" w:lineRule="auto"/>
        <w:rPr>
          <w:b/>
          <w:bCs/>
          <w:u w:val="single"/>
        </w:rPr>
      </w:pPr>
    </w:p>
    <w:p w14:paraId="48BB4E14" w14:textId="77777777" w:rsidR="002E5981" w:rsidRDefault="002E5981" w:rsidP="009A57C2">
      <w:pPr>
        <w:spacing w:line="480" w:lineRule="auto"/>
        <w:rPr>
          <w:b/>
          <w:bCs/>
          <w:u w:val="single"/>
        </w:rPr>
      </w:pPr>
    </w:p>
    <w:p w14:paraId="5B975973" w14:textId="77777777" w:rsidR="00733BA0" w:rsidRDefault="00733BA0" w:rsidP="009A57C2">
      <w:pPr>
        <w:spacing w:line="480" w:lineRule="auto"/>
        <w:rPr>
          <w:b/>
          <w:bCs/>
          <w:u w:val="single"/>
        </w:rPr>
      </w:pPr>
    </w:p>
    <w:p w14:paraId="322FBFA2" w14:textId="2B364239" w:rsidR="009A57C2" w:rsidRPr="000D0EE3" w:rsidRDefault="0009533D" w:rsidP="009A57C2">
      <w:pPr>
        <w:spacing w:line="480" w:lineRule="auto"/>
      </w:pPr>
      <w:r w:rsidRPr="000D0EE3">
        <w:rPr>
          <w:b/>
          <w:bCs/>
          <w:u w:val="single"/>
        </w:rPr>
        <w:lastRenderedPageBreak/>
        <w:t>Figure</w:t>
      </w:r>
      <w:r w:rsidR="004513BC" w:rsidRPr="000D0EE3">
        <w:rPr>
          <w:b/>
          <w:bCs/>
          <w:u w:val="single"/>
        </w:rPr>
        <w:t xml:space="preserve"> </w:t>
      </w:r>
      <w:r w:rsidR="00367759" w:rsidRPr="000D0EE3">
        <w:rPr>
          <w:b/>
          <w:bCs/>
          <w:u w:val="single"/>
        </w:rPr>
        <w:t>3</w:t>
      </w:r>
      <w:r w:rsidR="009A57C2" w:rsidRPr="000D0EE3">
        <w:rPr>
          <w:b/>
          <w:bCs/>
          <w:u w:val="single"/>
        </w:rPr>
        <w:t>-</w:t>
      </w:r>
      <w:r w:rsidR="009A57C2" w:rsidRPr="000D0EE3">
        <w:t xml:space="preserve"> Train vs Test F1 as max depth increases for CDC Datasets. The shades gap is widening. Right: depth-3 tree with GenHlth at the root node, consistent EDA (r ≈ 0.28).</w:t>
      </w:r>
    </w:p>
    <w:p w14:paraId="3A5A7AF7" w14:textId="77777777" w:rsidR="0009533D" w:rsidRPr="000D0EE3" w:rsidRDefault="00765D5B" w:rsidP="0009533D">
      <w:pPr>
        <w:spacing w:line="480" w:lineRule="auto"/>
      </w:pPr>
      <w:r w:rsidRPr="000D0EE3">
        <w:rPr>
          <w:noProof/>
        </w:rPr>
        <w:drawing>
          <wp:inline distT="0" distB="0" distL="0" distR="0" wp14:anchorId="752FA5AF" wp14:editId="64C72934">
            <wp:extent cx="3508587" cy="1409058"/>
            <wp:effectExtent l="0" t="0" r="0" b="1270"/>
            <wp:docPr id="6442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6717" name=""/>
                    <pic:cNvPicPr/>
                  </pic:nvPicPr>
                  <pic:blipFill>
                    <a:blip r:embed="rId10"/>
                    <a:stretch>
                      <a:fillRect/>
                    </a:stretch>
                  </pic:blipFill>
                  <pic:spPr>
                    <a:xfrm>
                      <a:off x="0" y="0"/>
                      <a:ext cx="3648183" cy="1465120"/>
                    </a:xfrm>
                    <a:prstGeom prst="rect">
                      <a:avLst/>
                    </a:prstGeom>
                  </pic:spPr>
                </pic:pic>
              </a:graphicData>
            </a:graphic>
          </wp:inline>
        </w:drawing>
      </w:r>
    </w:p>
    <w:p w14:paraId="09683B96" w14:textId="77777777" w:rsidR="00AE482C" w:rsidRPr="000D0EE3" w:rsidRDefault="00AE482C" w:rsidP="004A1F2D">
      <w:pPr>
        <w:spacing w:line="480" w:lineRule="auto"/>
        <w:rPr>
          <w:b/>
          <w:bCs/>
        </w:rPr>
      </w:pPr>
      <w:r w:rsidRPr="000D0EE3">
        <w:rPr>
          <w:b/>
          <w:bCs/>
        </w:rPr>
        <w:t>Random Forest: Hyperparameter Tuning and Results</w:t>
      </w:r>
    </w:p>
    <w:p w14:paraId="080D622E" w14:textId="4EFB9174" w:rsidR="00FD362F" w:rsidRPr="000D0EE3" w:rsidRDefault="00FD362F" w:rsidP="004A1F2D">
      <w:pPr>
        <w:spacing w:line="480" w:lineRule="auto"/>
      </w:pPr>
      <w:r w:rsidRPr="000D0EE3">
        <w:rPr>
          <w:color w:val="000000"/>
        </w:rPr>
        <w:t>Random Forest resolves the overfitting behavior observed in single decision trees by aggregating multiple constrained models. Hyperparameter tuning via GridSearchCV showed that CDC Diabetes and Obesity favored unrestricted tree depth, while heart disease selected max_depth = 5, reflecting the need for stronger structural constraints on the smaller dataset. This indicates that model complexity must be adapted to sample size, with smaller datasets requiring tighter regularization to avoid instability.</w:t>
      </w:r>
    </w:p>
    <w:p w14:paraId="70383816" w14:textId="1D4EA06D" w:rsidR="00126174" w:rsidRPr="00126174" w:rsidRDefault="00FD362F" w:rsidP="004A1F2D">
      <w:pPr>
        <w:spacing w:line="480" w:lineRule="auto"/>
        <w:rPr>
          <w:b/>
          <w:bCs/>
          <w:u w:val="single"/>
        </w:rPr>
      </w:pPr>
      <w:r w:rsidRPr="00D373FC">
        <w:rPr>
          <w:b/>
          <w:bCs/>
          <w:u w:val="single"/>
        </w:rPr>
        <w:t xml:space="preserve">Table 3. Random Forest </w:t>
      </w:r>
      <w:r w:rsidR="0013724E" w:rsidRPr="00D373FC">
        <w:rPr>
          <w:b/>
          <w:bCs/>
          <w:u w:val="single"/>
        </w:rPr>
        <w:t>p</w:t>
      </w:r>
      <w:r w:rsidRPr="00D373FC">
        <w:rPr>
          <w:b/>
          <w:bCs/>
          <w:u w:val="single"/>
        </w:rPr>
        <w:t xml:space="preserve">erformance </w:t>
      </w:r>
      <w:r w:rsidR="0013724E" w:rsidRPr="00D373FC">
        <w:rPr>
          <w:b/>
          <w:bCs/>
          <w:u w:val="single"/>
        </w:rPr>
        <w:t>a</w:t>
      </w:r>
      <w:r w:rsidRPr="00D373FC">
        <w:rPr>
          <w:b/>
          <w:bCs/>
          <w:u w:val="single"/>
        </w:rPr>
        <w:t>cross</w:t>
      </w:r>
      <w:r w:rsidR="0013724E" w:rsidRPr="00D373FC">
        <w:rPr>
          <w:b/>
          <w:bCs/>
          <w:u w:val="single"/>
        </w:rPr>
        <w:t xml:space="preserve"> all three</w:t>
      </w:r>
      <w:r w:rsidRPr="00D373FC">
        <w:rPr>
          <w:b/>
          <w:bCs/>
          <w:u w:val="single"/>
        </w:rPr>
        <w:t xml:space="preserve"> Datasets</w:t>
      </w:r>
      <w:r w:rsidR="002E5981">
        <w:rPr>
          <w:b/>
          <w:bCs/>
          <w:u w:val="single"/>
        </w:rPr>
        <w:t xml:space="preserve">- </w:t>
      </w:r>
      <w:proofErr w:type="gramStart"/>
      <w:r w:rsidR="00733BA0" w:rsidRPr="000D0EE3">
        <w:t xml:space="preserve">Heart </w:t>
      </w:r>
      <w:r w:rsidR="00733BA0">
        <w:t>Disease</w:t>
      </w:r>
      <w:proofErr w:type="gramEnd"/>
      <w:r w:rsidR="00126174" w:rsidRPr="000D0EE3">
        <w:t xml:space="preserve"> achieves </w:t>
      </w:r>
      <w:r w:rsidR="00126174">
        <w:t>high</w:t>
      </w:r>
      <w:r w:rsidR="00126174" w:rsidRPr="000D0EE3">
        <w:t xml:space="preserve"> sensitivity (recall = 0.9697), indicating reliable detection of positive cases, wh</w:t>
      </w:r>
      <w:r w:rsidR="00126174">
        <w:t>ereas</w:t>
      </w:r>
      <w:r w:rsidR="00126174" w:rsidRPr="000D0EE3">
        <w:t xml:space="preserve"> CDC Diabetes and Obesity </w:t>
      </w:r>
      <w:r w:rsidR="00126174">
        <w:t>exhibi</w:t>
      </w:r>
      <w:r w:rsidR="00126174" w:rsidRPr="000D0EE3">
        <w:t>t broader differences in class structure and separability.</w:t>
      </w:r>
    </w:p>
    <w:tbl>
      <w:tblPr>
        <w:tblStyle w:val="TableGrid"/>
        <w:tblW w:w="9513" w:type="dxa"/>
        <w:tblInd w:w="-185" w:type="dxa"/>
        <w:tblLook w:val="04A0" w:firstRow="1" w:lastRow="0" w:firstColumn="1" w:lastColumn="0" w:noHBand="0" w:noVBand="1"/>
      </w:tblPr>
      <w:tblGrid>
        <w:gridCol w:w="1640"/>
        <w:gridCol w:w="1469"/>
        <w:gridCol w:w="1463"/>
        <w:gridCol w:w="1463"/>
        <w:gridCol w:w="1548"/>
        <w:gridCol w:w="1930"/>
      </w:tblGrid>
      <w:tr w:rsidR="00071DAB" w:rsidRPr="000D0EE3" w14:paraId="12803D6A" w14:textId="77777777" w:rsidTr="004A1F2D">
        <w:trPr>
          <w:trHeight w:val="570"/>
        </w:trPr>
        <w:tc>
          <w:tcPr>
            <w:tcW w:w="1653" w:type="dxa"/>
          </w:tcPr>
          <w:p w14:paraId="04685400" w14:textId="49A6D0D6" w:rsidR="00071DAB" w:rsidRPr="000D0EE3" w:rsidRDefault="00071DAB" w:rsidP="004A1F2D">
            <w:pPr>
              <w:rPr>
                <w:rFonts w:eastAsia="Arial"/>
              </w:rPr>
            </w:pPr>
            <w:r w:rsidRPr="000D0EE3">
              <w:rPr>
                <w:rFonts w:eastAsia="Arial"/>
              </w:rPr>
              <w:t>Dataset</w:t>
            </w:r>
          </w:p>
        </w:tc>
        <w:tc>
          <w:tcPr>
            <w:tcW w:w="1475" w:type="dxa"/>
          </w:tcPr>
          <w:p w14:paraId="316B34B4" w14:textId="092F42E3" w:rsidR="00071DAB" w:rsidRPr="000D0EE3" w:rsidRDefault="00071DAB" w:rsidP="004A1F2D">
            <w:pPr>
              <w:rPr>
                <w:rFonts w:eastAsia="Arial"/>
              </w:rPr>
            </w:pPr>
            <w:r w:rsidRPr="000D0EE3">
              <w:rPr>
                <w:rFonts w:eastAsia="Arial"/>
              </w:rPr>
              <w:t>F1(macro)</w:t>
            </w:r>
          </w:p>
        </w:tc>
        <w:tc>
          <w:tcPr>
            <w:tcW w:w="1475" w:type="dxa"/>
          </w:tcPr>
          <w:p w14:paraId="78D1B9C6" w14:textId="6EB2F8A4" w:rsidR="00071DAB" w:rsidRPr="000D0EE3" w:rsidRDefault="00071DAB" w:rsidP="004A1F2D">
            <w:pPr>
              <w:rPr>
                <w:rFonts w:eastAsia="Arial"/>
              </w:rPr>
            </w:pPr>
            <w:r w:rsidRPr="000D0EE3">
              <w:rPr>
                <w:rFonts w:eastAsia="Arial"/>
              </w:rPr>
              <w:t>Recall</w:t>
            </w:r>
          </w:p>
        </w:tc>
        <w:tc>
          <w:tcPr>
            <w:tcW w:w="1475" w:type="dxa"/>
          </w:tcPr>
          <w:p w14:paraId="20D0DFB6" w14:textId="72AFFDA1" w:rsidR="00071DAB" w:rsidRPr="000D0EE3" w:rsidRDefault="00071DAB" w:rsidP="004A1F2D">
            <w:pPr>
              <w:rPr>
                <w:rFonts w:eastAsia="Arial"/>
              </w:rPr>
            </w:pPr>
            <w:r w:rsidRPr="000D0EE3">
              <w:rPr>
                <w:rFonts w:eastAsia="Arial"/>
              </w:rPr>
              <w:t>AUC-ROC</w:t>
            </w:r>
          </w:p>
        </w:tc>
        <w:tc>
          <w:tcPr>
            <w:tcW w:w="1487" w:type="dxa"/>
          </w:tcPr>
          <w:p w14:paraId="0823097C" w14:textId="1ADE4D52" w:rsidR="00071DAB" w:rsidRPr="000D0EE3" w:rsidRDefault="00071DAB" w:rsidP="004A1F2D">
            <w:pPr>
              <w:rPr>
                <w:rFonts w:eastAsia="Arial"/>
              </w:rPr>
            </w:pPr>
            <w:r w:rsidRPr="000D0EE3">
              <w:rPr>
                <w:rFonts w:eastAsia="Arial"/>
              </w:rPr>
              <w:t>CV F1</w:t>
            </w:r>
          </w:p>
        </w:tc>
        <w:tc>
          <w:tcPr>
            <w:tcW w:w="1948" w:type="dxa"/>
          </w:tcPr>
          <w:p w14:paraId="432F8EA6" w14:textId="5834DCE0" w:rsidR="00071DAB" w:rsidRPr="000D0EE3" w:rsidRDefault="00071DAB" w:rsidP="004A1F2D">
            <w:pPr>
              <w:rPr>
                <w:rFonts w:eastAsia="Arial"/>
              </w:rPr>
            </w:pPr>
            <w:r w:rsidRPr="000D0EE3">
              <w:rPr>
                <w:rFonts w:eastAsia="Arial"/>
              </w:rPr>
              <w:t>Best Params</w:t>
            </w:r>
          </w:p>
        </w:tc>
      </w:tr>
      <w:tr w:rsidR="00071DAB" w:rsidRPr="000D0EE3" w14:paraId="2CD2E518" w14:textId="77777777" w:rsidTr="004A1F2D">
        <w:trPr>
          <w:trHeight w:val="460"/>
        </w:trPr>
        <w:tc>
          <w:tcPr>
            <w:tcW w:w="1653" w:type="dxa"/>
          </w:tcPr>
          <w:p w14:paraId="5CC0CD71" w14:textId="1C1325D6" w:rsidR="00071DAB" w:rsidRPr="000D0EE3" w:rsidRDefault="00BD122F" w:rsidP="004A1F2D">
            <w:pPr>
              <w:rPr>
                <w:rFonts w:eastAsia="Arial"/>
              </w:rPr>
            </w:pPr>
            <w:r w:rsidRPr="000D0EE3">
              <w:rPr>
                <w:rFonts w:eastAsia="Arial"/>
              </w:rPr>
              <w:t>CDC Diabetes</w:t>
            </w:r>
          </w:p>
        </w:tc>
        <w:tc>
          <w:tcPr>
            <w:tcW w:w="1475" w:type="dxa"/>
          </w:tcPr>
          <w:p w14:paraId="6B966242" w14:textId="03CAF24E" w:rsidR="00071DAB" w:rsidRPr="000D0EE3" w:rsidRDefault="00BD122F" w:rsidP="004A1F2D">
            <w:pPr>
              <w:rPr>
                <w:rFonts w:eastAsia="Arial"/>
              </w:rPr>
            </w:pPr>
            <w:r w:rsidRPr="000D0EE3">
              <w:rPr>
                <w:rFonts w:eastAsia="Arial"/>
              </w:rPr>
              <w:t>0.3935</w:t>
            </w:r>
          </w:p>
        </w:tc>
        <w:tc>
          <w:tcPr>
            <w:tcW w:w="1475" w:type="dxa"/>
          </w:tcPr>
          <w:p w14:paraId="034461A3" w14:textId="30734E78" w:rsidR="00071DAB" w:rsidRPr="000D0EE3" w:rsidRDefault="00071DAB" w:rsidP="004A1F2D">
            <w:pPr>
              <w:rPr>
                <w:rFonts w:eastAsia="Arial"/>
              </w:rPr>
            </w:pPr>
            <w:r w:rsidRPr="000D0EE3">
              <w:rPr>
                <w:rFonts w:eastAsia="Arial"/>
              </w:rPr>
              <w:t>0.</w:t>
            </w:r>
            <w:r w:rsidR="005362F1" w:rsidRPr="000D0EE3">
              <w:rPr>
                <w:rFonts w:eastAsia="Arial"/>
              </w:rPr>
              <w:t>3874</w:t>
            </w:r>
          </w:p>
        </w:tc>
        <w:tc>
          <w:tcPr>
            <w:tcW w:w="1475" w:type="dxa"/>
          </w:tcPr>
          <w:p w14:paraId="71624DA7" w14:textId="22824513" w:rsidR="00071DAB" w:rsidRPr="000D0EE3" w:rsidRDefault="00071DAB" w:rsidP="004A1F2D">
            <w:pPr>
              <w:rPr>
                <w:rFonts w:eastAsia="Arial"/>
              </w:rPr>
            </w:pPr>
            <w:r w:rsidRPr="000D0EE3">
              <w:rPr>
                <w:rFonts w:eastAsia="Arial"/>
              </w:rPr>
              <w:t>0.6922</w:t>
            </w:r>
          </w:p>
        </w:tc>
        <w:tc>
          <w:tcPr>
            <w:tcW w:w="1487" w:type="dxa"/>
          </w:tcPr>
          <w:p w14:paraId="6349FCA6" w14:textId="3C623DB6" w:rsidR="00071DAB" w:rsidRPr="000D0EE3" w:rsidRDefault="00071DAB" w:rsidP="004A1F2D">
            <w:pPr>
              <w:rPr>
                <w:rFonts w:eastAsia="Arial"/>
              </w:rPr>
            </w:pPr>
            <w:r w:rsidRPr="000D0EE3">
              <w:rPr>
                <w:rFonts w:eastAsia="Arial"/>
              </w:rPr>
              <w:t>0.3966±0.003</w:t>
            </w:r>
          </w:p>
        </w:tc>
        <w:tc>
          <w:tcPr>
            <w:tcW w:w="1948" w:type="dxa"/>
          </w:tcPr>
          <w:p w14:paraId="286E5C2D" w14:textId="4055276A" w:rsidR="00071DAB" w:rsidRPr="000D0EE3" w:rsidRDefault="00071DAB" w:rsidP="004A1F2D">
            <w:pPr>
              <w:rPr>
                <w:rFonts w:eastAsia="Arial"/>
              </w:rPr>
            </w:pPr>
            <w:r w:rsidRPr="000D0EE3">
              <w:rPr>
                <w:rFonts w:eastAsia="Arial"/>
              </w:rPr>
              <w:t xml:space="preserve">None, </w:t>
            </w:r>
            <w:r w:rsidR="00214E59" w:rsidRPr="000D0EE3">
              <w:rPr>
                <w:rFonts w:eastAsia="Arial"/>
              </w:rPr>
              <w:t xml:space="preserve">100 </w:t>
            </w:r>
            <w:r w:rsidRPr="000D0EE3">
              <w:rPr>
                <w:rFonts w:eastAsia="Arial"/>
              </w:rPr>
              <w:t>trees</w:t>
            </w:r>
          </w:p>
        </w:tc>
      </w:tr>
      <w:tr w:rsidR="00071DAB" w:rsidRPr="000D0EE3" w14:paraId="3F23E234" w14:textId="77777777" w:rsidTr="004A1F2D">
        <w:trPr>
          <w:trHeight w:val="460"/>
        </w:trPr>
        <w:tc>
          <w:tcPr>
            <w:tcW w:w="1653" w:type="dxa"/>
          </w:tcPr>
          <w:p w14:paraId="31AB8CC8" w14:textId="7E5CEB93" w:rsidR="00071DAB" w:rsidRPr="000D0EE3" w:rsidRDefault="00BD122F" w:rsidP="004A1F2D">
            <w:pPr>
              <w:rPr>
                <w:rFonts w:eastAsia="Arial"/>
              </w:rPr>
            </w:pPr>
            <w:r w:rsidRPr="000D0EE3">
              <w:rPr>
                <w:rFonts w:eastAsia="Arial"/>
              </w:rPr>
              <w:t>Obesity</w:t>
            </w:r>
          </w:p>
        </w:tc>
        <w:tc>
          <w:tcPr>
            <w:tcW w:w="1475" w:type="dxa"/>
          </w:tcPr>
          <w:p w14:paraId="1D449DF0" w14:textId="57A134CB" w:rsidR="00071DAB" w:rsidRPr="000D0EE3" w:rsidRDefault="00BD122F" w:rsidP="004A1F2D">
            <w:pPr>
              <w:rPr>
                <w:rFonts w:eastAsia="Arial"/>
              </w:rPr>
            </w:pPr>
            <w:r w:rsidRPr="000D0EE3">
              <w:rPr>
                <w:rFonts w:eastAsia="Arial"/>
              </w:rPr>
              <w:t>0.9901</w:t>
            </w:r>
          </w:p>
        </w:tc>
        <w:tc>
          <w:tcPr>
            <w:tcW w:w="1475" w:type="dxa"/>
          </w:tcPr>
          <w:p w14:paraId="6C6BCC63" w14:textId="28EE8678" w:rsidR="00071DAB" w:rsidRPr="000D0EE3" w:rsidRDefault="00071DAB" w:rsidP="004A1F2D">
            <w:pPr>
              <w:rPr>
                <w:rFonts w:eastAsia="Arial"/>
              </w:rPr>
            </w:pPr>
            <w:r w:rsidRPr="000D0EE3">
              <w:rPr>
                <w:rFonts w:eastAsia="Arial"/>
              </w:rPr>
              <w:t>0.9906</w:t>
            </w:r>
          </w:p>
        </w:tc>
        <w:tc>
          <w:tcPr>
            <w:tcW w:w="1475" w:type="dxa"/>
          </w:tcPr>
          <w:p w14:paraId="7E8CE7C0" w14:textId="612353B3" w:rsidR="00071DAB" w:rsidRPr="000D0EE3" w:rsidRDefault="00071DAB" w:rsidP="004A1F2D">
            <w:pPr>
              <w:rPr>
                <w:rFonts w:eastAsia="Arial"/>
              </w:rPr>
            </w:pPr>
            <w:r w:rsidRPr="000D0EE3">
              <w:rPr>
                <w:rFonts w:eastAsia="Arial"/>
              </w:rPr>
              <w:t>0.9999</w:t>
            </w:r>
          </w:p>
        </w:tc>
        <w:tc>
          <w:tcPr>
            <w:tcW w:w="1487" w:type="dxa"/>
          </w:tcPr>
          <w:p w14:paraId="7EA39F44" w14:textId="5C19AB61" w:rsidR="00071DAB" w:rsidRPr="000D0EE3" w:rsidRDefault="00071DAB" w:rsidP="004A1F2D">
            <w:pPr>
              <w:rPr>
                <w:rFonts w:eastAsia="Arial"/>
              </w:rPr>
            </w:pPr>
            <w:r w:rsidRPr="000D0EE3">
              <w:rPr>
                <w:rFonts w:eastAsia="Arial"/>
              </w:rPr>
              <w:t>0.9</w:t>
            </w:r>
            <w:r w:rsidR="00700855" w:rsidRPr="000D0EE3">
              <w:rPr>
                <w:rFonts w:eastAsia="Arial"/>
              </w:rPr>
              <w:t>87</w:t>
            </w:r>
            <w:r w:rsidRPr="000D0EE3">
              <w:rPr>
                <w:rFonts w:eastAsia="Arial"/>
              </w:rPr>
              <w:t>7±0.00</w:t>
            </w:r>
            <w:r w:rsidR="00700855" w:rsidRPr="000D0EE3">
              <w:rPr>
                <w:rFonts w:eastAsia="Arial"/>
              </w:rPr>
              <w:t>5</w:t>
            </w:r>
          </w:p>
        </w:tc>
        <w:tc>
          <w:tcPr>
            <w:tcW w:w="1948" w:type="dxa"/>
          </w:tcPr>
          <w:p w14:paraId="6621F0E8" w14:textId="4317BC7B" w:rsidR="00071DAB" w:rsidRPr="000D0EE3" w:rsidRDefault="00071DAB" w:rsidP="004A1F2D">
            <w:pPr>
              <w:rPr>
                <w:rFonts w:eastAsia="Arial"/>
              </w:rPr>
            </w:pPr>
            <w:r w:rsidRPr="000D0EE3">
              <w:rPr>
                <w:rFonts w:eastAsia="Arial"/>
              </w:rPr>
              <w:t>None, 100 trees</w:t>
            </w:r>
          </w:p>
        </w:tc>
      </w:tr>
      <w:tr w:rsidR="00071DAB" w:rsidRPr="000D0EE3" w14:paraId="2F64AE58" w14:textId="77777777" w:rsidTr="004A1F2D">
        <w:trPr>
          <w:trHeight w:val="460"/>
        </w:trPr>
        <w:tc>
          <w:tcPr>
            <w:tcW w:w="1653" w:type="dxa"/>
          </w:tcPr>
          <w:p w14:paraId="5EA9AA46" w14:textId="1BBD1731" w:rsidR="00071DAB" w:rsidRPr="000D0EE3" w:rsidRDefault="00BD122F" w:rsidP="004A1F2D">
            <w:pPr>
              <w:rPr>
                <w:rFonts w:eastAsia="Arial"/>
              </w:rPr>
            </w:pPr>
            <w:r w:rsidRPr="000D0EE3">
              <w:rPr>
                <w:rFonts w:eastAsia="Arial"/>
              </w:rPr>
              <w:t>Heart Disease</w:t>
            </w:r>
          </w:p>
        </w:tc>
        <w:tc>
          <w:tcPr>
            <w:tcW w:w="1475" w:type="dxa"/>
          </w:tcPr>
          <w:p w14:paraId="2DF620EA" w14:textId="338125F4" w:rsidR="00071DAB" w:rsidRPr="000D0EE3" w:rsidRDefault="00BD122F" w:rsidP="003E743D">
            <w:pPr>
              <w:spacing w:before="60" w:after="80"/>
              <w:rPr>
                <w:rFonts w:eastAsia="Arial"/>
              </w:rPr>
            </w:pPr>
            <w:r w:rsidRPr="000D0EE3">
              <w:rPr>
                <w:rFonts w:eastAsia="Arial"/>
              </w:rPr>
              <w:t>0.8533</w:t>
            </w:r>
          </w:p>
        </w:tc>
        <w:tc>
          <w:tcPr>
            <w:tcW w:w="1475" w:type="dxa"/>
          </w:tcPr>
          <w:p w14:paraId="5659708C" w14:textId="6E690E02" w:rsidR="00071DAB" w:rsidRPr="000D0EE3" w:rsidRDefault="00BD122F" w:rsidP="003E743D">
            <w:pPr>
              <w:spacing w:before="60" w:after="80"/>
              <w:rPr>
                <w:rFonts w:eastAsia="Arial"/>
              </w:rPr>
            </w:pPr>
            <w:r w:rsidRPr="000D0EE3">
              <w:rPr>
                <w:rFonts w:eastAsia="Arial"/>
              </w:rPr>
              <w:t>0.9697</w:t>
            </w:r>
          </w:p>
        </w:tc>
        <w:tc>
          <w:tcPr>
            <w:tcW w:w="1475" w:type="dxa"/>
          </w:tcPr>
          <w:p w14:paraId="403F85E6" w14:textId="178FC1A5" w:rsidR="00071DAB" w:rsidRPr="000D0EE3" w:rsidRDefault="00071DAB" w:rsidP="003E743D">
            <w:pPr>
              <w:spacing w:before="60" w:after="80"/>
              <w:rPr>
                <w:rFonts w:eastAsia="Arial"/>
              </w:rPr>
            </w:pPr>
            <w:r w:rsidRPr="000D0EE3">
              <w:rPr>
                <w:rFonts w:eastAsia="Arial"/>
              </w:rPr>
              <w:t>0.9037</w:t>
            </w:r>
          </w:p>
        </w:tc>
        <w:tc>
          <w:tcPr>
            <w:tcW w:w="1487" w:type="dxa"/>
          </w:tcPr>
          <w:p w14:paraId="600096A1" w14:textId="1A5D9865" w:rsidR="00071DAB" w:rsidRPr="000D0EE3" w:rsidRDefault="00071DAB" w:rsidP="003E743D">
            <w:pPr>
              <w:spacing w:before="60" w:after="80"/>
              <w:rPr>
                <w:rFonts w:eastAsia="Arial"/>
              </w:rPr>
            </w:pPr>
            <w:r w:rsidRPr="000D0EE3">
              <w:rPr>
                <w:rFonts w:eastAsia="Arial"/>
              </w:rPr>
              <w:t>0.8</w:t>
            </w:r>
            <w:r w:rsidR="00700855" w:rsidRPr="000D0EE3">
              <w:rPr>
                <w:rFonts w:eastAsia="Arial"/>
              </w:rPr>
              <w:t>297</w:t>
            </w:r>
            <w:r w:rsidRPr="000D0EE3">
              <w:rPr>
                <w:rFonts w:eastAsia="Arial"/>
              </w:rPr>
              <w:t>±0.0</w:t>
            </w:r>
            <w:r w:rsidR="00700855" w:rsidRPr="000D0EE3">
              <w:rPr>
                <w:rFonts w:eastAsia="Arial"/>
              </w:rPr>
              <w:t>68</w:t>
            </w:r>
          </w:p>
        </w:tc>
        <w:tc>
          <w:tcPr>
            <w:tcW w:w="1948" w:type="dxa"/>
          </w:tcPr>
          <w:p w14:paraId="119F82AC" w14:textId="0E402A37" w:rsidR="00071DAB" w:rsidRPr="000D0EE3" w:rsidRDefault="00071DAB" w:rsidP="003E743D">
            <w:pPr>
              <w:spacing w:before="60" w:after="80"/>
              <w:rPr>
                <w:rFonts w:eastAsia="Arial"/>
              </w:rPr>
            </w:pPr>
            <w:r w:rsidRPr="000D0EE3">
              <w:rPr>
                <w:rFonts w:eastAsia="Arial"/>
              </w:rPr>
              <w:t>depth=5, 200</w:t>
            </w:r>
          </w:p>
        </w:tc>
      </w:tr>
    </w:tbl>
    <w:p w14:paraId="307F6572" w14:textId="77777777" w:rsidR="000C6DC9" w:rsidRPr="000D0EE3" w:rsidRDefault="000C6DC9" w:rsidP="00BD122F">
      <w:pPr>
        <w:rPr>
          <w:rFonts w:eastAsia="Arial"/>
          <w:u w:val="single"/>
        </w:rPr>
      </w:pPr>
    </w:p>
    <w:p w14:paraId="03D7F107" w14:textId="12780D89" w:rsidR="00BD122F" w:rsidRPr="000D0EE3" w:rsidRDefault="00BD122F" w:rsidP="00A16C40">
      <w:pPr>
        <w:spacing w:line="480" w:lineRule="auto"/>
        <w:rPr>
          <w:b/>
          <w:bCs/>
          <w:u w:val="single"/>
        </w:rPr>
      </w:pPr>
      <w:r w:rsidRPr="000D0EE3">
        <w:rPr>
          <w:rFonts w:eastAsia="Arial"/>
          <w:b/>
          <w:bCs/>
          <w:u w:val="single"/>
        </w:rPr>
        <w:t>Feature Importance</w:t>
      </w:r>
      <w:r w:rsidR="00DD3130" w:rsidRPr="000D0EE3">
        <w:rPr>
          <w:rFonts w:eastAsia="Arial"/>
          <w:b/>
          <w:bCs/>
          <w:u w:val="single"/>
        </w:rPr>
        <w:t xml:space="preserve">: </w:t>
      </w:r>
      <w:r w:rsidR="00DD3130" w:rsidRPr="000D0EE3">
        <w:rPr>
          <w:b/>
          <w:bCs/>
          <w:u w:val="single"/>
        </w:rPr>
        <w:t>Cross-method Validation</w:t>
      </w:r>
    </w:p>
    <w:p w14:paraId="27CC193F" w14:textId="4204576C" w:rsidR="002E5981" w:rsidRPr="000D0EE3" w:rsidRDefault="00DD3130" w:rsidP="00A16C40">
      <w:pPr>
        <w:spacing w:line="480" w:lineRule="auto"/>
      </w:pPr>
      <w:r w:rsidRPr="003E0E5E">
        <w:rPr>
          <w:rFonts w:eastAsia="Arial"/>
          <w:b/>
          <w:bCs/>
        </w:rPr>
        <w:t xml:space="preserve"> </w:t>
      </w:r>
      <w:r w:rsidRPr="003E0E5E">
        <w:rPr>
          <w:b/>
          <w:bCs/>
        </w:rPr>
        <w:t>Table 4</w:t>
      </w:r>
      <w:r w:rsidRPr="000D0EE3">
        <w:t xml:space="preserve">. Random Forest feature importance scores. BMI and Age appear as top predictors in both CDC Diabetes and Heart Disease, consistent with Week 3 forward selection results </w:t>
      </w:r>
      <w:r w:rsidRPr="000D0EE3">
        <w:lastRenderedPageBreak/>
        <w:t>providing cross-method validation across six independent analyses. Income ranking third for</w:t>
      </w:r>
      <w:r w:rsidR="00DD4133" w:rsidRPr="000D0EE3">
        <w:t xml:space="preserve"> </w:t>
      </w:r>
      <w:r w:rsidRPr="000D0EE3">
        <w:t>CDC Diabetes (0.138) was absent from linear model results, revealing a nonlinear socioeconomic interaction that regularized regression could not detect.</w:t>
      </w:r>
    </w:p>
    <w:tbl>
      <w:tblPr>
        <w:tblStyle w:val="TableGrid"/>
        <w:tblW w:w="0" w:type="auto"/>
        <w:tblInd w:w="-5" w:type="dxa"/>
        <w:tblLook w:val="04A0" w:firstRow="1" w:lastRow="0" w:firstColumn="1" w:lastColumn="0" w:noHBand="0" w:noVBand="1"/>
      </w:tblPr>
      <w:tblGrid>
        <w:gridCol w:w="723"/>
        <w:gridCol w:w="1780"/>
        <w:gridCol w:w="1876"/>
        <w:gridCol w:w="2209"/>
        <w:gridCol w:w="1417"/>
      </w:tblGrid>
      <w:tr w:rsidR="004C07FC" w:rsidRPr="000D0EE3" w14:paraId="207B6A90" w14:textId="77777777" w:rsidTr="00DD3130">
        <w:trPr>
          <w:trHeight w:val="430"/>
        </w:trPr>
        <w:tc>
          <w:tcPr>
            <w:tcW w:w="723" w:type="dxa"/>
          </w:tcPr>
          <w:p w14:paraId="02A4099F" w14:textId="706F8C3D" w:rsidR="004C07FC" w:rsidRPr="000D0EE3" w:rsidRDefault="004C07FC" w:rsidP="003E743D">
            <w:r w:rsidRPr="000D0EE3">
              <w:t>Rank</w:t>
            </w:r>
          </w:p>
        </w:tc>
        <w:tc>
          <w:tcPr>
            <w:tcW w:w="1780" w:type="dxa"/>
          </w:tcPr>
          <w:p w14:paraId="6A11BE26" w14:textId="4489F8D5" w:rsidR="004C07FC" w:rsidRPr="000D0EE3" w:rsidRDefault="004C07FC" w:rsidP="003E743D">
            <w:r w:rsidRPr="000D0EE3">
              <w:t>CDC Diabetes</w:t>
            </w:r>
          </w:p>
        </w:tc>
        <w:tc>
          <w:tcPr>
            <w:tcW w:w="1876" w:type="dxa"/>
          </w:tcPr>
          <w:p w14:paraId="45B8AA26" w14:textId="40D3705C" w:rsidR="004C07FC" w:rsidRPr="000D0EE3" w:rsidRDefault="004C07FC" w:rsidP="003E743D">
            <w:r w:rsidRPr="000D0EE3">
              <w:t>Obesity</w:t>
            </w:r>
          </w:p>
        </w:tc>
        <w:tc>
          <w:tcPr>
            <w:tcW w:w="2209" w:type="dxa"/>
          </w:tcPr>
          <w:p w14:paraId="58644553" w14:textId="65190A81" w:rsidR="004C07FC" w:rsidRPr="000D0EE3" w:rsidRDefault="004C07FC" w:rsidP="003E743D">
            <w:r w:rsidRPr="000D0EE3">
              <w:t>Heart Disease</w:t>
            </w:r>
          </w:p>
        </w:tc>
        <w:tc>
          <w:tcPr>
            <w:tcW w:w="1417" w:type="dxa"/>
          </w:tcPr>
          <w:p w14:paraId="19C472F9" w14:textId="053EF719" w:rsidR="004C07FC" w:rsidRPr="000D0EE3" w:rsidRDefault="004C07FC" w:rsidP="003E743D">
            <w:r w:rsidRPr="000D0EE3">
              <w:t>Cross-disease</w:t>
            </w:r>
          </w:p>
        </w:tc>
      </w:tr>
      <w:tr w:rsidR="004C07FC" w:rsidRPr="000D0EE3" w14:paraId="0FB82DA3" w14:textId="77777777" w:rsidTr="00DD3130">
        <w:trPr>
          <w:trHeight w:val="218"/>
        </w:trPr>
        <w:tc>
          <w:tcPr>
            <w:tcW w:w="723" w:type="dxa"/>
          </w:tcPr>
          <w:p w14:paraId="39B3E151" w14:textId="0263F3DB" w:rsidR="004C07FC" w:rsidRPr="000D0EE3" w:rsidRDefault="004C07FC" w:rsidP="003E743D">
            <w:r w:rsidRPr="000D0EE3">
              <w:t>1</w:t>
            </w:r>
          </w:p>
        </w:tc>
        <w:tc>
          <w:tcPr>
            <w:tcW w:w="1780" w:type="dxa"/>
          </w:tcPr>
          <w:p w14:paraId="44D7B372" w14:textId="4EA1AEAD" w:rsidR="004C07FC" w:rsidRPr="000D0EE3" w:rsidRDefault="00C47703" w:rsidP="003E743D">
            <w:r w:rsidRPr="000D0EE3">
              <w:t>BMI (</w:t>
            </w:r>
            <w:r w:rsidR="004C07FC" w:rsidRPr="000D0EE3">
              <w:t>0.248)</w:t>
            </w:r>
          </w:p>
        </w:tc>
        <w:tc>
          <w:tcPr>
            <w:tcW w:w="1876" w:type="dxa"/>
          </w:tcPr>
          <w:p w14:paraId="220C0025" w14:textId="61FF6BF8" w:rsidR="004C07FC" w:rsidRPr="000D0EE3" w:rsidRDefault="004C07FC" w:rsidP="003E743D">
            <w:r w:rsidRPr="000D0EE3">
              <w:t>BMI_</w:t>
            </w:r>
            <w:proofErr w:type="gramStart"/>
            <w:r w:rsidRPr="000D0EE3">
              <w:t>calc(</w:t>
            </w:r>
            <w:proofErr w:type="gramEnd"/>
            <w:r w:rsidRPr="000D0EE3">
              <w:t>0.428)</w:t>
            </w:r>
          </w:p>
        </w:tc>
        <w:tc>
          <w:tcPr>
            <w:tcW w:w="2209" w:type="dxa"/>
          </w:tcPr>
          <w:p w14:paraId="416E5C37" w14:textId="77A6E7E4" w:rsidR="004C07FC" w:rsidRPr="000D0EE3" w:rsidRDefault="00C47703" w:rsidP="003E743D">
            <w:r w:rsidRPr="000D0EE3">
              <w:t>Chest pain (0.190)</w:t>
            </w:r>
          </w:p>
        </w:tc>
        <w:tc>
          <w:tcPr>
            <w:tcW w:w="1417" w:type="dxa"/>
          </w:tcPr>
          <w:p w14:paraId="41D47C7A" w14:textId="71447C57" w:rsidR="004C07FC" w:rsidRPr="000D0EE3" w:rsidRDefault="00C47703" w:rsidP="003E743D">
            <w:r w:rsidRPr="000D0EE3">
              <w:t>All 3</w:t>
            </w:r>
          </w:p>
        </w:tc>
      </w:tr>
      <w:tr w:rsidR="004C07FC" w:rsidRPr="000D0EE3" w14:paraId="240C992C" w14:textId="77777777" w:rsidTr="00DD3130">
        <w:trPr>
          <w:trHeight w:val="218"/>
        </w:trPr>
        <w:tc>
          <w:tcPr>
            <w:tcW w:w="723" w:type="dxa"/>
          </w:tcPr>
          <w:p w14:paraId="27BB8D79" w14:textId="4F8EB70E" w:rsidR="004C07FC" w:rsidRPr="000D0EE3" w:rsidRDefault="004C07FC" w:rsidP="003E743D">
            <w:r w:rsidRPr="000D0EE3">
              <w:t>2</w:t>
            </w:r>
          </w:p>
        </w:tc>
        <w:tc>
          <w:tcPr>
            <w:tcW w:w="1780" w:type="dxa"/>
          </w:tcPr>
          <w:p w14:paraId="612F2AD4" w14:textId="6B66871C" w:rsidR="004C07FC" w:rsidRPr="000D0EE3" w:rsidRDefault="00C47703" w:rsidP="003E743D">
            <w:r w:rsidRPr="000D0EE3">
              <w:t>Age (</w:t>
            </w:r>
            <w:r w:rsidR="004C07FC" w:rsidRPr="000D0EE3">
              <w:t>0.160)</w:t>
            </w:r>
          </w:p>
        </w:tc>
        <w:tc>
          <w:tcPr>
            <w:tcW w:w="1876" w:type="dxa"/>
          </w:tcPr>
          <w:p w14:paraId="698AF8FB" w14:textId="53FE8389" w:rsidR="004C07FC" w:rsidRPr="000D0EE3" w:rsidRDefault="00C47703" w:rsidP="003E743D">
            <w:r w:rsidRPr="000D0EE3">
              <w:t>Weight (</w:t>
            </w:r>
            <w:r w:rsidR="004C07FC" w:rsidRPr="000D0EE3">
              <w:t>0.248)</w:t>
            </w:r>
          </w:p>
        </w:tc>
        <w:tc>
          <w:tcPr>
            <w:tcW w:w="2209" w:type="dxa"/>
          </w:tcPr>
          <w:p w14:paraId="137E9997" w14:textId="5AB4D3F8" w:rsidR="004C07FC" w:rsidRPr="000D0EE3" w:rsidRDefault="00C47703" w:rsidP="003E743D">
            <w:r w:rsidRPr="000D0EE3">
              <w:t>thal (0.174)</w:t>
            </w:r>
          </w:p>
        </w:tc>
        <w:tc>
          <w:tcPr>
            <w:tcW w:w="1417" w:type="dxa"/>
          </w:tcPr>
          <w:p w14:paraId="7AD6F89D" w14:textId="67E12575" w:rsidR="004C07FC" w:rsidRPr="000D0EE3" w:rsidRDefault="00C47703" w:rsidP="003E743D">
            <w:r w:rsidRPr="000D0EE3">
              <w:t>2 of 3</w:t>
            </w:r>
          </w:p>
        </w:tc>
      </w:tr>
      <w:tr w:rsidR="004C07FC" w:rsidRPr="000D0EE3" w14:paraId="579058B1" w14:textId="77777777" w:rsidTr="00DD3130">
        <w:trPr>
          <w:trHeight w:val="211"/>
        </w:trPr>
        <w:tc>
          <w:tcPr>
            <w:tcW w:w="723" w:type="dxa"/>
          </w:tcPr>
          <w:p w14:paraId="125CE34F" w14:textId="6425EE29" w:rsidR="004C07FC" w:rsidRPr="000D0EE3" w:rsidRDefault="004C07FC" w:rsidP="003E743D">
            <w:r w:rsidRPr="000D0EE3">
              <w:t>3</w:t>
            </w:r>
          </w:p>
        </w:tc>
        <w:tc>
          <w:tcPr>
            <w:tcW w:w="1780" w:type="dxa"/>
          </w:tcPr>
          <w:p w14:paraId="10891BA1" w14:textId="54176D61" w:rsidR="004C07FC" w:rsidRPr="000D0EE3" w:rsidRDefault="00C47703" w:rsidP="003E743D">
            <w:r w:rsidRPr="000D0EE3">
              <w:t>Income (</w:t>
            </w:r>
            <w:r w:rsidR="004C07FC" w:rsidRPr="000D0EE3">
              <w:t>0.138)</w:t>
            </w:r>
          </w:p>
        </w:tc>
        <w:tc>
          <w:tcPr>
            <w:tcW w:w="1876" w:type="dxa"/>
          </w:tcPr>
          <w:p w14:paraId="76F59F5D" w14:textId="2FF8F247" w:rsidR="004C07FC" w:rsidRPr="000D0EE3" w:rsidRDefault="00C47703" w:rsidP="003E743D">
            <w:r w:rsidRPr="000D0EE3">
              <w:t>Height (</w:t>
            </w:r>
            <w:r w:rsidR="004C07FC" w:rsidRPr="000D0EE3">
              <w:t>0.150)</w:t>
            </w:r>
          </w:p>
        </w:tc>
        <w:tc>
          <w:tcPr>
            <w:tcW w:w="2209" w:type="dxa"/>
          </w:tcPr>
          <w:p w14:paraId="47EFB59C" w14:textId="173EAE63" w:rsidR="004C07FC" w:rsidRPr="000D0EE3" w:rsidRDefault="00C47703" w:rsidP="003E743D">
            <w:r w:rsidRPr="000D0EE3">
              <w:t>Oldpeak (0.132)</w:t>
            </w:r>
          </w:p>
        </w:tc>
        <w:tc>
          <w:tcPr>
            <w:tcW w:w="1417" w:type="dxa"/>
          </w:tcPr>
          <w:p w14:paraId="5217010E" w14:textId="300894D7" w:rsidR="004C07FC" w:rsidRPr="000D0EE3" w:rsidRDefault="00C47703" w:rsidP="003E743D">
            <w:r w:rsidRPr="000D0EE3">
              <w:t xml:space="preserve">     -</w:t>
            </w:r>
          </w:p>
        </w:tc>
      </w:tr>
      <w:tr w:rsidR="004C07FC" w:rsidRPr="000D0EE3" w14:paraId="1C783877" w14:textId="77777777" w:rsidTr="00DD3130">
        <w:trPr>
          <w:trHeight w:val="430"/>
        </w:trPr>
        <w:tc>
          <w:tcPr>
            <w:tcW w:w="723" w:type="dxa"/>
          </w:tcPr>
          <w:p w14:paraId="57A759A3" w14:textId="0448AA90" w:rsidR="004C07FC" w:rsidRPr="000D0EE3" w:rsidRDefault="004C07FC" w:rsidP="003E743D">
            <w:r w:rsidRPr="000D0EE3">
              <w:t>4</w:t>
            </w:r>
          </w:p>
        </w:tc>
        <w:tc>
          <w:tcPr>
            <w:tcW w:w="1780" w:type="dxa"/>
          </w:tcPr>
          <w:p w14:paraId="4A26AC2A" w14:textId="439828C8" w:rsidR="004C07FC" w:rsidRPr="000D0EE3" w:rsidRDefault="004C07FC" w:rsidP="003E743D">
            <w:r w:rsidRPr="000D0EE3">
              <w:t>PhysHlth</w:t>
            </w:r>
            <w:r w:rsidR="00C47703" w:rsidRPr="000D0EE3">
              <w:t xml:space="preserve"> </w:t>
            </w:r>
            <w:r w:rsidRPr="000D0EE3">
              <w:t>(0.125)</w:t>
            </w:r>
          </w:p>
        </w:tc>
        <w:tc>
          <w:tcPr>
            <w:tcW w:w="1876" w:type="dxa"/>
          </w:tcPr>
          <w:p w14:paraId="48A79AF4" w14:textId="49509883" w:rsidR="004C07FC" w:rsidRPr="000D0EE3" w:rsidRDefault="00C47703" w:rsidP="003E743D">
            <w:r w:rsidRPr="000D0EE3">
              <w:t>Age (</w:t>
            </w:r>
            <w:r w:rsidR="004C07FC" w:rsidRPr="000D0EE3">
              <w:t>0.062)</w:t>
            </w:r>
          </w:p>
        </w:tc>
        <w:tc>
          <w:tcPr>
            <w:tcW w:w="2209" w:type="dxa"/>
          </w:tcPr>
          <w:p w14:paraId="60F0585B" w14:textId="3160F1F1" w:rsidR="004C07FC" w:rsidRPr="000D0EE3" w:rsidRDefault="00700855" w:rsidP="003E743D">
            <w:proofErr w:type="spellStart"/>
            <w:proofErr w:type="gramStart"/>
            <w:r w:rsidRPr="000D0EE3">
              <w:t>thalach</w:t>
            </w:r>
            <w:proofErr w:type="spellEnd"/>
            <w:r w:rsidRPr="000D0EE3">
              <w:t>(</w:t>
            </w:r>
            <w:proofErr w:type="gramEnd"/>
            <w:r w:rsidRPr="000D0EE3">
              <w:t>0.105)</w:t>
            </w:r>
          </w:p>
        </w:tc>
        <w:tc>
          <w:tcPr>
            <w:tcW w:w="1417" w:type="dxa"/>
          </w:tcPr>
          <w:p w14:paraId="7F7A9377" w14:textId="582B74D5" w:rsidR="004C07FC" w:rsidRPr="000D0EE3" w:rsidRDefault="00C47703" w:rsidP="003E743D">
            <w:r w:rsidRPr="000D0EE3">
              <w:t>2 of 3</w:t>
            </w:r>
          </w:p>
        </w:tc>
      </w:tr>
      <w:tr w:rsidR="004C07FC" w:rsidRPr="000D0EE3" w14:paraId="030A56E7" w14:textId="77777777" w:rsidTr="00DD3130">
        <w:trPr>
          <w:trHeight w:val="38"/>
        </w:trPr>
        <w:tc>
          <w:tcPr>
            <w:tcW w:w="723" w:type="dxa"/>
          </w:tcPr>
          <w:p w14:paraId="4B1AE6DA" w14:textId="1E2E75C9" w:rsidR="004C07FC" w:rsidRPr="000D0EE3" w:rsidRDefault="004C07FC" w:rsidP="003E743D">
            <w:r w:rsidRPr="000D0EE3">
              <w:t>5</w:t>
            </w:r>
          </w:p>
        </w:tc>
        <w:tc>
          <w:tcPr>
            <w:tcW w:w="1780" w:type="dxa"/>
          </w:tcPr>
          <w:p w14:paraId="621706D2" w14:textId="514B5EBE" w:rsidR="004C07FC" w:rsidRPr="000D0EE3" w:rsidRDefault="00700855" w:rsidP="003E743D">
            <w:r w:rsidRPr="000D0EE3">
              <w:t>Education</w:t>
            </w:r>
            <w:r w:rsidR="00C47703" w:rsidRPr="000D0EE3">
              <w:t xml:space="preserve"> (</w:t>
            </w:r>
            <w:r w:rsidR="004C07FC" w:rsidRPr="000D0EE3">
              <w:t>0.</w:t>
            </w:r>
            <w:r w:rsidRPr="000D0EE3">
              <w:t>096</w:t>
            </w:r>
            <w:r w:rsidR="004C07FC" w:rsidRPr="000D0EE3">
              <w:t>)</w:t>
            </w:r>
          </w:p>
        </w:tc>
        <w:tc>
          <w:tcPr>
            <w:tcW w:w="1876" w:type="dxa"/>
          </w:tcPr>
          <w:p w14:paraId="286D8706" w14:textId="001FF6E2" w:rsidR="004C07FC" w:rsidRPr="000D0EE3" w:rsidRDefault="00C47703" w:rsidP="003E743D">
            <w:r w:rsidRPr="000D0EE3">
              <w:t>FAF (</w:t>
            </w:r>
            <w:r w:rsidR="004C07FC" w:rsidRPr="000D0EE3">
              <w:t>0.043)</w:t>
            </w:r>
          </w:p>
        </w:tc>
        <w:tc>
          <w:tcPr>
            <w:tcW w:w="2209" w:type="dxa"/>
          </w:tcPr>
          <w:p w14:paraId="0CE1B7C4" w14:textId="6346E847" w:rsidR="004C07FC" w:rsidRPr="000D0EE3" w:rsidRDefault="00C47703" w:rsidP="003E743D">
            <w:r w:rsidRPr="000D0EE3">
              <w:t>Ca (0.09</w:t>
            </w:r>
            <w:r w:rsidR="00700855" w:rsidRPr="000D0EE3">
              <w:t>6</w:t>
            </w:r>
            <w:r w:rsidRPr="000D0EE3">
              <w:t>)</w:t>
            </w:r>
          </w:p>
        </w:tc>
        <w:tc>
          <w:tcPr>
            <w:tcW w:w="1417" w:type="dxa"/>
          </w:tcPr>
          <w:p w14:paraId="4A5391BA" w14:textId="0768A685" w:rsidR="004C07FC" w:rsidRPr="000D0EE3" w:rsidRDefault="004C07FC" w:rsidP="003E743D">
            <w:pPr>
              <w:pStyle w:val="ListParagraph"/>
              <w:numPr>
                <w:ilvl w:val="0"/>
                <w:numId w:val="5"/>
              </w:numPr>
            </w:pPr>
          </w:p>
        </w:tc>
      </w:tr>
    </w:tbl>
    <w:p w14:paraId="12FF8F01" w14:textId="711DD35B" w:rsidR="002E5981" w:rsidRPr="000D0EE3" w:rsidRDefault="00DD3130" w:rsidP="00BD122F">
      <w:pPr>
        <w:spacing w:line="480" w:lineRule="auto"/>
      </w:pPr>
      <w:r w:rsidRPr="003E0E5E">
        <w:rPr>
          <w:b/>
          <w:bCs/>
        </w:rPr>
        <w:t>Figure 4</w:t>
      </w:r>
      <w:r w:rsidRPr="000D0EE3">
        <w:t>. Random Forest feature importance: top features ranked by mean decrease in impurity for each dataset. BMI and Age appear across the CDC Diabetes and Heart Disease. BMI_calc dominates Obesity. Income ranks unexpectedly high for CDC Diabetes</w:t>
      </w:r>
      <w:r w:rsidR="001F1498" w:rsidRPr="000D0EE3">
        <w:t>.</w:t>
      </w:r>
    </w:p>
    <w:p w14:paraId="11830AA6" w14:textId="77777777" w:rsidR="00FA7C59" w:rsidRDefault="00DD3130" w:rsidP="00FA7C59">
      <w:pPr>
        <w:spacing w:line="480" w:lineRule="auto"/>
        <w:rPr>
          <w:b/>
          <w:bCs/>
        </w:rPr>
      </w:pPr>
      <w:r w:rsidRPr="000D0EE3">
        <w:rPr>
          <w:noProof/>
        </w:rPr>
        <w:drawing>
          <wp:inline distT="0" distB="0" distL="0" distR="0" wp14:anchorId="174E5CC1" wp14:editId="34491E66">
            <wp:extent cx="4155743" cy="1723122"/>
            <wp:effectExtent l="0" t="0" r="0" b="4445"/>
            <wp:docPr id="4293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1270" name=""/>
                    <pic:cNvPicPr/>
                  </pic:nvPicPr>
                  <pic:blipFill>
                    <a:blip r:embed="rId11"/>
                    <a:stretch>
                      <a:fillRect/>
                    </a:stretch>
                  </pic:blipFill>
                  <pic:spPr>
                    <a:xfrm>
                      <a:off x="0" y="0"/>
                      <a:ext cx="4308688" cy="1786539"/>
                    </a:xfrm>
                    <a:prstGeom prst="rect">
                      <a:avLst/>
                    </a:prstGeom>
                  </pic:spPr>
                </pic:pic>
              </a:graphicData>
            </a:graphic>
          </wp:inline>
        </w:drawing>
      </w:r>
    </w:p>
    <w:p w14:paraId="6B905574" w14:textId="10B1D69D" w:rsidR="001F1498" w:rsidRPr="00FA7C59" w:rsidRDefault="00174D75" w:rsidP="00FA7C59">
      <w:pPr>
        <w:spacing w:line="480" w:lineRule="auto"/>
      </w:pPr>
      <w:r w:rsidRPr="000D0EE3">
        <w:rPr>
          <w:b/>
          <w:bCs/>
        </w:rPr>
        <w:t>Logistic Regression vs. Random Forest</w:t>
      </w:r>
      <w:r w:rsidR="00E32ECF" w:rsidRPr="000D0EE3">
        <w:rPr>
          <w:b/>
          <w:bCs/>
        </w:rPr>
        <w:t>: Final compariso</w:t>
      </w:r>
      <w:r w:rsidR="004A1F2D" w:rsidRPr="000D0EE3">
        <w:rPr>
          <w:b/>
          <w:bCs/>
        </w:rPr>
        <w:t>n</w:t>
      </w:r>
    </w:p>
    <w:tbl>
      <w:tblPr>
        <w:tblStyle w:val="TableGrid"/>
        <w:tblW w:w="10181" w:type="dxa"/>
        <w:tblLook w:val="04A0" w:firstRow="1" w:lastRow="0" w:firstColumn="1" w:lastColumn="0" w:noHBand="0" w:noVBand="1"/>
      </w:tblPr>
      <w:tblGrid>
        <w:gridCol w:w="1643"/>
        <w:gridCol w:w="1643"/>
        <w:gridCol w:w="1643"/>
        <w:gridCol w:w="1643"/>
        <w:gridCol w:w="1645"/>
        <w:gridCol w:w="1964"/>
      </w:tblGrid>
      <w:tr w:rsidR="00E32ECF" w:rsidRPr="000D0EE3" w14:paraId="0F56CDDA" w14:textId="77777777" w:rsidTr="00333706">
        <w:trPr>
          <w:trHeight w:val="507"/>
        </w:trPr>
        <w:tc>
          <w:tcPr>
            <w:tcW w:w="1643" w:type="dxa"/>
          </w:tcPr>
          <w:p w14:paraId="28AB4DC3" w14:textId="1A76308C" w:rsidR="00E32ECF" w:rsidRPr="000D0EE3" w:rsidRDefault="00E32ECF" w:rsidP="004A1F2D">
            <w:r w:rsidRPr="000D0EE3">
              <w:t>Dataset</w:t>
            </w:r>
          </w:p>
        </w:tc>
        <w:tc>
          <w:tcPr>
            <w:tcW w:w="1643" w:type="dxa"/>
          </w:tcPr>
          <w:p w14:paraId="4ED2F640" w14:textId="70416000" w:rsidR="00E32ECF" w:rsidRPr="000D0EE3" w:rsidRDefault="00E32ECF" w:rsidP="004A1F2D">
            <w:r w:rsidRPr="000D0EE3">
              <w:t>LR F1</w:t>
            </w:r>
          </w:p>
        </w:tc>
        <w:tc>
          <w:tcPr>
            <w:tcW w:w="1643" w:type="dxa"/>
          </w:tcPr>
          <w:p w14:paraId="0E3DC8E0" w14:textId="22C8FB90" w:rsidR="00E32ECF" w:rsidRPr="000D0EE3" w:rsidRDefault="00E32ECF" w:rsidP="004A1F2D">
            <w:r w:rsidRPr="000D0EE3">
              <w:t>LR AUC</w:t>
            </w:r>
          </w:p>
        </w:tc>
        <w:tc>
          <w:tcPr>
            <w:tcW w:w="1643" w:type="dxa"/>
          </w:tcPr>
          <w:p w14:paraId="734FE1C2" w14:textId="32A83320" w:rsidR="00E32ECF" w:rsidRPr="000D0EE3" w:rsidRDefault="00E32ECF" w:rsidP="004A1F2D">
            <w:r w:rsidRPr="000D0EE3">
              <w:t>RF F1</w:t>
            </w:r>
          </w:p>
        </w:tc>
        <w:tc>
          <w:tcPr>
            <w:tcW w:w="1645" w:type="dxa"/>
          </w:tcPr>
          <w:p w14:paraId="5A94CC02" w14:textId="00294529" w:rsidR="00E32ECF" w:rsidRPr="000D0EE3" w:rsidRDefault="00E32ECF" w:rsidP="004A1F2D">
            <w:r w:rsidRPr="000D0EE3">
              <w:t xml:space="preserve">RF AUC </w:t>
            </w:r>
          </w:p>
        </w:tc>
        <w:tc>
          <w:tcPr>
            <w:tcW w:w="1964" w:type="dxa"/>
          </w:tcPr>
          <w:p w14:paraId="19633E39" w14:textId="63BA43BD" w:rsidR="00E32ECF" w:rsidRPr="000D0EE3" w:rsidRDefault="00E32ECF" w:rsidP="004A1F2D">
            <w:r w:rsidRPr="000D0EE3">
              <w:t>Key Difference</w:t>
            </w:r>
          </w:p>
        </w:tc>
      </w:tr>
      <w:tr w:rsidR="00E32ECF" w:rsidRPr="000D0EE3" w14:paraId="5401C936" w14:textId="77777777" w:rsidTr="00333706">
        <w:trPr>
          <w:trHeight w:val="1007"/>
        </w:trPr>
        <w:tc>
          <w:tcPr>
            <w:tcW w:w="1643" w:type="dxa"/>
          </w:tcPr>
          <w:p w14:paraId="1023E011" w14:textId="5BD7A5B9" w:rsidR="00E32ECF" w:rsidRPr="000D0EE3" w:rsidRDefault="00E32ECF" w:rsidP="004A1F2D">
            <w:r w:rsidRPr="000D0EE3">
              <w:t>CDC Diabetes</w:t>
            </w:r>
          </w:p>
        </w:tc>
        <w:tc>
          <w:tcPr>
            <w:tcW w:w="1643" w:type="dxa"/>
          </w:tcPr>
          <w:p w14:paraId="4B57A4AC" w14:textId="032EB6E8" w:rsidR="00E32ECF" w:rsidRPr="000D0EE3" w:rsidRDefault="00E32ECF" w:rsidP="004A1F2D">
            <w:r w:rsidRPr="000D0EE3">
              <w:t>0.3822</w:t>
            </w:r>
          </w:p>
        </w:tc>
        <w:tc>
          <w:tcPr>
            <w:tcW w:w="1643" w:type="dxa"/>
          </w:tcPr>
          <w:p w14:paraId="7C5532AC" w14:textId="72CF4B69" w:rsidR="00E32ECF" w:rsidRPr="000D0EE3" w:rsidRDefault="00E32ECF" w:rsidP="004A1F2D">
            <w:r w:rsidRPr="000D0EE3">
              <w:t>0.7652</w:t>
            </w:r>
          </w:p>
        </w:tc>
        <w:tc>
          <w:tcPr>
            <w:tcW w:w="1643" w:type="dxa"/>
          </w:tcPr>
          <w:p w14:paraId="6B85E8AB" w14:textId="092F2F81" w:rsidR="00E32ECF" w:rsidRPr="000D0EE3" w:rsidRDefault="00E32ECF" w:rsidP="004A1F2D">
            <w:r w:rsidRPr="000D0EE3">
              <w:t>0.3935</w:t>
            </w:r>
          </w:p>
        </w:tc>
        <w:tc>
          <w:tcPr>
            <w:tcW w:w="1645" w:type="dxa"/>
          </w:tcPr>
          <w:p w14:paraId="0B3BCF73" w14:textId="081B66AF" w:rsidR="00E32ECF" w:rsidRPr="000D0EE3" w:rsidRDefault="00E32ECF" w:rsidP="004A1F2D">
            <w:r w:rsidRPr="000D0EE3">
              <w:t>0.6922</w:t>
            </w:r>
          </w:p>
        </w:tc>
        <w:tc>
          <w:tcPr>
            <w:tcW w:w="1964" w:type="dxa"/>
          </w:tcPr>
          <w:p w14:paraId="109234D7" w14:textId="6C2E656B" w:rsidR="00E32ECF" w:rsidRPr="000D0EE3" w:rsidRDefault="00E32ECF" w:rsidP="004A1F2D">
            <w:r w:rsidRPr="000D0EE3">
              <w:t>+0.011 F1; RF found non-linear effect</w:t>
            </w:r>
          </w:p>
        </w:tc>
      </w:tr>
      <w:tr w:rsidR="00E32ECF" w:rsidRPr="000D0EE3" w14:paraId="0873A50A" w14:textId="77777777" w:rsidTr="00333706">
        <w:trPr>
          <w:trHeight w:val="1017"/>
        </w:trPr>
        <w:tc>
          <w:tcPr>
            <w:tcW w:w="1643" w:type="dxa"/>
          </w:tcPr>
          <w:p w14:paraId="639103CB" w14:textId="2B50EED9" w:rsidR="00E32ECF" w:rsidRPr="000D0EE3" w:rsidRDefault="00E32ECF" w:rsidP="004A1F2D">
            <w:r w:rsidRPr="000D0EE3">
              <w:t>Obesity</w:t>
            </w:r>
          </w:p>
        </w:tc>
        <w:tc>
          <w:tcPr>
            <w:tcW w:w="1643" w:type="dxa"/>
          </w:tcPr>
          <w:p w14:paraId="4D4B6128" w14:textId="73513888" w:rsidR="00E32ECF" w:rsidRPr="000D0EE3" w:rsidRDefault="00E32ECF" w:rsidP="004A1F2D">
            <w:r w:rsidRPr="000D0EE3">
              <w:t>0.9649</w:t>
            </w:r>
          </w:p>
        </w:tc>
        <w:tc>
          <w:tcPr>
            <w:tcW w:w="1643" w:type="dxa"/>
          </w:tcPr>
          <w:p w14:paraId="5FDB1046" w14:textId="7B963CB3" w:rsidR="00E32ECF" w:rsidRPr="000D0EE3" w:rsidRDefault="00E32ECF" w:rsidP="004A1F2D">
            <w:r w:rsidRPr="000D0EE3">
              <w:t>0.9977</w:t>
            </w:r>
          </w:p>
        </w:tc>
        <w:tc>
          <w:tcPr>
            <w:tcW w:w="1643" w:type="dxa"/>
          </w:tcPr>
          <w:p w14:paraId="720C37FA" w14:textId="252485D2" w:rsidR="00E32ECF" w:rsidRPr="000D0EE3" w:rsidRDefault="00E32ECF" w:rsidP="004A1F2D">
            <w:r w:rsidRPr="000D0EE3">
              <w:t>0.9901</w:t>
            </w:r>
          </w:p>
        </w:tc>
        <w:tc>
          <w:tcPr>
            <w:tcW w:w="1645" w:type="dxa"/>
          </w:tcPr>
          <w:p w14:paraId="59CC56E6" w14:textId="46338BB8" w:rsidR="00E32ECF" w:rsidRPr="000D0EE3" w:rsidRDefault="00E32ECF" w:rsidP="004A1F2D">
            <w:r w:rsidRPr="000D0EE3">
              <w:t>0.9999</w:t>
            </w:r>
          </w:p>
        </w:tc>
        <w:tc>
          <w:tcPr>
            <w:tcW w:w="1964" w:type="dxa"/>
          </w:tcPr>
          <w:p w14:paraId="0F2E90BF" w14:textId="7FFED2D8" w:rsidR="00E32ECF" w:rsidRPr="000D0EE3" w:rsidRDefault="00E32ECF" w:rsidP="004A1F2D">
            <w:r w:rsidRPr="000D0EE3">
              <w:t xml:space="preserve">+0.025F1; near perfect prediction maintained </w:t>
            </w:r>
          </w:p>
        </w:tc>
      </w:tr>
      <w:tr w:rsidR="00E32ECF" w:rsidRPr="000D0EE3" w14:paraId="0EF5534F" w14:textId="77777777" w:rsidTr="00333706">
        <w:trPr>
          <w:trHeight w:val="663"/>
        </w:trPr>
        <w:tc>
          <w:tcPr>
            <w:tcW w:w="1643" w:type="dxa"/>
          </w:tcPr>
          <w:p w14:paraId="578F2635" w14:textId="1DEF3E6C" w:rsidR="00E32ECF" w:rsidRPr="000D0EE3" w:rsidRDefault="00E32ECF" w:rsidP="004A1F2D">
            <w:r w:rsidRPr="000D0EE3">
              <w:t>Heart Disease</w:t>
            </w:r>
          </w:p>
        </w:tc>
        <w:tc>
          <w:tcPr>
            <w:tcW w:w="1643" w:type="dxa"/>
          </w:tcPr>
          <w:p w14:paraId="29B99439" w14:textId="0AFF4FAE" w:rsidR="00E32ECF" w:rsidRPr="000D0EE3" w:rsidRDefault="00E32ECF" w:rsidP="004A1F2D">
            <w:r w:rsidRPr="000D0EE3">
              <w:t>0.8333</w:t>
            </w:r>
          </w:p>
        </w:tc>
        <w:tc>
          <w:tcPr>
            <w:tcW w:w="1643" w:type="dxa"/>
          </w:tcPr>
          <w:p w14:paraId="4F7827CC" w14:textId="043DBDEC" w:rsidR="00E32ECF" w:rsidRPr="000D0EE3" w:rsidRDefault="00E32ECF" w:rsidP="004A1F2D">
            <w:r w:rsidRPr="000D0EE3">
              <w:t>0.8734</w:t>
            </w:r>
          </w:p>
        </w:tc>
        <w:tc>
          <w:tcPr>
            <w:tcW w:w="1643" w:type="dxa"/>
          </w:tcPr>
          <w:p w14:paraId="4F9B95D3" w14:textId="275F8BF4" w:rsidR="00E32ECF" w:rsidRPr="000D0EE3" w:rsidRDefault="00E32ECF" w:rsidP="004A1F2D">
            <w:r w:rsidRPr="000D0EE3">
              <w:t>0.8533</w:t>
            </w:r>
          </w:p>
        </w:tc>
        <w:tc>
          <w:tcPr>
            <w:tcW w:w="1645" w:type="dxa"/>
          </w:tcPr>
          <w:p w14:paraId="1ECF9BE4" w14:textId="05B03588" w:rsidR="00E32ECF" w:rsidRPr="000D0EE3" w:rsidRDefault="00E32ECF" w:rsidP="004A1F2D">
            <w:r w:rsidRPr="000D0EE3">
              <w:t>0.9037</w:t>
            </w:r>
          </w:p>
        </w:tc>
        <w:tc>
          <w:tcPr>
            <w:tcW w:w="1964" w:type="dxa"/>
          </w:tcPr>
          <w:p w14:paraId="1D9C444F" w14:textId="37C32159" w:rsidR="00E32ECF" w:rsidRPr="000D0EE3" w:rsidRDefault="00E32ECF" w:rsidP="004A1F2D">
            <w:r w:rsidRPr="000D0EE3">
              <w:t>Same F1; Rf improves AUC by +0.030</w:t>
            </w:r>
          </w:p>
        </w:tc>
      </w:tr>
    </w:tbl>
    <w:p w14:paraId="36440ED3" w14:textId="6B4AE899" w:rsidR="001F1498" w:rsidRPr="000D0EE3" w:rsidRDefault="001F1498" w:rsidP="00333706">
      <w:pPr>
        <w:spacing w:line="480" w:lineRule="auto"/>
      </w:pPr>
      <w:r w:rsidRPr="003E0E5E">
        <w:rPr>
          <w:b/>
          <w:bCs/>
        </w:rPr>
        <w:lastRenderedPageBreak/>
        <w:t>Table 5</w:t>
      </w:r>
      <w:r w:rsidRPr="000D0EE3">
        <w:t>. LR vs RF across all three datasets. RF improvement is modest for CDC Diabetes (+0.011 F1) but meaningful for Heart Disease AUC (+0.030). RF uniquely identified Income as the third most important diabetes predictor, a finding with direct health equity implications.</w:t>
      </w:r>
    </w:p>
    <w:p w14:paraId="5A9B41A6" w14:textId="2A2CF8CA" w:rsidR="003E0E5E" w:rsidRDefault="00FC7397" w:rsidP="00333706">
      <w:pPr>
        <w:spacing w:line="480" w:lineRule="auto"/>
      </w:pPr>
      <w:r w:rsidRPr="000D0EE3">
        <w:rPr>
          <w:b/>
          <w:bCs/>
          <w:u w:val="single"/>
        </w:rPr>
        <w:t xml:space="preserve">Figure </w:t>
      </w:r>
      <w:r w:rsidR="004A1F2D" w:rsidRPr="000D0EE3">
        <w:rPr>
          <w:b/>
          <w:bCs/>
          <w:u w:val="single"/>
        </w:rPr>
        <w:t>5</w:t>
      </w:r>
      <w:r w:rsidR="001F1498" w:rsidRPr="000D0EE3">
        <w:rPr>
          <w:b/>
          <w:bCs/>
          <w:u w:val="single"/>
        </w:rPr>
        <w:t>-</w:t>
      </w:r>
      <w:r w:rsidR="001F1498" w:rsidRPr="000D0EE3">
        <w:t>Model comparison across week 4-6. Test F1 for LR, SVM, RF by dataset. Obesity and Heart Disease show consistent improvement across methods. CDC Diabetes performance converges near F1=0.40 across all three approaches, suggesting a data ceiling rather than a model limitation.</w:t>
      </w:r>
    </w:p>
    <w:p w14:paraId="58E65011" w14:textId="77777777" w:rsidR="002E5981" w:rsidRDefault="003E0E5E" w:rsidP="002E5981">
      <w:pPr>
        <w:spacing w:line="480" w:lineRule="auto"/>
      </w:pPr>
      <w:r w:rsidRPr="003E0E5E">
        <w:rPr>
          <w:noProof/>
        </w:rPr>
        <w:drawing>
          <wp:inline distT="0" distB="0" distL="0" distR="0" wp14:anchorId="0B6273F2" wp14:editId="71B63620">
            <wp:extent cx="2884409" cy="1279186"/>
            <wp:effectExtent l="0" t="0" r="0" b="3810"/>
            <wp:docPr id="15158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9147" name=""/>
                    <pic:cNvPicPr/>
                  </pic:nvPicPr>
                  <pic:blipFill>
                    <a:blip r:embed="rId12"/>
                    <a:stretch>
                      <a:fillRect/>
                    </a:stretch>
                  </pic:blipFill>
                  <pic:spPr>
                    <a:xfrm>
                      <a:off x="0" y="0"/>
                      <a:ext cx="3834201" cy="1700402"/>
                    </a:xfrm>
                    <a:prstGeom prst="rect">
                      <a:avLst/>
                    </a:prstGeom>
                  </pic:spPr>
                </pic:pic>
              </a:graphicData>
            </a:graphic>
          </wp:inline>
        </w:drawing>
      </w:r>
    </w:p>
    <w:p w14:paraId="43CC2F96" w14:textId="3EFF0818" w:rsidR="00AB64E3" w:rsidRPr="002E5981" w:rsidRDefault="00BD122F" w:rsidP="002E5981">
      <w:pPr>
        <w:spacing w:line="480" w:lineRule="auto"/>
      </w:pPr>
      <w:r w:rsidRPr="000D0EE3">
        <w:rPr>
          <w:rFonts w:eastAsia="Arial"/>
          <w:b/>
          <w:bCs/>
          <w:u w:val="single"/>
        </w:rPr>
        <w:t>Part 3: Overfitting Prevention</w:t>
      </w:r>
      <w:r w:rsidR="002E5981" w:rsidRPr="000D0EE3">
        <w:rPr>
          <w:rFonts w:eastAsia="Arial"/>
          <w:b/>
          <w:bCs/>
          <w:u w:val="single"/>
        </w:rPr>
        <w:t xml:space="preserve"> - </w:t>
      </w:r>
      <w:r w:rsidR="002E5981" w:rsidRPr="002E5981">
        <w:rPr>
          <w:rStyle w:val="animating6ta1u10"/>
          <w:color w:val="000000"/>
        </w:rPr>
        <w:t>Overfitting was</w:t>
      </w:r>
      <w:r w:rsidR="002E5981" w:rsidRPr="002E5981">
        <w:rPr>
          <w:rStyle w:val="apple-converted-space"/>
          <w:color w:val="000000"/>
        </w:rPr>
        <w:t> </w:t>
      </w:r>
      <w:r w:rsidR="002E5981" w:rsidRPr="002E5981">
        <w:rPr>
          <w:rStyle w:val="animating6ta1u10"/>
          <w:color w:val="000000"/>
        </w:rPr>
        <w:t>handled</w:t>
      </w:r>
      <w:r w:rsidR="002E5981" w:rsidRPr="002E5981">
        <w:rPr>
          <w:rStyle w:val="apple-converted-space"/>
          <w:color w:val="000000"/>
        </w:rPr>
        <w:t> </w:t>
      </w:r>
      <w:r w:rsidR="002E5981" w:rsidRPr="002E5981">
        <w:rPr>
          <w:rStyle w:val="animating6ta1u10"/>
          <w:color w:val="000000"/>
        </w:rPr>
        <w:t>differently depending on</w:t>
      </w:r>
      <w:r w:rsidR="002E5981" w:rsidRPr="002E5981">
        <w:rPr>
          <w:rStyle w:val="apple-converted-space"/>
          <w:color w:val="000000"/>
        </w:rPr>
        <w:t> </w:t>
      </w:r>
      <w:r w:rsidR="002E5981" w:rsidRPr="002E5981">
        <w:rPr>
          <w:rStyle w:val="animating6ta1u10"/>
          <w:color w:val="000000"/>
        </w:rPr>
        <w:t>the model and</w:t>
      </w:r>
      <w:r w:rsidR="002E5981" w:rsidRPr="002E5981">
        <w:rPr>
          <w:rStyle w:val="apple-converted-space"/>
          <w:color w:val="000000"/>
        </w:rPr>
        <w:t> </w:t>
      </w:r>
      <w:r w:rsidR="002E5981" w:rsidRPr="002E5981">
        <w:rPr>
          <w:rStyle w:val="animating6ta1u10"/>
          <w:color w:val="000000"/>
        </w:rPr>
        <w:t>dataset. Stratified splits were used</w:t>
      </w:r>
      <w:r w:rsidR="002E5981" w:rsidRPr="002E5981">
        <w:rPr>
          <w:rStyle w:val="apple-converted-space"/>
          <w:color w:val="000000"/>
        </w:rPr>
        <w:t> </w:t>
      </w:r>
      <w:r w:rsidR="002E5981" w:rsidRPr="002E5981">
        <w:rPr>
          <w:rStyle w:val="animating6ta1u10"/>
          <w:color w:val="000000"/>
        </w:rPr>
        <w:t>everywhere because, without them,</w:t>
      </w:r>
      <w:r w:rsidR="002E5981" w:rsidRPr="002E5981">
        <w:rPr>
          <w:rStyle w:val="apple-converted-space"/>
          <w:color w:val="000000"/>
        </w:rPr>
        <w:t> </w:t>
      </w:r>
      <w:r w:rsidR="002E5981" w:rsidRPr="002E5981">
        <w:rPr>
          <w:rStyle w:val="animating6ta1u10"/>
          <w:color w:val="000000"/>
        </w:rPr>
        <w:t>the 1.9%</w:t>
      </w:r>
      <w:r w:rsidR="002E5981" w:rsidRPr="002E5981">
        <w:rPr>
          <w:rStyle w:val="apple-converted-space"/>
          <w:color w:val="000000"/>
        </w:rPr>
        <w:t> </w:t>
      </w:r>
      <w:r w:rsidR="002E5981" w:rsidRPr="002E5981">
        <w:rPr>
          <w:rStyle w:val="animating6ta1u10"/>
          <w:color w:val="000000"/>
        </w:rPr>
        <w:t>prediabetes class in CDC Diabetes could</w:t>
      </w:r>
      <w:r w:rsidR="002E5981" w:rsidRPr="002E5981">
        <w:rPr>
          <w:rStyle w:val="apple-converted-space"/>
          <w:color w:val="000000"/>
        </w:rPr>
        <w:t> </w:t>
      </w:r>
      <w:r w:rsidR="002E5981" w:rsidRPr="002E5981">
        <w:rPr>
          <w:rStyle w:val="animating6ta1u10"/>
          <w:color w:val="000000"/>
        </w:rPr>
        <w:t>almost disappear from some</w:t>
      </w:r>
      <w:r w:rsidR="002E5981" w:rsidRPr="002E5981">
        <w:rPr>
          <w:rStyle w:val="apple-converted-space"/>
          <w:color w:val="000000"/>
        </w:rPr>
        <w:t> </w:t>
      </w:r>
      <w:r w:rsidR="002E5981" w:rsidRPr="002E5981">
        <w:rPr>
          <w:rStyle w:val="animating6ta1u10"/>
          <w:color w:val="000000"/>
        </w:rPr>
        <w:t>folds entirely. Performance</w:t>
      </w:r>
      <w:r w:rsidR="002E5981" w:rsidRPr="002E5981">
        <w:rPr>
          <w:rStyle w:val="apple-converted-space"/>
          <w:color w:val="000000"/>
        </w:rPr>
        <w:t> </w:t>
      </w:r>
      <w:r w:rsidR="002E5981" w:rsidRPr="002E5981">
        <w:rPr>
          <w:rStyle w:val="animating6ta1u10"/>
          <w:color w:val="000000"/>
        </w:rPr>
        <w:t>estimates become unstable when very few observations are available in the test set. A 5-fold</w:t>
      </w:r>
      <w:r w:rsidR="002E5981" w:rsidRPr="002E5981">
        <w:rPr>
          <w:rStyle w:val="apple-converted-space"/>
          <w:color w:val="000000"/>
        </w:rPr>
        <w:t> </w:t>
      </w:r>
      <w:r w:rsidR="002E5981" w:rsidRPr="002E5981">
        <w:rPr>
          <w:rStyle w:val="animating6ta1u10"/>
          <w:color w:val="000000"/>
        </w:rPr>
        <w:t>stratified CV was used instead</w:t>
      </w:r>
      <w:r w:rsidR="002E5981" w:rsidRPr="002E5981">
        <w:rPr>
          <w:rStyle w:val="apple-converted-space"/>
          <w:color w:val="000000"/>
        </w:rPr>
        <w:t> </w:t>
      </w:r>
      <w:r w:rsidR="002E5981" w:rsidRPr="002E5981">
        <w:rPr>
          <w:rStyle w:val="animating6ta1u10"/>
          <w:color w:val="000000"/>
        </w:rPr>
        <w:t>of a single holdout for</w:t>
      </w:r>
      <w:r w:rsidR="002E5981" w:rsidRPr="002E5981">
        <w:rPr>
          <w:rStyle w:val="apple-converted-space"/>
          <w:color w:val="000000"/>
        </w:rPr>
        <w:t> </w:t>
      </w:r>
      <w:r w:rsidR="002E5981" w:rsidRPr="002E5981">
        <w:rPr>
          <w:rStyle w:val="animating6ta1u10"/>
          <w:color w:val="000000"/>
        </w:rPr>
        <w:t>heart disease</w:t>
      </w:r>
      <w:r w:rsidR="002E5981" w:rsidRPr="002E5981">
        <w:rPr>
          <w:rStyle w:val="apple-converted-space"/>
          <w:color w:val="000000"/>
        </w:rPr>
        <w:t xml:space="preserve">, </w:t>
      </w:r>
      <w:r w:rsidR="002E5981" w:rsidRPr="002E5981">
        <w:rPr>
          <w:rStyle w:val="animating6ta1u10"/>
          <w:color w:val="000000"/>
        </w:rPr>
        <w:t>specifically because 303 rows is</w:t>
      </w:r>
      <w:r w:rsidR="002E5981" w:rsidRPr="002E5981">
        <w:rPr>
          <w:rStyle w:val="apple-converted-space"/>
          <w:color w:val="000000"/>
        </w:rPr>
        <w:t> </w:t>
      </w:r>
      <w:r w:rsidR="002E5981" w:rsidRPr="002E5981">
        <w:rPr>
          <w:rStyle w:val="animating6ta1u10"/>
          <w:color w:val="000000"/>
        </w:rPr>
        <w:t>too small for a holdout to be stable, and 60 rows end up in the</w:t>
      </w:r>
      <w:r w:rsidR="002E5981" w:rsidRPr="002E5981">
        <w:rPr>
          <w:rStyle w:val="apple-converted-space"/>
          <w:color w:val="000000"/>
        </w:rPr>
        <w:t> </w:t>
      </w:r>
      <w:r w:rsidR="002E5981" w:rsidRPr="002E5981">
        <w:rPr>
          <w:rStyle w:val="animating6ta1u10"/>
          <w:color w:val="000000"/>
        </w:rPr>
        <w:t>test set matter too</w:t>
      </w:r>
      <w:r w:rsidR="002E5981" w:rsidRPr="002E5981">
        <w:rPr>
          <w:rStyle w:val="apple-converted-space"/>
          <w:color w:val="000000"/>
        </w:rPr>
        <w:t> </w:t>
      </w:r>
      <w:r w:rsidR="002E5981" w:rsidRPr="002E5981">
        <w:rPr>
          <w:rStyle w:val="animating6ta1u10"/>
          <w:color w:val="000000"/>
        </w:rPr>
        <w:t>much. Regularization in</w:t>
      </w:r>
      <w:r w:rsidR="002E5981" w:rsidRPr="002E5981">
        <w:rPr>
          <w:rStyle w:val="apple-converted-space"/>
          <w:color w:val="000000"/>
        </w:rPr>
        <w:t> </w:t>
      </w:r>
      <w:r w:rsidR="002E5981" w:rsidRPr="002E5981">
        <w:rPr>
          <w:rStyle w:val="animating6ta1u10"/>
          <w:color w:val="000000"/>
        </w:rPr>
        <w:t>Weeks 2, 4, and 5 was needed</w:t>
      </w:r>
      <w:r w:rsidR="002E5981" w:rsidRPr="002E5981">
        <w:rPr>
          <w:rStyle w:val="apple-converted-space"/>
          <w:color w:val="000000"/>
        </w:rPr>
        <w:t> </w:t>
      </w:r>
      <w:r w:rsidR="002E5981" w:rsidRPr="002E5981">
        <w:rPr>
          <w:rStyle w:val="animating6ta1u10"/>
          <w:color w:val="000000"/>
        </w:rPr>
        <w:t>because polynomial features</w:t>
      </w:r>
      <w:r w:rsidR="002E5981" w:rsidRPr="002E5981">
        <w:rPr>
          <w:rStyle w:val="apple-converted-space"/>
          <w:color w:val="000000"/>
        </w:rPr>
        <w:t> </w:t>
      </w:r>
      <w:r w:rsidR="002E5981" w:rsidRPr="002E5981">
        <w:rPr>
          <w:rStyle w:val="animating6ta1u10"/>
          <w:color w:val="000000"/>
        </w:rPr>
        <w:t>introduced multicollinearity</w:t>
      </w:r>
      <w:r w:rsidR="002E5981" w:rsidRPr="002E5981">
        <w:rPr>
          <w:rStyle w:val="apple-converted-space"/>
          <w:color w:val="000000"/>
        </w:rPr>
        <w:t xml:space="preserve">, </w:t>
      </w:r>
      <w:r w:rsidR="002E5981" w:rsidRPr="002E5981">
        <w:rPr>
          <w:rStyle w:val="animating6ta1u10"/>
          <w:color w:val="000000"/>
        </w:rPr>
        <w:t>and class imbalance</w:t>
      </w:r>
      <w:r w:rsidR="002E5981" w:rsidRPr="002E5981">
        <w:rPr>
          <w:rStyle w:val="apple-converted-space"/>
          <w:color w:val="000000"/>
        </w:rPr>
        <w:t> </w:t>
      </w:r>
      <w:r w:rsidR="002E5981" w:rsidRPr="002E5981">
        <w:rPr>
          <w:rStyle w:val="animating6ta1u10"/>
          <w:color w:val="000000"/>
        </w:rPr>
        <w:t>inflates coefficients; shrinkage keeps the weights</w:t>
      </w:r>
      <w:r w:rsidR="002E5981" w:rsidRPr="002E5981">
        <w:rPr>
          <w:rStyle w:val="apple-converted-space"/>
          <w:color w:val="000000"/>
        </w:rPr>
        <w:t> from</w:t>
      </w:r>
      <w:r w:rsidR="002E5981" w:rsidRPr="002E5981">
        <w:rPr>
          <w:rStyle w:val="animating6ta1u10"/>
          <w:color w:val="000000"/>
        </w:rPr>
        <w:t xml:space="preserve"> blowing up. </w:t>
      </w:r>
      <w:r w:rsidR="002E5981" w:rsidRPr="002E5981">
        <w:rPr>
          <w:color w:val="000000"/>
        </w:rPr>
        <w:t xml:space="preserve">For SVM, large C values on the 303-row heart disease dataset produced a widening train-test gap, so C was tuned via GridSearchCV to find the point where regularization prevented memorization without underfitting. </w:t>
      </w:r>
      <w:r w:rsidR="002E5981" w:rsidRPr="002E5981">
        <w:rPr>
          <w:rStyle w:val="animating6ta1u10"/>
          <w:color w:val="000000"/>
        </w:rPr>
        <w:t>For trees, the problem is that a</w:t>
      </w:r>
      <w:r w:rsidR="002E5981" w:rsidRPr="002E5981">
        <w:rPr>
          <w:rStyle w:val="apple-converted-space"/>
          <w:color w:val="000000"/>
        </w:rPr>
        <w:t> </w:t>
      </w:r>
      <w:r w:rsidR="002E5981" w:rsidRPr="002E5981">
        <w:rPr>
          <w:rStyle w:val="animating6ta1u10"/>
          <w:color w:val="000000"/>
        </w:rPr>
        <w:t>fully grown tree just</w:t>
      </w:r>
      <w:r w:rsidR="002E5981" w:rsidRPr="002E5981">
        <w:rPr>
          <w:rStyle w:val="apple-converted-space"/>
          <w:color w:val="000000"/>
        </w:rPr>
        <w:t> </w:t>
      </w:r>
      <w:r w:rsidR="002E5981" w:rsidRPr="002E5981">
        <w:rPr>
          <w:rStyle w:val="animating6ta1u10"/>
          <w:color w:val="000000"/>
        </w:rPr>
        <w:t>memorizes training data (Train</w:t>
      </w:r>
      <w:r w:rsidR="002E5981" w:rsidRPr="002E5981">
        <w:rPr>
          <w:rStyle w:val="apple-converted-space"/>
          <w:color w:val="000000"/>
        </w:rPr>
        <w:t> </w:t>
      </w:r>
      <w:r w:rsidR="002E5981" w:rsidRPr="002E5981">
        <w:rPr>
          <w:rStyle w:val="animating6ta1u10"/>
          <w:color w:val="000000"/>
        </w:rPr>
        <w:t>F1=0.9144, Test F1=0.3910 for</w:t>
      </w:r>
      <w:r w:rsidR="002E5981" w:rsidRPr="002E5981">
        <w:rPr>
          <w:rStyle w:val="apple-converted-space"/>
          <w:color w:val="000000"/>
        </w:rPr>
        <w:t> </w:t>
      </w:r>
      <w:r w:rsidR="002E5981" w:rsidRPr="002E5981">
        <w:rPr>
          <w:rStyle w:val="animating6ta1u10"/>
          <w:color w:val="000000"/>
        </w:rPr>
        <w:t>CDC). Random forests fix</w:t>
      </w:r>
      <w:r w:rsidR="002E5981" w:rsidRPr="002E5981">
        <w:rPr>
          <w:rStyle w:val="apple-converted-space"/>
          <w:color w:val="000000"/>
        </w:rPr>
        <w:t> </w:t>
      </w:r>
      <w:r w:rsidR="002E5981" w:rsidRPr="002E5981">
        <w:rPr>
          <w:rStyle w:val="animating6ta1u10"/>
          <w:color w:val="000000"/>
        </w:rPr>
        <w:t>this by averaging across</w:t>
      </w:r>
      <w:r w:rsidR="002E5981" w:rsidRPr="002E5981">
        <w:rPr>
          <w:rStyle w:val="apple-converted-space"/>
          <w:color w:val="000000"/>
        </w:rPr>
        <w:t> </w:t>
      </w:r>
      <w:r w:rsidR="002E5981" w:rsidRPr="002E5981">
        <w:rPr>
          <w:rStyle w:val="animating6ta1u10"/>
          <w:color w:val="000000"/>
        </w:rPr>
        <w:t xml:space="preserve">many </w:t>
      </w:r>
      <w:r w:rsidR="002E5981" w:rsidRPr="002E5981">
        <w:rPr>
          <w:rStyle w:val="animating6ta1u10"/>
          <w:color w:val="000000"/>
        </w:rPr>
        <w:lastRenderedPageBreak/>
        <w:t>trees that were each</w:t>
      </w:r>
      <w:r w:rsidR="002E5981" w:rsidRPr="002E5981">
        <w:rPr>
          <w:rStyle w:val="apple-converted-space"/>
          <w:color w:val="000000"/>
        </w:rPr>
        <w:t> </w:t>
      </w:r>
      <w:r w:rsidR="002E5981" w:rsidRPr="002E5981">
        <w:rPr>
          <w:rStyle w:val="animating6ta1u10"/>
          <w:color w:val="000000"/>
        </w:rPr>
        <w:t>trained on different data</w:t>
      </w:r>
      <w:r w:rsidR="002E5981" w:rsidRPr="002E5981">
        <w:rPr>
          <w:rStyle w:val="apple-converted-space"/>
          <w:color w:val="000000"/>
        </w:rPr>
        <w:t> </w:t>
      </w:r>
      <w:r w:rsidR="002E5981" w:rsidRPr="002E5981">
        <w:rPr>
          <w:rStyle w:val="animating6ta1u10"/>
          <w:color w:val="000000"/>
        </w:rPr>
        <w:t>subsets and different</w:t>
      </w:r>
      <w:r w:rsidR="002E5981" w:rsidRPr="002E5981">
        <w:rPr>
          <w:rStyle w:val="apple-converted-space"/>
          <w:color w:val="000000"/>
        </w:rPr>
        <w:t> </w:t>
      </w:r>
      <w:r w:rsidR="002E5981" w:rsidRPr="002E5981">
        <w:rPr>
          <w:rStyle w:val="animating6ta1u10"/>
          <w:color w:val="000000"/>
        </w:rPr>
        <w:t>feature splits; individual</w:t>
      </w:r>
      <w:r w:rsidR="002E5981" w:rsidRPr="002E5981">
        <w:rPr>
          <w:rStyle w:val="apple-converted-space"/>
          <w:color w:val="000000"/>
        </w:rPr>
        <w:t> </w:t>
      </w:r>
      <w:r w:rsidR="002E5981" w:rsidRPr="002E5981">
        <w:rPr>
          <w:rStyle w:val="animating6ta1u10"/>
          <w:color w:val="000000"/>
        </w:rPr>
        <w:t>tree errors cancel out</w:t>
      </w:r>
      <w:r w:rsidR="002E5981" w:rsidRPr="002E5981">
        <w:rPr>
          <w:rStyle w:val="apple-converted-space"/>
          <w:color w:val="000000"/>
        </w:rPr>
        <w:t> </w:t>
      </w:r>
      <w:r w:rsidR="002E5981" w:rsidRPr="002E5981">
        <w:rPr>
          <w:rStyle w:val="animating6ta1u10"/>
          <w:color w:val="000000"/>
        </w:rPr>
        <w:t>instead of stacking.</w:t>
      </w:r>
    </w:p>
    <w:p w14:paraId="262F3412" w14:textId="77777777" w:rsidR="00BD122F" w:rsidRPr="000D0EE3" w:rsidRDefault="00BD122F" w:rsidP="002E5981">
      <w:pPr>
        <w:spacing w:line="480" w:lineRule="auto"/>
        <w:rPr>
          <w:rFonts w:eastAsia="Arial"/>
          <w:b/>
          <w:bCs/>
          <w:u w:val="single"/>
        </w:rPr>
      </w:pPr>
      <w:r w:rsidRPr="000D0EE3">
        <w:rPr>
          <w:rFonts w:eastAsia="Arial"/>
          <w:b/>
          <w:bCs/>
          <w:u w:val="single"/>
        </w:rPr>
        <w:t>Part 4: Metrics and Hyperparameter Tuning</w:t>
      </w:r>
    </w:p>
    <w:p w14:paraId="6F9D9C1D" w14:textId="0C7AEC2A" w:rsidR="00FA7C59" w:rsidRDefault="00FD572A" w:rsidP="002E5981">
      <w:pPr>
        <w:spacing w:line="480" w:lineRule="auto"/>
        <w:rPr>
          <w:rFonts w:eastAsia="Arial"/>
          <w:b/>
          <w:bCs/>
          <w:u w:val="single"/>
        </w:rPr>
      </w:pPr>
      <w:r w:rsidRPr="000D0EE3">
        <w:rPr>
          <w:color w:val="000000"/>
        </w:rPr>
        <w:t>Macro F1 was used instead of accuracy because a model predicting no-diabetes for every CDC observation would hit 84% accuracy, while catching zero cases; macro F1 weights all classes equally so minority classes matter. Recall received additional weight for heart disease because false negatives in cardiac screening carry greater clinical cost than false positives. AUC-ROC was reported alongside F1 to capture ranking ability independent of threshold. For logistic regression, C values directly reflect dataset structure: CDC needed C=0.1 (heavy class overlap), Obesity needed C=100 (near-perfect separability), and heart disease landed at C=10.0. For random forests, max_depth=None worked for CDC and Obesity because the signal is broadly</w:t>
      </w:r>
      <w:r w:rsidR="00A16C40" w:rsidRPr="000D0EE3">
        <w:rPr>
          <w:color w:val="000000"/>
        </w:rPr>
        <w:t xml:space="preserve"> </w:t>
      </w:r>
      <w:r w:rsidRPr="000D0EE3">
        <w:rPr>
          <w:color w:val="000000"/>
        </w:rPr>
        <w:t>distributed and shallow trees underfit, while heart disease needed max_depth=5 because 303 rows cannot support deep splits without memorizing the training set. Weeks 1–3 were left at defaults deliberately; the goal was a regression baseline before switching to classification.</w:t>
      </w:r>
    </w:p>
    <w:p w14:paraId="68CAAED3" w14:textId="7A43891D" w:rsidR="00AB64E3" w:rsidRPr="00FA7C59" w:rsidRDefault="00BD122F" w:rsidP="002E5981">
      <w:pPr>
        <w:spacing w:line="480" w:lineRule="auto"/>
        <w:rPr>
          <w:rFonts w:eastAsia="Arial"/>
          <w:b/>
          <w:bCs/>
          <w:u w:val="single"/>
        </w:rPr>
      </w:pPr>
      <w:r w:rsidRPr="000D0EE3">
        <w:rPr>
          <w:rFonts w:eastAsia="Arial"/>
          <w:b/>
          <w:bCs/>
          <w:u w:val="single"/>
        </w:rPr>
        <w:t>Part 5: Exploratory Data Analysis</w:t>
      </w:r>
      <w:r w:rsidR="00FA7C59">
        <w:rPr>
          <w:rFonts w:eastAsia="Arial"/>
          <w:b/>
          <w:bCs/>
          <w:u w:val="single"/>
        </w:rPr>
        <w:t xml:space="preserve">- </w:t>
      </w:r>
      <w:r w:rsidR="00AB64E3" w:rsidRPr="000D0EE3">
        <w:rPr>
          <w:color w:val="000000"/>
        </w:rPr>
        <w:t xml:space="preserve">EDA directly shaped three modeling decisions. BMI distributions were noticeably different across diabetes classes (No Diabetes ≈ 27.4, Prediabetes ≈ 29.6, Diabetes ≈ 31.8), and Age showed a nonlinear increase across 13 categories, </w:t>
      </w:r>
      <w:r w:rsidR="00A16C40" w:rsidRPr="000D0EE3">
        <w:rPr>
          <w:color w:val="000000"/>
        </w:rPr>
        <w:t>which i</w:t>
      </w:r>
      <w:r w:rsidR="00AB64E3" w:rsidRPr="000D0EE3">
        <w:rPr>
          <w:color w:val="000000"/>
        </w:rPr>
        <w:t>s what motivated adding degree-2 polynomial terms for both in Week 1. The class imbalance in CDC Diabetes was severe enough (1.9% prediabetes, 84.2% no-diabetes) that accuracy as a metric was never an option, which is</w:t>
      </w:r>
      <w:r w:rsidR="00FD572A" w:rsidRPr="000D0EE3">
        <w:rPr>
          <w:color w:val="000000"/>
        </w:rPr>
        <w:t xml:space="preserve"> </w:t>
      </w:r>
      <w:r w:rsidR="00AB64E3" w:rsidRPr="000D0EE3">
        <w:rPr>
          <w:color w:val="000000"/>
        </w:rPr>
        <w:t xml:space="preserve">why macro F1 and </w:t>
      </w:r>
      <w:proofErr w:type="spellStart"/>
      <w:r w:rsidR="00AB64E3" w:rsidRPr="000D0EE3">
        <w:rPr>
          <w:color w:val="000000"/>
        </w:rPr>
        <w:t>StratifiedKFold</w:t>
      </w:r>
      <w:proofErr w:type="spellEnd"/>
      <w:r w:rsidR="00AB64E3" w:rsidRPr="000D0EE3">
        <w:rPr>
          <w:color w:val="000000"/>
        </w:rPr>
        <w:t xml:space="preserve"> were used throughout all classification weeks. After polynomial expansion, VIF exceeded 5 for BMI² and Age², which confirmed the multicollinearity problem and made regularization in Week 2 a necessity rather than a choice.</w:t>
      </w:r>
      <w:r w:rsidR="00333706">
        <w:rPr>
          <w:color w:val="000000"/>
        </w:rPr>
        <w:t xml:space="preserve"> </w:t>
      </w:r>
    </w:p>
    <w:p w14:paraId="49ADB527" w14:textId="5CA03C00" w:rsidR="003E0E5E" w:rsidRDefault="00BD122F" w:rsidP="002E5981">
      <w:pPr>
        <w:pStyle w:val="pdq2pgselectionanchorcontainer"/>
        <w:spacing w:line="480" w:lineRule="auto"/>
        <w:rPr>
          <w:color w:val="000000"/>
        </w:rPr>
      </w:pPr>
      <w:r w:rsidRPr="000D0EE3">
        <w:rPr>
          <w:rFonts w:eastAsia="Arial"/>
          <w:b/>
          <w:bCs/>
          <w:u w:val="single"/>
        </w:rPr>
        <w:lastRenderedPageBreak/>
        <w:t>Part 6: Expected vs. Unexpected Results</w:t>
      </w:r>
      <w:r w:rsidR="00A16C40" w:rsidRPr="000D0EE3">
        <w:rPr>
          <w:rFonts w:eastAsia="Arial"/>
          <w:b/>
          <w:bCs/>
          <w:u w:val="single"/>
        </w:rPr>
        <w:t xml:space="preserve">- </w:t>
      </w:r>
      <w:r w:rsidR="00333706">
        <w:rPr>
          <w:color w:val="000000"/>
        </w:rPr>
        <w:t>Several results matched expectations. The Obesity dataset achieved the highest performance because its classes are largely determined by weight- and height-related variables. The Heart Disease dataset also performed consistently, reflecting the strong predictive value of cardiovascular risk factors. Decision tree overfitting was clearly observed, as training performance increased with tree depth while test performance remained relatively stable. Three findings were unexpected. Forward selection, backward selection, and Lasso all identified the same eight predictors for the CDC Diabetes dataset, indicating these variables are robust predictors. Income ranked third in Random Forest feature importance (0.138) despite having little influence in the linear models, suggesting a nonlinear relationship with diabetes risk. Finally, BMI became the most important Random Forest feature even though GenHlth showed the strongest correlation during exploratory data analysis, demonstrating that the strongest individual predictor is not always the most influential across the full ensemble. Key external sources included James et al. (2021), Breiman (2001), Hastie et al. (2009), Hosmer and Lemeshow (2000), Cortes and Vapnik (1995), Wold et al. (2001), and the Scikit-learn documentation</w:t>
      </w:r>
      <w:r w:rsidR="00FC72EE">
        <w:rPr>
          <w:color w:val="000000"/>
        </w:rPr>
        <w:t>.</w:t>
      </w:r>
    </w:p>
    <w:p w14:paraId="325A94C0" w14:textId="77777777" w:rsidR="00733BA0" w:rsidRDefault="00733BA0" w:rsidP="002E5981">
      <w:pPr>
        <w:pStyle w:val="pdq2pgselectionanchorcontainer"/>
        <w:spacing w:line="480" w:lineRule="auto"/>
        <w:rPr>
          <w:color w:val="000000"/>
        </w:rPr>
      </w:pPr>
    </w:p>
    <w:p w14:paraId="772258DC" w14:textId="77777777" w:rsidR="00733BA0" w:rsidRDefault="00733BA0" w:rsidP="002E5981">
      <w:pPr>
        <w:pStyle w:val="pdq2pgselectionanchorcontainer"/>
        <w:spacing w:line="480" w:lineRule="auto"/>
        <w:rPr>
          <w:color w:val="000000"/>
        </w:rPr>
      </w:pPr>
    </w:p>
    <w:p w14:paraId="56847B69" w14:textId="77777777" w:rsidR="00733BA0" w:rsidRDefault="00733BA0" w:rsidP="002E5981">
      <w:pPr>
        <w:pStyle w:val="pdq2pgselectionanchorcontainer"/>
        <w:spacing w:line="480" w:lineRule="auto"/>
        <w:rPr>
          <w:color w:val="000000"/>
        </w:rPr>
      </w:pPr>
    </w:p>
    <w:p w14:paraId="36E7ADCD" w14:textId="77777777" w:rsidR="00733BA0" w:rsidRDefault="00733BA0" w:rsidP="002E5981">
      <w:pPr>
        <w:pStyle w:val="pdq2pgselectionanchorcontainer"/>
        <w:spacing w:line="480" w:lineRule="auto"/>
        <w:rPr>
          <w:color w:val="000000"/>
        </w:rPr>
      </w:pPr>
    </w:p>
    <w:p w14:paraId="2C74DF83" w14:textId="77777777" w:rsidR="00733BA0" w:rsidRPr="000D0EE3" w:rsidRDefault="00733BA0" w:rsidP="002E5981">
      <w:pPr>
        <w:pStyle w:val="pdq2pgselectionanchorcontainer"/>
        <w:spacing w:line="480" w:lineRule="auto"/>
        <w:rPr>
          <w:color w:val="000000"/>
        </w:rPr>
      </w:pPr>
    </w:p>
    <w:p w14:paraId="264694ED" w14:textId="2C182212" w:rsidR="000F3676" w:rsidRPr="003E743D" w:rsidRDefault="00000000">
      <w:pPr>
        <w:pStyle w:val="Heading1"/>
        <w:rPr>
          <w:u w:val="single"/>
        </w:rPr>
      </w:pPr>
      <w:r w:rsidRPr="003E743D">
        <w:rPr>
          <w:u w:val="single"/>
        </w:rPr>
        <w:lastRenderedPageBreak/>
        <w:t>Reference</w:t>
      </w:r>
      <w:r w:rsidR="000F3676">
        <w:rPr>
          <w:u w:val="single"/>
        </w:rPr>
        <w:t>s</w:t>
      </w:r>
    </w:p>
    <w:p w14:paraId="599EFD1E" w14:textId="77777777" w:rsidR="005362F1" w:rsidRPr="003E743D" w:rsidRDefault="005362F1" w:rsidP="00763012">
      <w:pPr>
        <w:pStyle w:val="font-claude-response-body"/>
        <w:rPr>
          <w:color w:val="000000"/>
        </w:rPr>
      </w:pPr>
      <w:r w:rsidRPr="003E743D">
        <w:rPr>
          <w:color w:val="000000"/>
        </w:rPr>
        <w:t>Breiman, L. (2001). Random forests.</w:t>
      </w:r>
      <w:r w:rsidRPr="003E743D">
        <w:rPr>
          <w:rStyle w:val="apple-converted-space"/>
          <w:color w:val="000000"/>
        </w:rPr>
        <w:t> </w:t>
      </w:r>
      <w:r w:rsidRPr="003E743D">
        <w:rPr>
          <w:rStyle w:val="Emphasis"/>
          <w:color w:val="000000"/>
        </w:rPr>
        <w:t>Machine Learning, 45</w:t>
      </w:r>
      <w:r w:rsidRPr="003E743D">
        <w:rPr>
          <w:color w:val="000000"/>
        </w:rPr>
        <w:t>(1), 5–32.</w:t>
      </w:r>
    </w:p>
    <w:p w14:paraId="436154D8" w14:textId="77777777" w:rsidR="005362F1" w:rsidRPr="003E743D" w:rsidRDefault="005362F1" w:rsidP="00763012">
      <w:pPr>
        <w:pStyle w:val="font-claude-response-body"/>
        <w:rPr>
          <w:color w:val="000000"/>
        </w:rPr>
      </w:pPr>
      <w:r w:rsidRPr="003E743D">
        <w:rPr>
          <w:color w:val="000000"/>
        </w:rPr>
        <w:t>CDC Diabetes Health Indicators Dataset. (2015). UCI Machine Learning Repository.</w:t>
      </w:r>
      <w:r w:rsidRPr="003E743D">
        <w:rPr>
          <w:rStyle w:val="apple-converted-space"/>
          <w:color w:val="000000"/>
        </w:rPr>
        <w:t> </w:t>
      </w:r>
      <w:hyperlink r:id="rId13" w:history="1">
        <w:r w:rsidRPr="003E743D">
          <w:rPr>
            <w:rStyle w:val="Hyperlink"/>
          </w:rPr>
          <w:t>https://archive.ics.uci.edu/dataset/891/cdc+diabetes+health+indicators</w:t>
        </w:r>
      </w:hyperlink>
    </w:p>
    <w:p w14:paraId="0800C05C" w14:textId="7A63DFE4" w:rsidR="005362F1" w:rsidRDefault="005362F1" w:rsidP="00763012">
      <w:pPr>
        <w:pStyle w:val="font-claude-response-body"/>
      </w:pPr>
      <w:r w:rsidRPr="003E743D">
        <w:rPr>
          <w:color w:val="000000"/>
        </w:rPr>
        <w:t>Centers for Disease Control and Prevention. (2022).</w:t>
      </w:r>
      <w:r w:rsidRPr="003E743D">
        <w:rPr>
          <w:rStyle w:val="apple-converted-space"/>
          <w:color w:val="000000"/>
        </w:rPr>
        <w:t> </w:t>
      </w:r>
      <w:r w:rsidRPr="003E743D">
        <w:rPr>
          <w:rStyle w:val="Emphasis"/>
          <w:color w:val="000000"/>
        </w:rPr>
        <w:t>National diabetes statistics report</w:t>
      </w:r>
      <w:r w:rsidR="003E743D" w:rsidRPr="003E743D">
        <w:rPr>
          <w:rStyle w:val="Emphasis"/>
          <w:color w:val="000000"/>
        </w:rPr>
        <w:t xml:space="preserve">. </w:t>
      </w:r>
      <w:hyperlink r:id="rId14" w:history="1">
        <w:r w:rsidR="003E743D" w:rsidRPr="003E743D">
          <w:rPr>
            <w:rStyle w:val="Hyperlink"/>
          </w:rPr>
          <w:t>https://www.cdc.gov/diabetes/data/statistics-report/index.html</w:t>
        </w:r>
      </w:hyperlink>
    </w:p>
    <w:p w14:paraId="53C1F265" w14:textId="79B65F13" w:rsidR="00CA6EAC" w:rsidRPr="003E743D" w:rsidRDefault="00CA6EAC" w:rsidP="00763012">
      <w:pPr>
        <w:pStyle w:val="font-claude-response-body"/>
        <w:rPr>
          <w:color w:val="000000"/>
        </w:rPr>
      </w:pPr>
      <w:proofErr w:type="spellStart"/>
      <w:r w:rsidRPr="00CA6EAC">
        <w:rPr>
          <w:color w:val="000000"/>
          <w:sz w:val="27"/>
          <w:szCs w:val="27"/>
        </w:rPr>
        <w:t>desalegngeb</w:t>
      </w:r>
      <w:proofErr w:type="spellEnd"/>
      <w:r w:rsidRPr="00CA6EAC">
        <w:rPr>
          <w:color w:val="000000"/>
          <w:sz w:val="27"/>
          <w:szCs w:val="27"/>
        </w:rPr>
        <w:t>. (2023, April 30). Heart disease predictions.</w:t>
      </w:r>
      <w:r>
        <w:rPr>
          <w:rFonts w:ascii="-webkit-standard" w:hAnsi="-webkit-standard"/>
          <w:color w:val="000000"/>
          <w:sz w:val="27"/>
          <w:szCs w:val="27"/>
        </w:rPr>
        <w:t xml:space="preserve"> Kaggle. </w:t>
      </w:r>
      <w:r>
        <w:rPr>
          <w:rStyle w:val="apple-converted-space"/>
          <w:rFonts w:ascii="-webkit-standard" w:hAnsi="-webkit-standard"/>
          <w:color w:val="000000"/>
          <w:sz w:val="27"/>
          <w:szCs w:val="27"/>
        </w:rPr>
        <w:t> </w:t>
      </w:r>
      <w:hyperlink r:id="rId15" w:history="1">
        <w:r>
          <w:rPr>
            <w:rStyle w:val="Hyperlink"/>
          </w:rPr>
          <w:t>https://www.kaggle.com/code/desalegngeb/heart-disease-predictions/output</w:t>
        </w:r>
      </w:hyperlink>
    </w:p>
    <w:p w14:paraId="1FE02D64" w14:textId="77777777" w:rsidR="005362F1" w:rsidRPr="003E743D" w:rsidRDefault="005362F1" w:rsidP="00763012">
      <w:pPr>
        <w:pStyle w:val="font-claude-response-body"/>
        <w:rPr>
          <w:color w:val="000000"/>
        </w:rPr>
      </w:pPr>
      <w:r w:rsidRPr="003E743D">
        <w:rPr>
          <w:color w:val="000000"/>
        </w:rPr>
        <w:t>Cortes, C., &amp; Vapnik, V. (1995). Support-vector networks.</w:t>
      </w:r>
      <w:r w:rsidRPr="003E743D">
        <w:rPr>
          <w:rStyle w:val="apple-converted-space"/>
          <w:color w:val="000000"/>
        </w:rPr>
        <w:t> </w:t>
      </w:r>
      <w:r w:rsidRPr="003E743D">
        <w:rPr>
          <w:rStyle w:val="Emphasis"/>
          <w:color w:val="000000"/>
        </w:rPr>
        <w:t>Machine Learning, 20</w:t>
      </w:r>
      <w:r w:rsidRPr="003E743D">
        <w:rPr>
          <w:color w:val="000000"/>
        </w:rPr>
        <w:t>(3), 273–297.</w:t>
      </w:r>
    </w:p>
    <w:p w14:paraId="763A0FFE" w14:textId="77777777" w:rsidR="005362F1" w:rsidRPr="003E743D" w:rsidRDefault="005362F1" w:rsidP="00763012">
      <w:pPr>
        <w:pStyle w:val="font-claude-response-body"/>
        <w:rPr>
          <w:color w:val="000000"/>
        </w:rPr>
      </w:pPr>
      <w:r w:rsidRPr="003E743D">
        <w:rPr>
          <w:color w:val="000000"/>
        </w:rPr>
        <w:t xml:space="preserve">Hastie, T., </w:t>
      </w:r>
      <w:proofErr w:type="spellStart"/>
      <w:r w:rsidRPr="003E743D">
        <w:rPr>
          <w:color w:val="000000"/>
        </w:rPr>
        <w:t>Tibshirani</w:t>
      </w:r>
      <w:proofErr w:type="spellEnd"/>
      <w:r w:rsidRPr="003E743D">
        <w:rPr>
          <w:color w:val="000000"/>
        </w:rPr>
        <w:t>, R., &amp; Friedman, J. (2009).</w:t>
      </w:r>
      <w:r w:rsidRPr="003E743D">
        <w:rPr>
          <w:rStyle w:val="apple-converted-space"/>
          <w:color w:val="000000"/>
        </w:rPr>
        <w:t> </w:t>
      </w:r>
      <w:r w:rsidRPr="003E743D">
        <w:rPr>
          <w:rStyle w:val="Emphasis"/>
          <w:color w:val="000000"/>
        </w:rPr>
        <w:t>The elements of statistical learning</w:t>
      </w:r>
      <w:r w:rsidRPr="003E743D">
        <w:rPr>
          <w:rStyle w:val="apple-converted-space"/>
          <w:color w:val="000000"/>
        </w:rPr>
        <w:t> </w:t>
      </w:r>
      <w:r w:rsidRPr="003E743D">
        <w:rPr>
          <w:color w:val="000000"/>
        </w:rPr>
        <w:t>(2nd ed.). Springer.</w:t>
      </w:r>
    </w:p>
    <w:p w14:paraId="2C848C18" w14:textId="77777777" w:rsidR="005362F1" w:rsidRPr="003E743D" w:rsidRDefault="005362F1" w:rsidP="00763012">
      <w:pPr>
        <w:pStyle w:val="font-claude-response-body"/>
        <w:rPr>
          <w:color w:val="000000"/>
        </w:rPr>
      </w:pPr>
      <w:r w:rsidRPr="003E743D">
        <w:rPr>
          <w:color w:val="000000"/>
        </w:rPr>
        <w:t>Hosmer, D. W., &amp; Lemeshow, S. (2000).</w:t>
      </w:r>
      <w:r w:rsidRPr="003E743D">
        <w:rPr>
          <w:rStyle w:val="apple-converted-space"/>
          <w:color w:val="000000"/>
        </w:rPr>
        <w:t> </w:t>
      </w:r>
      <w:r w:rsidRPr="003E743D">
        <w:rPr>
          <w:rStyle w:val="Emphasis"/>
          <w:color w:val="000000"/>
        </w:rPr>
        <w:t>Applied logistic regression</w:t>
      </w:r>
      <w:r w:rsidRPr="003E743D">
        <w:rPr>
          <w:rStyle w:val="apple-converted-space"/>
          <w:color w:val="000000"/>
        </w:rPr>
        <w:t> </w:t>
      </w:r>
      <w:r w:rsidRPr="003E743D">
        <w:rPr>
          <w:color w:val="000000"/>
        </w:rPr>
        <w:t>(2nd ed.). Wiley.</w:t>
      </w:r>
    </w:p>
    <w:p w14:paraId="73FF421E" w14:textId="77777777" w:rsidR="005362F1" w:rsidRPr="003E743D" w:rsidRDefault="005362F1" w:rsidP="00763012">
      <w:pPr>
        <w:pStyle w:val="font-claude-response-body"/>
        <w:rPr>
          <w:color w:val="000000"/>
        </w:rPr>
      </w:pPr>
      <w:r w:rsidRPr="003E743D">
        <w:rPr>
          <w:color w:val="000000"/>
        </w:rPr>
        <w:t xml:space="preserve">James, G., Witten, D., Hastie, T., &amp; </w:t>
      </w:r>
      <w:proofErr w:type="spellStart"/>
      <w:r w:rsidRPr="003E743D">
        <w:rPr>
          <w:color w:val="000000"/>
        </w:rPr>
        <w:t>Tibshirani</w:t>
      </w:r>
      <w:proofErr w:type="spellEnd"/>
      <w:r w:rsidRPr="003E743D">
        <w:rPr>
          <w:color w:val="000000"/>
        </w:rPr>
        <w:t>, R. (2021).</w:t>
      </w:r>
      <w:r w:rsidRPr="003E743D">
        <w:rPr>
          <w:rStyle w:val="apple-converted-space"/>
          <w:color w:val="000000"/>
        </w:rPr>
        <w:t> </w:t>
      </w:r>
      <w:r w:rsidRPr="003E743D">
        <w:rPr>
          <w:rStyle w:val="Emphasis"/>
          <w:color w:val="000000"/>
        </w:rPr>
        <w:t>An introduction to statistical learning</w:t>
      </w:r>
      <w:r w:rsidRPr="003E743D">
        <w:rPr>
          <w:rStyle w:val="apple-converted-space"/>
          <w:color w:val="000000"/>
        </w:rPr>
        <w:t> </w:t>
      </w:r>
      <w:r w:rsidRPr="003E743D">
        <w:rPr>
          <w:color w:val="000000"/>
        </w:rPr>
        <w:t>(2nd ed.). Springer.</w:t>
      </w:r>
    </w:p>
    <w:p w14:paraId="22986B17" w14:textId="77777777" w:rsidR="005362F1" w:rsidRPr="003E743D" w:rsidRDefault="005362F1" w:rsidP="00763012">
      <w:pPr>
        <w:pStyle w:val="font-claude-response-body"/>
        <w:rPr>
          <w:color w:val="000000"/>
        </w:rPr>
      </w:pPr>
      <w:r w:rsidRPr="003E743D">
        <w:rPr>
          <w:color w:val="000000"/>
        </w:rPr>
        <w:t>Obesity Level Estimation Dataset. (2019). UCI Machine Learning Repository.</w:t>
      </w:r>
      <w:r w:rsidRPr="003E743D">
        <w:rPr>
          <w:rStyle w:val="apple-converted-space"/>
          <w:color w:val="000000"/>
        </w:rPr>
        <w:t> </w:t>
      </w:r>
      <w:hyperlink r:id="rId16" w:history="1">
        <w:r w:rsidRPr="003E743D">
          <w:rPr>
            <w:rStyle w:val="Hyperlink"/>
          </w:rPr>
          <w:t>https://doi.org/10.24432/C5H31Z</w:t>
        </w:r>
      </w:hyperlink>
    </w:p>
    <w:p w14:paraId="4C51244D" w14:textId="051CBEFF" w:rsidR="005362F1" w:rsidRPr="003E743D" w:rsidRDefault="005362F1" w:rsidP="00763012">
      <w:pPr>
        <w:pStyle w:val="font-claude-response-body"/>
        <w:rPr>
          <w:color w:val="000000"/>
        </w:rPr>
      </w:pPr>
      <w:r w:rsidRPr="003E743D">
        <w:rPr>
          <w:color w:val="000000"/>
        </w:rPr>
        <w:t>Scikit-learn. (2024).</w:t>
      </w:r>
      <w:r w:rsidRPr="003E743D">
        <w:rPr>
          <w:rStyle w:val="apple-converted-space"/>
          <w:color w:val="000000"/>
        </w:rPr>
        <w:t> </w:t>
      </w:r>
      <w:r w:rsidRPr="003E743D">
        <w:t>RandomForestClassifie</w:t>
      </w:r>
      <w:r w:rsidRPr="003E743D">
        <w:rPr>
          <w:rStyle w:val="Emphasis"/>
          <w:color w:val="000000"/>
        </w:rPr>
        <w:t>r</w:t>
      </w:r>
      <w:r w:rsidRPr="003E743D">
        <w:rPr>
          <w:color w:val="000000"/>
        </w:rPr>
        <w:t>.</w:t>
      </w:r>
      <w:r w:rsidRPr="003E743D">
        <w:rPr>
          <w:rStyle w:val="apple-converted-space"/>
          <w:color w:val="000000"/>
        </w:rPr>
        <w:t> </w:t>
      </w:r>
      <w:hyperlink r:id="rId17" w:history="1">
        <w:r w:rsidRPr="003E743D">
          <w:rPr>
            <w:rStyle w:val="Hyperlink"/>
          </w:rPr>
          <w:t>https://scikit-learn.org/stable/modules/generated/sklearn.ensemble.RandomForestClassifier.html</w:t>
        </w:r>
      </w:hyperlink>
    </w:p>
    <w:p w14:paraId="5FEA7ABB" w14:textId="0766A86E" w:rsidR="005362F1" w:rsidRDefault="005362F1" w:rsidP="00763012">
      <w:pPr>
        <w:pStyle w:val="font-claude-response-body"/>
        <w:rPr>
          <w:color w:val="000000"/>
        </w:rPr>
      </w:pPr>
      <w:r w:rsidRPr="003E743D">
        <w:rPr>
          <w:color w:val="000000"/>
        </w:rPr>
        <w:t>Wold, S., Sjöström, M., &amp; Eriksson, L. (2001). PLS-regression: A basic tool of chemometrics.</w:t>
      </w:r>
      <w:r w:rsidRPr="003E743D">
        <w:rPr>
          <w:rStyle w:val="apple-converted-space"/>
          <w:color w:val="000000"/>
        </w:rPr>
        <w:t> </w:t>
      </w:r>
      <w:r w:rsidRPr="003E743D">
        <w:rPr>
          <w:rStyle w:val="Emphasis"/>
          <w:color w:val="000000"/>
        </w:rPr>
        <w:t>Chemometrics and Intelligent Laboratory Systems, 58</w:t>
      </w:r>
      <w:r w:rsidRPr="003E743D">
        <w:rPr>
          <w:color w:val="000000"/>
        </w:rPr>
        <w:t>(2), 109–130.</w:t>
      </w:r>
    </w:p>
    <w:p w14:paraId="4A934386" w14:textId="77777777" w:rsidR="002028DB" w:rsidRPr="00BF467F" w:rsidRDefault="002028DB" w:rsidP="00BF467F">
      <w:pPr>
        <w:pStyle w:val="font-claude-response-body"/>
        <w:spacing w:line="480" w:lineRule="auto"/>
        <w:rPr>
          <w:color w:val="000000"/>
        </w:rPr>
      </w:pPr>
    </w:p>
    <w:p w14:paraId="16889D9E" w14:textId="77777777" w:rsidR="00BF467F" w:rsidRDefault="00BF467F" w:rsidP="00CA6EAC">
      <w:pPr>
        <w:pStyle w:val="font-claude-response-body"/>
        <w:rPr>
          <w:color w:val="000000"/>
        </w:rPr>
      </w:pPr>
    </w:p>
    <w:p w14:paraId="5225A6C8" w14:textId="77777777" w:rsidR="00CA6EAC" w:rsidRPr="00CA6EAC" w:rsidRDefault="00CA6EAC" w:rsidP="00763012">
      <w:pPr>
        <w:pStyle w:val="font-claude-response-body"/>
        <w:rPr>
          <w:b/>
          <w:bCs/>
          <w:color w:val="000000"/>
        </w:rPr>
      </w:pPr>
    </w:p>
    <w:p w14:paraId="5FA1E53D" w14:textId="77777777" w:rsidR="005362F1" w:rsidRDefault="005362F1">
      <w:pPr>
        <w:pStyle w:val="Heading1"/>
      </w:pPr>
    </w:p>
    <w:p w14:paraId="5A54B4F5" w14:textId="77777777" w:rsidR="00763012" w:rsidRDefault="00763012">
      <w:pPr>
        <w:pStyle w:val="Heading1"/>
      </w:pPr>
    </w:p>
    <w:p w14:paraId="1AA020E0" w14:textId="77777777" w:rsidR="00763012" w:rsidRDefault="00763012">
      <w:pPr>
        <w:pStyle w:val="Heading1"/>
      </w:pPr>
    </w:p>
    <w:p w14:paraId="120A77F5" w14:textId="63F1D94E" w:rsidR="00856362" w:rsidRPr="00856362" w:rsidRDefault="00856362">
      <w:pPr>
        <w:spacing w:line="480" w:lineRule="auto"/>
        <w:jc w:val="both"/>
      </w:pPr>
    </w:p>
    <w:sectPr w:rsidR="00856362" w:rsidRPr="00856362" w:rsidSect="00016308">
      <w:headerReference w:type="default" r:id="rId18"/>
      <w:footerReference w:type="even" r:id="rId19"/>
      <w:footerReference w:type="default" r:id="rId20"/>
      <w:head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D3D5C6" w14:textId="77777777" w:rsidR="00C700AD" w:rsidRDefault="00C700AD" w:rsidP="0009533D">
      <w:r>
        <w:separator/>
      </w:r>
    </w:p>
  </w:endnote>
  <w:endnote w:type="continuationSeparator" w:id="0">
    <w:p w14:paraId="10EFEB90" w14:textId="77777777" w:rsidR="00C700AD" w:rsidRDefault="00C700AD" w:rsidP="0009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3051134"/>
      <w:docPartObj>
        <w:docPartGallery w:val="Page Numbers (Bottom of Page)"/>
        <w:docPartUnique/>
      </w:docPartObj>
    </w:sdtPr>
    <w:sdtContent>
      <w:p w14:paraId="34C51FEB" w14:textId="332A0AC7" w:rsidR="00016308" w:rsidRDefault="00016308" w:rsidP="00CD03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134324559"/>
      <w:docPartObj>
        <w:docPartGallery w:val="Page Numbers (Bottom of Page)"/>
        <w:docPartUnique/>
      </w:docPartObj>
    </w:sdtPr>
    <w:sdtContent>
      <w:p w14:paraId="571C0E43" w14:textId="64F5AFC1" w:rsidR="00016308" w:rsidRDefault="00016308" w:rsidP="0001630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65A2CD" w14:textId="77777777" w:rsidR="00016308" w:rsidRDefault="00016308" w:rsidP="000163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1390353"/>
      <w:docPartObj>
        <w:docPartGallery w:val="Page Numbers (Bottom of Page)"/>
        <w:docPartUnique/>
      </w:docPartObj>
    </w:sdtPr>
    <w:sdtContent>
      <w:p w14:paraId="2A041C39" w14:textId="5E1C4609" w:rsidR="00016308" w:rsidRDefault="00016308" w:rsidP="000163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8569DD" w14:textId="3F6280E0" w:rsidR="00016308" w:rsidRDefault="00016308" w:rsidP="00016308">
    <w:pPr>
      <w:pStyle w:val="Footer"/>
      <w:ind w:right="360"/>
    </w:pPr>
  </w:p>
  <w:p w14:paraId="696316A7" w14:textId="79C4D752" w:rsidR="00016308" w:rsidRDefault="00016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16C77" w14:textId="77777777" w:rsidR="00C700AD" w:rsidRDefault="00C700AD" w:rsidP="0009533D">
      <w:r>
        <w:separator/>
      </w:r>
    </w:p>
  </w:footnote>
  <w:footnote w:type="continuationSeparator" w:id="0">
    <w:p w14:paraId="485B9ED2" w14:textId="77777777" w:rsidR="00C700AD" w:rsidRDefault="00C700AD" w:rsidP="00095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A83F9" w14:textId="4C76C195" w:rsidR="00237397" w:rsidRDefault="00237397">
    <w:pPr>
      <w:pStyle w:val="Header"/>
    </w:pPr>
    <w:r>
      <w:t xml:space="preserve">                                                                                                                            </w:t>
    </w:r>
    <w:r>
      <w:rPr>
        <w:rFonts w:ascii="Arial" w:hAnsi="Arial" w:cs="Arial"/>
        <w:noProof/>
        <w:color w:val="000000"/>
        <w:sz w:val="22"/>
        <w:szCs w:val="22"/>
      </w:rPr>
      <w:drawing>
        <wp:inline distT="0" distB="0" distL="0" distR="0" wp14:anchorId="1E2D91A0" wp14:editId="5D0FC26A">
          <wp:extent cx="803288" cy="276225"/>
          <wp:effectExtent l="0" t="0" r="0" b="3175"/>
          <wp:docPr id="2148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458" cy="593674"/>
                  </a:xfrm>
                  <a:prstGeom prst="rect">
                    <a:avLst/>
                  </a:prstGeom>
                  <a:noFill/>
                  <a:ln>
                    <a:noFill/>
                  </a:ln>
                </pic:spPr>
              </pic:pic>
            </a:graphicData>
          </a:graphic>
        </wp:inline>
      </w:drawing>
    </w:r>
    <w:r>
      <w:t xml:space="preserve"> </w:t>
    </w:r>
  </w:p>
  <w:p w14:paraId="3094FFFF" w14:textId="77777777" w:rsidR="00237397" w:rsidRDefault="00237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B8195" w14:textId="63711B49" w:rsidR="008E13E2" w:rsidRDefault="008E13E2">
    <w:pPr>
      <w:pStyle w:val="Header"/>
    </w:pPr>
    <w:r>
      <w:t xml:space="preserve">                                                                                                                                                      </w:t>
    </w:r>
    <w:r>
      <w:rPr>
        <w:rFonts w:ascii="Arial" w:hAnsi="Arial" w:cs="Arial"/>
        <w:noProof/>
        <w:color w:val="000000"/>
        <w:sz w:val="22"/>
        <w:szCs w:val="22"/>
      </w:rPr>
      <w:drawing>
        <wp:inline distT="0" distB="0" distL="0" distR="0" wp14:anchorId="35C42FD0" wp14:editId="426B20B8">
          <wp:extent cx="803288" cy="276225"/>
          <wp:effectExtent l="0" t="0" r="0" b="3175"/>
          <wp:docPr id="12334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458" cy="593674"/>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150E7"/>
    <w:multiLevelType w:val="hybridMultilevel"/>
    <w:tmpl w:val="02BADE06"/>
    <w:lvl w:ilvl="0" w:tplc="18049D18">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D84"/>
    <w:multiLevelType w:val="multilevel"/>
    <w:tmpl w:val="F92498C6"/>
    <w:lvl w:ilvl="0">
      <w:start w:val="1"/>
      <w:numFmt w:val="decimal"/>
      <w:lvlText w:val="%1."/>
      <w:lvlJc w:val="left"/>
      <w:pPr>
        <w:ind w:left="720" w:hanging="360"/>
      </w:pPr>
      <w:rPr>
        <w:rFonts w:hint="default"/>
        <w:b/>
        <w:bCs/>
        <w:color w:val="000000"/>
      </w:rPr>
    </w:lvl>
    <w:lvl w:ilvl="1">
      <w:start w:val="1"/>
      <w:numFmt w:val="decimal"/>
      <w:isLgl/>
      <w:lvlText w:val="%1.%2"/>
      <w:lvlJc w:val="left"/>
      <w:pPr>
        <w:ind w:left="1140" w:hanging="360"/>
      </w:pPr>
      <w:rPr>
        <w:rFonts w:hint="default"/>
        <w:b/>
        <w:u w:val="single"/>
      </w:rPr>
    </w:lvl>
    <w:lvl w:ilvl="2">
      <w:start w:val="1"/>
      <w:numFmt w:val="decimal"/>
      <w:isLgl/>
      <w:lvlText w:val="%1.%2.%3"/>
      <w:lvlJc w:val="left"/>
      <w:pPr>
        <w:ind w:left="1920" w:hanging="720"/>
      </w:pPr>
      <w:rPr>
        <w:rFonts w:hint="default"/>
        <w:b/>
        <w:u w:val="single"/>
      </w:rPr>
    </w:lvl>
    <w:lvl w:ilvl="3">
      <w:start w:val="1"/>
      <w:numFmt w:val="decimal"/>
      <w:isLgl/>
      <w:lvlText w:val="%1.%2.%3.%4"/>
      <w:lvlJc w:val="left"/>
      <w:pPr>
        <w:ind w:left="2340" w:hanging="720"/>
      </w:pPr>
      <w:rPr>
        <w:rFonts w:hint="default"/>
        <w:b/>
        <w:u w:val="single"/>
      </w:rPr>
    </w:lvl>
    <w:lvl w:ilvl="4">
      <w:start w:val="1"/>
      <w:numFmt w:val="decimal"/>
      <w:isLgl/>
      <w:lvlText w:val="%1.%2.%3.%4.%5"/>
      <w:lvlJc w:val="left"/>
      <w:pPr>
        <w:ind w:left="3120" w:hanging="1080"/>
      </w:pPr>
      <w:rPr>
        <w:rFonts w:hint="default"/>
        <w:b/>
        <w:u w:val="single"/>
      </w:rPr>
    </w:lvl>
    <w:lvl w:ilvl="5">
      <w:start w:val="1"/>
      <w:numFmt w:val="decimal"/>
      <w:isLgl/>
      <w:lvlText w:val="%1.%2.%3.%4.%5.%6"/>
      <w:lvlJc w:val="left"/>
      <w:pPr>
        <w:ind w:left="3540" w:hanging="1080"/>
      </w:pPr>
      <w:rPr>
        <w:rFonts w:hint="default"/>
        <w:b/>
        <w:u w:val="single"/>
      </w:rPr>
    </w:lvl>
    <w:lvl w:ilvl="6">
      <w:start w:val="1"/>
      <w:numFmt w:val="decimal"/>
      <w:isLgl/>
      <w:lvlText w:val="%1.%2.%3.%4.%5.%6.%7"/>
      <w:lvlJc w:val="left"/>
      <w:pPr>
        <w:ind w:left="4320" w:hanging="1440"/>
      </w:pPr>
      <w:rPr>
        <w:rFonts w:hint="default"/>
        <w:b/>
        <w:u w:val="single"/>
      </w:rPr>
    </w:lvl>
    <w:lvl w:ilvl="7">
      <w:start w:val="1"/>
      <w:numFmt w:val="decimal"/>
      <w:isLgl/>
      <w:lvlText w:val="%1.%2.%3.%4.%5.%6.%7.%8"/>
      <w:lvlJc w:val="left"/>
      <w:pPr>
        <w:ind w:left="4740" w:hanging="1440"/>
      </w:pPr>
      <w:rPr>
        <w:rFonts w:hint="default"/>
        <w:b/>
        <w:u w:val="single"/>
      </w:rPr>
    </w:lvl>
    <w:lvl w:ilvl="8">
      <w:start w:val="1"/>
      <w:numFmt w:val="decimal"/>
      <w:isLgl/>
      <w:lvlText w:val="%1.%2.%3.%4.%5.%6.%7.%8.%9"/>
      <w:lvlJc w:val="left"/>
      <w:pPr>
        <w:ind w:left="5520" w:hanging="1800"/>
      </w:pPr>
      <w:rPr>
        <w:rFonts w:hint="default"/>
        <w:b/>
        <w:u w:val="single"/>
      </w:rPr>
    </w:lvl>
  </w:abstractNum>
  <w:abstractNum w:abstractNumId="2" w15:restartNumberingAfterBreak="0">
    <w:nsid w:val="21201170"/>
    <w:multiLevelType w:val="hybridMultilevel"/>
    <w:tmpl w:val="8496CD2E"/>
    <w:lvl w:ilvl="0" w:tplc="E17C15A4">
      <w:start w:val="2"/>
      <w:numFmt w:val="bullet"/>
      <w:lvlText w:val="-"/>
      <w:lvlJc w:val="left"/>
      <w:pPr>
        <w:ind w:left="520" w:hanging="360"/>
      </w:pPr>
      <w:rPr>
        <w:rFonts w:ascii="Times New Roman" w:eastAsia="Times New Roman" w:hAnsi="Times New Roman" w:cs="Times New Roman" w:hint="default"/>
      </w:rPr>
    </w:lvl>
    <w:lvl w:ilvl="1" w:tplc="04090003" w:tentative="1">
      <w:start w:val="1"/>
      <w:numFmt w:val="bullet"/>
      <w:lvlText w:val="o"/>
      <w:lvlJc w:val="left"/>
      <w:pPr>
        <w:ind w:left="1240" w:hanging="360"/>
      </w:pPr>
      <w:rPr>
        <w:rFonts w:ascii="Courier New" w:hAnsi="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3" w15:restartNumberingAfterBreak="0">
    <w:nsid w:val="37EF7C98"/>
    <w:multiLevelType w:val="hybridMultilevel"/>
    <w:tmpl w:val="BEC41792"/>
    <w:lvl w:ilvl="0" w:tplc="F6D4BBD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2B5583"/>
    <w:multiLevelType w:val="hybridMultilevel"/>
    <w:tmpl w:val="71868F68"/>
    <w:lvl w:ilvl="0" w:tplc="2A5C8360">
      <w:start w:val="1"/>
      <w:numFmt w:val="bullet"/>
      <w:lvlText w:val="●"/>
      <w:lvlJc w:val="left"/>
      <w:pPr>
        <w:ind w:left="720" w:hanging="360"/>
      </w:pPr>
    </w:lvl>
    <w:lvl w:ilvl="1" w:tplc="7BD642EE">
      <w:start w:val="1"/>
      <w:numFmt w:val="bullet"/>
      <w:lvlText w:val="○"/>
      <w:lvlJc w:val="left"/>
      <w:pPr>
        <w:ind w:left="1440" w:hanging="360"/>
      </w:pPr>
    </w:lvl>
    <w:lvl w:ilvl="2" w:tplc="097E76DC">
      <w:start w:val="1"/>
      <w:numFmt w:val="bullet"/>
      <w:lvlText w:val="■"/>
      <w:lvlJc w:val="left"/>
      <w:pPr>
        <w:ind w:left="2160" w:hanging="360"/>
      </w:pPr>
    </w:lvl>
    <w:lvl w:ilvl="3" w:tplc="4D3085DC">
      <w:start w:val="1"/>
      <w:numFmt w:val="bullet"/>
      <w:lvlText w:val="●"/>
      <w:lvlJc w:val="left"/>
      <w:pPr>
        <w:ind w:left="2880" w:hanging="360"/>
      </w:pPr>
    </w:lvl>
    <w:lvl w:ilvl="4" w:tplc="C1DED38C">
      <w:start w:val="1"/>
      <w:numFmt w:val="bullet"/>
      <w:lvlText w:val="○"/>
      <w:lvlJc w:val="left"/>
      <w:pPr>
        <w:ind w:left="3600" w:hanging="360"/>
      </w:pPr>
    </w:lvl>
    <w:lvl w:ilvl="5" w:tplc="26BA0F9E">
      <w:start w:val="1"/>
      <w:numFmt w:val="bullet"/>
      <w:lvlText w:val="■"/>
      <w:lvlJc w:val="left"/>
      <w:pPr>
        <w:ind w:left="4320" w:hanging="360"/>
      </w:pPr>
    </w:lvl>
    <w:lvl w:ilvl="6" w:tplc="6ACA31DC">
      <w:start w:val="1"/>
      <w:numFmt w:val="bullet"/>
      <w:lvlText w:val="●"/>
      <w:lvlJc w:val="left"/>
      <w:pPr>
        <w:ind w:left="5040" w:hanging="360"/>
      </w:pPr>
    </w:lvl>
    <w:lvl w:ilvl="7" w:tplc="400C8E36">
      <w:start w:val="1"/>
      <w:numFmt w:val="bullet"/>
      <w:lvlText w:val="●"/>
      <w:lvlJc w:val="left"/>
      <w:pPr>
        <w:ind w:left="5760" w:hanging="360"/>
      </w:pPr>
    </w:lvl>
    <w:lvl w:ilvl="8" w:tplc="4C72218A">
      <w:start w:val="1"/>
      <w:numFmt w:val="bullet"/>
      <w:lvlText w:val="●"/>
      <w:lvlJc w:val="left"/>
      <w:pPr>
        <w:ind w:left="6480" w:hanging="360"/>
      </w:pPr>
    </w:lvl>
  </w:abstractNum>
  <w:abstractNum w:abstractNumId="5" w15:restartNumberingAfterBreak="0">
    <w:nsid w:val="67197661"/>
    <w:multiLevelType w:val="hybridMultilevel"/>
    <w:tmpl w:val="58E4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916194"/>
    <w:multiLevelType w:val="multilevel"/>
    <w:tmpl w:val="3DCABD58"/>
    <w:lvl w:ilvl="0">
      <w:start w:val="1"/>
      <w:numFmt w:val="decimal"/>
      <w:lvlText w:val="%1."/>
      <w:lvlJc w:val="left"/>
      <w:pPr>
        <w:ind w:left="360" w:hanging="360"/>
      </w:pPr>
      <w:rPr>
        <w:rFonts w:hint="default"/>
        <w:color w:val="000000"/>
      </w:rPr>
    </w:lvl>
    <w:lvl w:ilvl="1">
      <w:start w:val="1"/>
      <w:numFmt w:val="decimal"/>
      <w:isLgl/>
      <w:lvlText w:val="%1.%2"/>
      <w:lvlJc w:val="left"/>
      <w:pPr>
        <w:ind w:left="360" w:hanging="360"/>
      </w:pPr>
      <w:rPr>
        <w:rFonts w:hint="default"/>
        <w:color w:val="000000"/>
      </w:rPr>
    </w:lvl>
    <w:lvl w:ilvl="2">
      <w:start w:val="1"/>
      <w:numFmt w:val="decimal"/>
      <w:isLgl/>
      <w:lvlText w:val="%1.%2.%3"/>
      <w:lvlJc w:val="left"/>
      <w:pPr>
        <w:ind w:left="720" w:hanging="720"/>
      </w:pPr>
      <w:rPr>
        <w:rFonts w:hint="default"/>
        <w:color w:val="000000"/>
      </w:rPr>
    </w:lvl>
    <w:lvl w:ilvl="3">
      <w:start w:val="1"/>
      <w:numFmt w:val="decimal"/>
      <w:isLgl/>
      <w:lvlText w:val="%1.%2.%3.%4"/>
      <w:lvlJc w:val="left"/>
      <w:pPr>
        <w:ind w:left="720" w:hanging="720"/>
      </w:pPr>
      <w:rPr>
        <w:rFonts w:hint="default"/>
        <w:color w:val="000000"/>
      </w:rPr>
    </w:lvl>
    <w:lvl w:ilvl="4">
      <w:start w:val="1"/>
      <w:numFmt w:val="decimal"/>
      <w:isLgl/>
      <w:lvlText w:val="%1.%2.%3.%4.%5"/>
      <w:lvlJc w:val="left"/>
      <w:pPr>
        <w:ind w:left="1080" w:hanging="1080"/>
      </w:pPr>
      <w:rPr>
        <w:rFonts w:hint="default"/>
        <w:color w:val="000000"/>
      </w:rPr>
    </w:lvl>
    <w:lvl w:ilvl="5">
      <w:start w:val="1"/>
      <w:numFmt w:val="decimal"/>
      <w:isLgl/>
      <w:lvlText w:val="%1.%2.%3.%4.%5.%6"/>
      <w:lvlJc w:val="left"/>
      <w:pPr>
        <w:ind w:left="1080" w:hanging="1080"/>
      </w:pPr>
      <w:rPr>
        <w:rFonts w:hint="default"/>
        <w:color w:val="000000"/>
      </w:rPr>
    </w:lvl>
    <w:lvl w:ilvl="6">
      <w:start w:val="1"/>
      <w:numFmt w:val="decimal"/>
      <w:isLgl/>
      <w:lvlText w:val="%1.%2.%3.%4.%5.%6.%7"/>
      <w:lvlJc w:val="left"/>
      <w:pPr>
        <w:ind w:left="1440" w:hanging="1440"/>
      </w:pPr>
      <w:rPr>
        <w:rFonts w:hint="default"/>
        <w:color w:val="000000"/>
      </w:rPr>
    </w:lvl>
    <w:lvl w:ilvl="7">
      <w:start w:val="1"/>
      <w:numFmt w:val="decimal"/>
      <w:isLgl/>
      <w:lvlText w:val="%1.%2.%3.%4.%5.%6.%7.%8"/>
      <w:lvlJc w:val="left"/>
      <w:pPr>
        <w:ind w:left="1440" w:hanging="1440"/>
      </w:pPr>
      <w:rPr>
        <w:rFonts w:hint="default"/>
        <w:color w:val="000000"/>
      </w:rPr>
    </w:lvl>
    <w:lvl w:ilvl="8">
      <w:start w:val="1"/>
      <w:numFmt w:val="decimal"/>
      <w:isLgl/>
      <w:lvlText w:val="%1.%2.%3.%4.%5.%6.%7.%8.%9"/>
      <w:lvlJc w:val="left"/>
      <w:pPr>
        <w:ind w:left="1800" w:hanging="1800"/>
      </w:pPr>
      <w:rPr>
        <w:rFonts w:hint="default"/>
        <w:color w:val="000000"/>
      </w:rPr>
    </w:lvl>
  </w:abstractNum>
  <w:abstractNum w:abstractNumId="7" w15:restartNumberingAfterBreak="0">
    <w:nsid w:val="7D0F0580"/>
    <w:multiLevelType w:val="hybridMultilevel"/>
    <w:tmpl w:val="24B82258"/>
    <w:lvl w:ilvl="0" w:tplc="FA96E6A6">
      <w:start w:val="2"/>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20" w:hanging="360"/>
      </w:pPr>
      <w:rPr>
        <w:rFonts w:ascii="Courier New" w:hAnsi="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hint="default"/>
      </w:rPr>
    </w:lvl>
    <w:lvl w:ilvl="8" w:tplc="04090005" w:tentative="1">
      <w:start w:val="1"/>
      <w:numFmt w:val="bullet"/>
      <w:lvlText w:val=""/>
      <w:lvlJc w:val="left"/>
      <w:pPr>
        <w:ind w:left="6460" w:hanging="360"/>
      </w:pPr>
      <w:rPr>
        <w:rFonts w:ascii="Wingdings" w:hAnsi="Wingdings" w:hint="default"/>
      </w:rPr>
    </w:lvl>
  </w:abstractNum>
  <w:num w:numId="1" w16cid:durableId="197016375">
    <w:abstractNumId w:val="4"/>
    <w:lvlOverride w:ilvl="0">
      <w:startOverride w:val="1"/>
    </w:lvlOverride>
  </w:num>
  <w:num w:numId="2" w16cid:durableId="1232621584">
    <w:abstractNumId w:val="5"/>
  </w:num>
  <w:num w:numId="3" w16cid:durableId="648746415">
    <w:abstractNumId w:val="6"/>
  </w:num>
  <w:num w:numId="4" w16cid:durableId="1115707570">
    <w:abstractNumId w:val="2"/>
  </w:num>
  <w:num w:numId="5" w16cid:durableId="1629358833">
    <w:abstractNumId w:val="7"/>
  </w:num>
  <w:num w:numId="6" w16cid:durableId="159851378">
    <w:abstractNumId w:val="3"/>
  </w:num>
  <w:num w:numId="7" w16cid:durableId="1490831655">
    <w:abstractNumId w:val="1"/>
  </w:num>
  <w:num w:numId="8" w16cid:durableId="146821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A00"/>
    <w:rsid w:val="00016308"/>
    <w:rsid w:val="000326DF"/>
    <w:rsid w:val="000410D0"/>
    <w:rsid w:val="000413EB"/>
    <w:rsid w:val="000443D3"/>
    <w:rsid w:val="0004447E"/>
    <w:rsid w:val="0005178A"/>
    <w:rsid w:val="00060248"/>
    <w:rsid w:val="00071DAB"/>
    <w:rsid w:val="00072E58"/>
    <w:rsid w:val="0009533D"/>
    <w:rsid w:val="000C6DC9"/>
    <w:rsid w:val="000D0EE3"/>
    <w:rsid w:val="000D1550"/>
    <w:rsid w:val="000F3676"/>
    <w:rsid w:val="000F39F7"/>
    <w:rsid w:val="000F3EE4"/>
    <w:rsid w:val="00121E10"/>
    <w:rsid w:val="00126174"/>
    <w:rsid w:val="0013724E"/>
    <w:rsid w:val="00174D75"/>
    <w:rsid w:val="0019439D"/>
    <w:rsid w:val="001D3DC8"/>
    <w:rsid w:val="001F125C"/>
    <w:rsid w:val="001F1498"/>
    <w:rsid w:val="002028DB"/>
    <w:rsid w:val="00214E59"/>
    <w:rsid w:val="00237397"/>
    <w:rsid w:val="002443F7"/>
    <w:rsid w:val="00251B18"/>
    <w:rsid w:val="002547AC"/>
    <w:rsid w:val="0028218C"/>
    <w:rsid w:val="00286A87"/>
    <w:rsid w:val="0029649F"/>
    <w:rsid w:val="002E06D2"/>
    <w:rsid w:val="002E5981"/>
    <w:rsid w:val="002E7BD4"/>
    <w:rsid w:val="0030676A"/>
    <w:rsid w:val="00333706"/>
    <w:rsid w:val="00343E8A"/>
    <w:rsid w:val="00350791"/>
    <w:rsid w:val="00367759"/>
    <w:rsid w:val="00393FCE"/>
    <w:rsid w:val="00394CB7"/>
    <w:rsid w:val="00397F4D"/>
    <w:rsid w:val="003A2E88"/>
    <w:rsid w:val="003C1E0C"/>
    <w:rsid w:val="003E0E5E"/>
    <w:rsid w:val="003E743D"/>
    <w:rsid w:val="003E7F79"/>
    <w:rsid w:val="003F0626"/>
    <w:rsid w:val="0042420E"/>
    <w:rsid w:val="00426CFD"/>
    <w:rsid w:val="004513BC"/>
    <w:rsid w:val="00472DF4"/>
    <w:rsid w:val="0047393F"/>
    <w:rsid w:val="004A1F2D"/>
    <w:rsid w:val="004B6DA1"/>
    <w:rsid w:val="004C07FC"/>
    <w:rsid w:val="004C3924"/>
    <w:rsid w:val="004F3C70"/>
    <w:rsid w:val="0052290B"/>
    <w:rsid w:val="005362F1"/>
    <w:rsid w:val="00541672"/>
    <w:rsid w:val="0057200A"/>
    <w:rsid w:val="00574A00"/>
    <w:rsid w:val="00591DEA"/>
    <w:rsid w:val="005C4908"/>
    <w:rsid w:val="005F5D0A"/>
    <w:rsid w:val="005F7D93"/>
    <w:rsid w:val="006444D1"/>
    <w:rsid w:val="00681D44"/>
    <w:rsid w:val="006A64EB"/>
    <w:rsid w:val="006A6FD1"/>
    <w:rsid w:val="006B08C1"/>
    <w:rsid w:val="006C6814"/>
    <w:rsid w:val="006E5611"/>
    <w:rsid w:val="006E6C26"/>
    <w:rsid w:val="00700855"/>
    <w:rsid w:val="007021DB"/>
    <w:rsid w:val="00733BA0"/>
    <w:rsid w:val="007422C8"/>
    <w:rsid w:val="00752DC9"/>
    <w:rsid w:val="00763012"/>
    <w:rsid w:val="00765D5B"/>
    <w:rsid w:val="00775343"/>
    <w:rsid w:val="00782780"/>
    <w:rsid w:val="007A7F17"/>
    <w:rsid w:val="007E2535"/>
    <w:rsid w:val="007E6166"/>
    <w:rsid w:val="00810AD0"/>
    <w:rsid w:val="00833899"/>
    <w:rsid w:val="0083480B"/>
    <w:rsid w:val="00856362"/>
    <w:rsid w:val="00856C4D"/>
    <w:rsid w:val="00874996"/>
    <w:rsid w:val="008C3475"/>
    <w:rsid w:val="008C5C2C"/>
    <w:rsid w:val="008C68FA"/>
    <w:rsid w:val="008D0F39"/>
    <w:rsid w:val="008E036D"/>
    <w:rsid w:val="008E13E2"/>
    <w:rsid w:val="008E4F9E"/>
    <w:rsid w:val="00907739"/>
    <w:rsid w:val="00955D81"/>
    <w:rsid w:val="00967768"/>
    <w:rsid w:val="00974398"/>
    <w:rsid w:val="00987DE9"/>
    <w:rsid w:val="00992FF4"/>
    <w:rsid w:val="009A57C2"/>
    <w:rsid w:val="009D107D"/>
    <w:rsid w:val="00A16C40"/>
    <w:rsid w:val="00A247C0"/>
    <w:rsid w:val="00A47697"/>
    <w:rsid w:val="00A631F8"/>
    <w:rsid w:val="00AB2390"/>
    <w:rsid w:val="00AB33E8"/>
    <w:rsid w:val="00AB64E3"/>
    <w:rsid w:val="00AD1C9A"/>
    <w:rsid w:val="00AE482C"/>
    <w:rsid w:val="00B13878"/>
    <w:rsid w:val="00B3684A"/>
    <w:rsid w:val="00B52C56"/>
    <w:rsid w:val="00BA708C"/>
    <w:rsid w:val="00BB4563"/>
    <w:rsid w:val="00BD122F"/>
    <w:rsid w:val="00BE0AA6"/>
    <w:rsid w:val="00BE4D5F"/>
    <w:rsid w:val="00BF1264"/>
    <w:rsid w:val="00BF467F"/>
    <w:rsid w:val="00C13222"/>
    <w:rsid w:val="00C23947"/>
    <w:rsid w:val="00C3474F"/>
    <w:rsid w:val="00C47703"/>
    <w:rsid w:val="00C700AD"/>
    <w:rsid w:val="00C72FA0"/>
    <w:rsid w:val="00C77658"/>
    <w:rsid w:val="00CA6EAC"/>
    <w:rsid w:val="00CB1932"/>
    <w:rsid w:val="00CD54E9"/>
    <w:rsid w:val="00D177B4"/>
    <w:rsid w:val="00D2577D"/>
    <w:rsid w:val="00D32436"/>
    <w:rsid w:val="00D373FC"/>
    <w:rsid w:val="00DB0A59"/>
    <w:rsid w:val="00DC7561"/>
    <w:rsid w:val="00DD3130"/>
    <w:rsid w:val="00DD4133"/>
    <w:rsid w:val="00DD5871"/>
    <w:rsid w:val="00DE1344"/>
    <w:rsid w:val="00DE5C6C"/>
    <w:rsid w:val="00DF2191"/>
    <w:rsid w:val="00E126FA"/>
    <w:rsid w:val="00E32ECF"/>
    <w:rsid w:val="00E352AF"/>
    <w:rsid w:val="00E4582C"/>
    <w:rsid w:val="00EB624F"/>
    <w:rsid w:val="00EC0266"/>
    <w:rsid w:val="00ED6A65"/>
    <w:rsid w:val="00EF10E6"/>
    <w:rsid w:val="00EF3416"/>
    <w:rsid w:val="00F578EF"/>
    <w:rsid w:val="00F64C2E"/>
    <w:rsid w:val="00F658C1"/>
    <w:rsid w:val="00F92D82"/>
    <w:rsid w:val="00FA7C59"/>
    <w:rsid w:val="00FB7D93"/>
    <w:rsid w:val="00FC72EE"/>
    <w:rsid w:val="00FC7397"/>
    <w:rsid w:val="00FD362F"/>
    <w:rsid w:val="00FD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CE71"/>
  <w15:docId w15:val="{BDB0DC8B-F558-BE4C-8618-A8AD88A7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79"/>
  </w:style>
  <w:style w:type="paragraph" w:styleId="Heading1">
    <w:name w:val="heading 1"/>
    <w:uiPriority w:val="9"/>
    <w:qFormat/>
    <w:pPr>
      <w:spacing w:before="280" w:after="80" w:line="480" w:lineRule="auto"/>
      <w:outlineLvl w:val="0"/>
    </w:pPr>
    <w:rPr>
      <w:b/>
      <w:bCs/>
    </w:rPr>
  </w:style>
  <w:style w:type="paragraph" w:styleId="Heading2">
    <w:name w:val="heading 2"/>
    <w:uiPriority w:val="9"/>
    <w:unhideWhenUsed/>
    <w:qFormat/>
    <w:pPr>
      <w:spacing w:before="200" w:after="60" w:line="480" w:lineRule="auto"/>
      <w:outlineLvl w:val="1"/>
    </w:pPr>
    <w:rPr>
      <w:b/>
      <w:bCs/>
      <w:i/>
      <w:iCs/>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326DF"/>
    <w:rPr>
      <w:b/>
      <w:bCs/>
    </w:rPr>
  </w:style>
  <w:style w:type="paragraph" w:styleId="NormalWeb">
    <w:name w:val="Normal (Web)"/>
    <w:basedOn w:val="Normal"/>
    <w:uiPriority w:val="99"/>
    <w:unhideWhenUsed/>
    <w:rsid w:val="000410D0"/>
    <w:pPr>
      <w:spacing w:before="100" w:beforeAutospacing="1" w:after="100" w:afterAutospacing="1"/>
    </w:pPr>
  </w:style>
  <w:style w:type="character" w:customStyle="1" w:styleId="apple-converted-space">
    <w:name w:val="apple-converted-space"/>
    <w:basedOn w:val="DefaultParagraphFont"/>
    <w:rsid w:val="004C3924"/>
  </w:style>
  <w:style w:type="character" w:styleId="HTMLCode">
    <w:name w:val="HTML Code"/>
    <w:basedOn w:val="DefaultParagraphFont"/>
    <w:uiPriority w:val="99"/>
    <w:semiHidden/>
    <w:unhideWhenUsed/>
    <w:rsid w:val="004C3924"/>
    <w:rPr>
      <w:rFonts w:ascii="Courier New" w:eastAsia="Times New Roman" w:hAnsi="Courier New" w:cs="Courier New"/>
      <w:sz w:val="20"/>
      <w:szCs w:val="20"/>
    </w:rPr>
  </w:style>
  <w:style w:type="paragraph" w:customStyle="1" w:styleId="isselectedend">
    <w:name w:val="isselectedend"/>
    <w:basedOn w:val="Normal"/>
    <w:rsid w:val="00397F4D"/>
    <w:pPr>
      <w:spacing w:before="100" w:beforeAutospacing="1" w:after="100" w:afterAutospacing="1"/>
    </w:pPr>
  </w:style>
  <w:style w:type="table" w:styleId="TableGrid">
    <w:name w:val="Table Grid"/>
    <w:basedOn w:val="TableNormal"/>
    <w:uiPriority w:val="39"/>
    <w:rsid w:val="00044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E5C6C"/>
    <w:rPr>
      <w:color w:val="1F4D78"/>
    </w:rPr>
  </w:style>
  <w:style w:type="paragraph" w:styleId="NoSpacing">
    <w:name w:val="No Spacing"/>
    <w:uiPriority w:val="1"/>
    <w:qFormat/>
    <w:rsid w:val="008E4F9E"/>
  </w:style>
  <w:style w:type="paragraph" w:styleId="Header">
    <w:name w:val="header"/>
    <w:basedOn w:val="Normal"/>
    <w:link w:val="HeaderChar"/>
    <w:uiPriority w:val="99"/>
    <w:unhideWhenUsed/>
    <w:rsid w:val="0009533D"/>
    <w:pPr>
      <w:tabs>
        <w:tab w:val="center" w:pos="4680"/>
        <w:tab w:val="right" w:pos="9360"/>
      </w:tabs>
    </w:pPr>
  </w:style>
  <w:style w:type="character" w:customStyle="1" w:styleId="HeaderChar">
    <w:name w:val="Header Char"/>
    <w:basedOn w:val="DefaultParagraphFont"/>
    <w:link w:val="Header"/>
    <w:uiPriority w:val="99"/>
    <w:rsid w:val="0009533D"/>
  </w:style>
  <w:style w:type="paragraph" w:styleId="Footer">
    <w:name w:val="footer"/>
    <w:basedOn w:val="Normal"/>
    <w:link w:val="FooterChar"/>
    <w:uiPriority w:val="99"/>
    <w:unhideWhenUsed/>
    <w:rsid w:val="0009533D"/>
    <w:pPr>
      <w:tabs>
        <w:tab w:val="center" w:pos="4680"/>
        <w:tab w:val="right" w:pos="9360"/>
      </w:tabs>
    </w:pPr>
  </w:style>
  <w:style w:type="character" w:customStyle="1" w:styleId="FooterChar">
    <w:name w:val="Footer Char"/>
    <w:basedOn w:val="DefaultParagraphFont"/>
    <w:link w:val="Footer"/>
    <w:uiPriority w:val="99"/>
    <w:rsid w:val="0009533D"/>
  </w:style>
  <w:style w:type="paragraph" w:customStyle="1" w:styleId="font-claude-response-body">
    <w:name w:val="font-claude-response-body"/>
    <w:basedOn w:val="Normal"/>
    <w:rsid w:val="005362F1"/>
    <w:pPr>
      <w:spacing w:before="100" w:beforeAutospacing="1" w:after="100" w:afterAutospacing="1"/>
    </w:pPr>
  </w:style>
  <w:style w:type="character" w:styleId="Emphasis">
    <w:name w:val="Emphasis"/>
    <w:basedOn w:val="DefaultParagraphFont"/>
    <w:uiPriority w:val="20"/>
    <w:qFormat/>
    <w:rsid w:val="005362F1"/>
    <w:rPr>
      <w:i/>
      <w:iCs/>
    </w:rPr>
  </w:style>
  <w:style w:type="character" w:styleId="FollowedHyperlink">
    <w:name w:val="FollowedHyperlink"/>
    <w:basedOn w:val="DefaultParagraphFont"/>
    <w:uiPriority w:val="99"/>
    <w:semiHidden/>
    <w:unhideWhenUsed/>
    <w:rsid w:val="005362F1"/>
    <w:rPr>
      <w:color w:val="96607D" w:themeColor="followedHyperlink"/>
      <w:u w:val="single"/>
    </w:rPr>
  </w:style>
  <w:style w:type="character" w:styleId="UnresolvedMention">
    <w:name w:val="Unresolved Mention"/>
    <w:basedOn w:val="DefaultParagraphFont"/>
    <w:uiPriority w:val="99"/>
    <w:semiHidden/>
    <w:unhideWhenUsed/>
    <w:rsid w:val="003E743D"/>
    <w:rPr>
      <w:color w:val="605E5C"/>
      <w:shd w:val="clear" w:color="auto" w:fill="E1DFDD"/>
    </w:rPr>
  </w:style>
  <w:style w:type="paragraph" w:customStyle="1" w:styleId="pdq2pgselectionanchorcontainer">
    <w:name w:val="pdq2pg_selectionanchorcontainer"/>
    <w:basedOn w:val="Normal"/>
    <w:rsid w:val="00752DC9"/>
    <w:pPr>
      <w:spacing w:before="100" w:beforeAutospacing="1" w:after="100" w:afterAutospacing="1"/>
    </w:pPr>
  </w:style>
  <w:style w:type="character" w:customStyle="1" w:styleId="animating6ta1u10">
    <w:name w:val="_animating_6ta1u_10"/>
    <w:basedOn w:val="DefaultParagraphFont"/>
    <w:rsid w:val="00AB64E3"/>
  </w:style>
  <w:style w:type="character" w:styleId="PageNumber">
    <w:name w:val="page number"/>
    <w:basedOn w:val="DefaultParagraphFont"/>
    <w:uiPriority w:val="99"/>
    <w:semiHidden/>
    <w:unhideWhenUsed/>
    <w:rsid w:val="0001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hive.ics.uci.edu/dataset/891/cdc+diabetes+health+indicator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ikit-learn.org/stable/modules/generated/sklearn.ensemble.RandomForestClassifier.html" TargetMode="External"/><Relationship Id="rId2" Type="http://schemas.openxmlformats.org/officeDocument/2006/relationships/numbering" Target="numbering.xml"/><Relationship Id="rId16" Type="http://schemas.openxmlformats.org/officeDocument/2006/relationships/hyperlink" Target="https://doi.org/10.24432/C5H31Z"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code/desalegngeb/heart-disease-predictions/outpu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dc.gov/diabetes/data/statistics-report/index.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04CC-FAD2-7543-A0A6-6901F21C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13</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Ranjana Kumari</cp:lastModifiedBy>
  <cp:revision>33</cp:revision>
  <dcterms:created xsi:type="dcterms:W3CDTF">2026-06-23T13:01:00Z</dcterms:created>
  <dcterms:modified xsi:type="dcterms:W3CDTF">2026-07-31T18:18:00Z</dcterms:modified>
</cp:coreProperties>
</file>