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E8590C"/>
          <w:sz w:val="24"/>
          <w:szCs w:val="24"/>
        </w:rPr>
        <w:t xml:space="preserve">GSK  ×  Cognizant</w:t>
      </w:r>
    </w:p>
    <w:p>
      <w:pPr>
        <w:spacing w:after="40"/>
      </w:pPr>
      <w:r>
        <w:rPr>
          <w:b/>
          <w:bCs/>
          <w:color w:val="12355B"/>
          <w:sz w:val="38"/>
          <w:szCs w:val="38"/>
        </w:rPr>
        <w:t xml:space="preserve">Memory Graph Demo — 5–6 Minute Re-cut</w:t>
      </w:r>
    </w:p>
    <w:p>
      <w:pPr>
        <w:pBdr>
          <w:bottom w:val="single" w:color="E8590C" w:sz="12"/>
        </w:pBdr>
        <w:spacing w:after="200"/>
      </w:pPr>
      <w:r>
        <w:rPr>
          <w:color w:val="5A5A5A"/>
          <w:sz w:val="22"/>
          <w:szCs w:val="22"/>
        </w:rPr>
        <w:t xml:space="preserve">Edit script &amp; voiceover for the video team · target runtime ~5:45</w:t>
      </w:r>
    </w:p>
    <w:tbl>
      <w:tblPr>
        <w:tblW w:type="pct" w:w="100%"/>
        <w:tblBorders>
          <w:top w:val="single" w:color="12355B" w:sz="4"/>
          <w:left w:val="single" w:color="12355B" w:sz="18"/>
          <w:bottom w:val="single" w:color="12355B" w:sz="4"/>
          <w:right w:val="single" w:color="12355B" w:sz="4"/>
          <w:insideH w:val="none"/>
          <w:insideV w:val="none"/>
        </w:tblBorders>
      </w:tblPr>
      <w:tblGrid>
        <w:gridCol w:w="9360"/>
      </w:tblGrid>
      <w:tr>
        <w:tc>
          <w:tcPr>
            <w:tcW w:type="dxa" w:w="9360"/>
            <w:shd w:fill="F2F4F8" w:val="clear"/>
            <w:tcMar>
              <w:top w:type="dxa" w:w="120"/>
              <w:left w:type="dxa" w:w="160"/>
              <w:bottom w:type="dxa" w:w="120"/>
              <w:right w:type="dxa" w:w="160"/>
            </w:tcMar>
          </w:tcPr>
          <w:p>
            <w:pPr>
              <w:spacing w:after="60"/>
            </w:pPr>
            <w:r>
              <w:rPr>
                <w:b/>
                <w:bCs/>
                <w:caps/>
                <w:color w:val="12355B"/>
                <w:sz w:val="20"/>
                <w:szCs w:val="20"/>
              </w:rPr>
              <w:t xml:space="preserve">The brief in one line</w:t>
            </w:r>
          </w:p>
          <w:p>
            <w:pPr>
              <w:spacing w:after="40"/>
            </w:pPr>
            <w:r>
              <w:rPr>
                <w:sz w:val="21"/>
                <w:szCs w:val="21"/>
              </w:rPr>
              <w:t xml:space="preserve">Current cut runs 10:46 and is narrated throughout — the problem is pacing, not content. The visuals linger: slow navigation into the app, the query typed in real time, a long pause before the answer loads, and repeated static holds. Trimming those to the moment the eye actually needs gets to ~5:45 without losing a single point.</w:t>
            </w:r>
          </w:p>
          <w:p>
            <w:pPr>
              <w:spacing w:after="40"/>
            </w:pPr>
            <w:r>
              <w:rPr>
                <w:sz w:val="21"/>
                <w:szCs w:val="21"/>
              </w:rPr>
              <w:t xml:space="preserve">Two deliverables below: (1) a CUT LIST of the specific dead spots to remove, with measured timestamps; (2) an eight-SEGMENT script — what to show, target duration, and the voiceover — that paces the tight version.</w:t>
            </w:r>
          </w:p>
        </w:tc>
      </w:tr>
    </w:tbl>
    <w:p>
      <w:pPr>
        <w:spacing w:after="40"/>
      </w:pPr>
      <w:r>
        <w:t xml:space="preserve"/>
      </w:r>
    </w:p>
    <w:p>
      <w:pPr>
        <w:spacing w:after="100" w:line="288"/>
      </w:pPr>
      <w:r>
        <w:rPr>
          <w:i/>
          <w:iCs/>
          <w:color w:val="5A5A5A"/>
          <w:sz w:val="22"/>
          <w:szCs w:val="22"/>
        </w:rPr>
        <w:t xml:space="preserve">The timestamps in the cut list are measured from the footage. The screen labels follow the prototype's flow. Snap every cut to the nearest clean frame — treat the times as ± a couple of seconds.</w:t>
      </w:r>
    </w:p>
    <w:p>
      <w:pPr>
        <w:pStyle w:val="Heading1"/>
        <w:spacing w:after="100" w:before="300"/>
      </w:pPr>
      <w:r>
        <w:rPr>
          <w:b/>
          <w:bCs/>
          <w:color w:val="12355B"/>
          <w:sz w:val="30"/>
          <w:szCs w:val="30"/>
        </w:rPr>
        <w:t xml:space="preserve">1 · Cut list — the time to remove</w:t>
      </w:r>
    </w:p>
    <w:p>
      <w:pPr>
        <w:spacing w:after="100" w:line="288"/>
      </w:pPr>
      <w:r>
        <w:rPr>
          <w:color w:val="5A5A5A"/>
          <w:sz w:val="22"/>
          <w:szCs w:val="22"/>
        </w:rPr>
        <w:t xml:space="preserve">These are the stretches where the current cut spends time it doesn't need. Removing or compressing them is most of the 5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shd w:fill="12355B" w:val="clear"/>
            <w:tcMar>
              <w:top w:type="dxa" w:w="60"/>
              <w:left w:type="dxa" w:w="100"/>
              <w:bottom w:type="dxa" w:w="60"/>
              <w:right w:type="dxa" w:w="100"/>
            </w:tcMar>
          </w:tcPr>
          <w:p>
            <w:r>
              <w:rPr>
                <w:b/>
                <w:bCs/>
                <w:color w:val="FFFFFF"/>
                <w:sz w:val="19"/>
                <w:szCs w:val="19"/>
              </w:rPr>
              <w:t xml:space="preserve">Timestamp</w:t>
            </w:r>
          </w:p>
        </w:tc>
        <w:tc>
          <w:tcPr>
            <w:tcW w:type="dxa" w:w="3800"/>
            <w:shd w:fill="12355B" w:val="clear"/>
            <w:tcMar>
              <w:top w:type="dxa" w:w="60"/>
              <w:left w:type="dxa" w:w="100"/>
              <w:bottom w:type="dxa" w:w="60"/>
              <w:right w:type="dxa" w:w="100"/>
            </w:tcMar>
          </w:tcPr>
          <w:p>
            <w:r>
              <w:rPr>
                <w:b/>
                <w:bCs/>
                <w:color w:val="FFFFFF"/>
                <w:sz w:val="19"/>
                <w:szCs w:val="19"/>
              </w:rPr>
              <w:t xml:space="preserve">What's there now</w:t>
            </w:r>
          </w:p>
        </w:tc>
        <w:tc>
          <w:tcPr>
            <w:tcW w:type="dxa" w:w="3860"/>
            <w:shd w:fill="12355B" w:val="clear"/>
            <w:tcMar>
              <w:top w:type="dxa" w:w="60"/>
              <w:left w:type="dxa" w:w="100"/>
              <w:bottom w:type="dxa" w:w="60"/>
              <w:right w:type="dxa" w:w="100"/>
            </w:tcMar>
          </w:tcPr>
          <w:p>
            <w:r>
              <w:rPr>
                <w:b/>
                <w:bCs/>
                <w:color w:val="FFFFFF"/>
                <w:sz w:val="19"/>
                <w:szCs w:val="19"/>
              </w:rPr>
              <w:t xml:space="preserve">Do this</w:t>
            </w:r>
          </w:p>
        </w:tc>
      </w:tr>
      <w:tr>
        <w:tc>
          <w:tcPr>
            <w:tcW w:type="dxa" w:w="1700"/>
            <w:shd w:fill="FFFFFF" w:val="clear"/>
            <w:tcMar>
              <w:top w:type="dxa" w:w="50"/>
              <w:left w:type="dxa" w:w="100"/>
              <w:bottom w:type="dxa" w:w="50"/>
              <w:right w:type="dxa" w:w="100"/>
            </w:tcMar>
          </w:tcPr>
          <w:p>
            <w:r>
              <w:rPr>
                <w:b/>
                <w:bCs/>
                <w:color w:val="12355B"/>
                <w:sz w:val="19"/>
                <w:szCs w:val="19"/>
              </w:rPr>
              <w:t xml:space="preserve">~0:15 – 1:54</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Navigating into the app — landing, then into the CMC pipeline and stage 02</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Compress to ~20–25s. Land on the Virtual Lab, one beat, cut straight to the stage-02 workspace.</w:t>
            </w:r>
          </w:p>
        </w:tc>
      </w:tr>
      <w:tr>
        <w:tc>
          <w:tcPr>
            <w:tcW w:type="dxa" w:w="1700"/>
            <w:shd w:fill="F2F4F8" w:val="clear"/>
            <w:tcMar>
              <w:top w:type="dxa" w:w="50"/>
              <w:left w:type="dxa" w:w="100"/>
              <w:bottom w:type="dxa" w:w="50"/>
              <w:right w:type="dxa" w:w="100"/>
            </w:tcMar>
          </w:tcPr>
          <w:p>
            <w:r>
              <w:rPr>
                <w:b/>
                <w:bCs/>
                <w:color w:val="12355B"/>
                <w:sz w:val="19"/>
                <w:szCs w:val="19"/>
              </w:rPr>
              <w:t xml:space="preserve">~2:00 – 2:50</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The scientist's question typed out in real time</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Don't show live typing. Cut to the submitted question on screen (or type it 4× speed).</w:t>
            </w:r>
          </w:p>
        </w:tc>
      </w:tr>
      <w:tr>
        <w:tc>
          <w:tcPr>
            <w:tcW w:type="dxa" w:w="1700"/>
            <w:shd w:fill="FFFFFF" w:val="clear"/>
            <w:tcMar>
              <w:top w:type="dxa" w:w="50"/>
              <w:left w:type="dxa" w:w="100"/>
              <w:bottom w:type="dxa" w:w="50"/>
              <w:right w:type="dxa" w:w="100"/>
            </w:tcMar>
          </w:tcPr>
          <w:p>
            <w:r>
              <w:rPr>
                <w:b/>
                <w:bCs/>
                <w:color w:val="12355B"/>
                <w:sz w:val="19"/>
                <w:szCs w:val="19"/>
              </w:rPr>
              <w:t xml:space="preserve">~2:54 – 3:45</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Loading / pause before the agent's answer renders</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Cut to under 2 seconds. A brief 'thinking' beat is fine; 50 seconds is dead air.</w:t>
            </w:r>
          </w:p>
        </w:tc>
      </w:tr>
      <w:tr>
        <w:tc>
          <w:tcPr>
            <w:tcW w:type="dxa" w:w="1700"/>
            <w:shd w:fill="F2F4F8" w:val="clear"/>
            <w:tcMar>
              <w:top w:type="dxa" w:w="50"/>
              <w:left w:type="dxa" w:w="100"/>
              <w:bottom w:type="dxa" w:w="50"/>
              <w:right w:type="dxa" w:w="100"/>
            </w:tcMar>
          </w:tcPr>
          <w:p>
            <w:r>
              <w:rPr>
                <w:b/>
                <w:bCs/>
                <w:color w:val="12355B"/>
                <w:sz w:val="19"/>
                <w:szCs w:val="19"/>
              </w:rPr>
              <w:t xml:space="preserve">~2:24 – 2:36</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Static hold (screen barely moves)</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FFFFF" w:val="clear"/>
            <w:tcMar>
              <w:top w:type="dxa" w:w="50"/>
              <w:left w:type="dxa" w:w="100"/>
              <w:bottom w:type="dxa" w:w="50"/>
              <w:right w:type="dxa" w:w="100"/>
            </w:tcMar>
          </w:tcPr>
          <w:p>
            <w:r>
              <w:rPr>
                <w:b/>
                <w:bCs/>
                <w:color w:val="12355B"/>
                <w:sz w:val="19"/>
                <w:szCs w:val="19"/>
              </w:rPr>
              <w:t xml:space="preserve">~4:36 – 4:47</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2F4F8" w:val="clear"/>
            <w:tcMar>
              <w:top w:type="dxa" w:w="50"/>
              <w:left w:type="dxa" w:w="100"/>
              <w:bottom w:type="dxa" w:w="50"/>
              <w:right w:type="dxa" w:w="100"/>
            </w:tcMar>
          </w:tcPr>
          <w:p>
            <w:r>
              <w:rPr>
                <w:b/>
                <w:bCs/>
                <w:color w:val="12355B"/>
                <w:sz w:val="19"/>
                <w:szCs w:val="19"/>
              </w:rPr>
              <w:t xml:space="preserve">~5:09 – 5:15</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FFFFF" w:val="clear"/>
            <w:tcMar>
              <w:top w:type="dxa" w:w="50"/>
              <w:left w:type="dxa" w:w="100"/>
              <w:bottom w:type="dxa" w:w="50"/>
              <w:right w:type="dxa" w:w="100"/>
            </w:tcMar>
          </w:tcPr>
          <w:p>
            <w:r>
              <w:rPr>
                <w:b/>
                <w:bCs/>
                <w:color w:val="12355B"/>
                <w:sz w:val="19"/>
                <w:szCs w:val="19"/>
              </w:rPr>
              <w:t xml:space="preserve">~5:36 – 5:47</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2F4F8" w:val="clear"/>
            <w:tcMar>
              <w:top w:type="dxa" w:w="50"/>
              <w:left w:type="dxa" w:w="100"/>
              <w:bottom w:type="dxa" w:w="50"/>
              <w:right w:type="dxa" w:w="100"/>
            </w:tcMar>
          </w:tcPr>
          <w:p>
            <w:r>
              <w:rPr>
                <w:b/>
                <w:bCs/>
                <w:color w:val="12355B"/>
                <w:sz w:val="19"/>
                <w:szCs w:val="19"/>
              </w:rPr>
              <w:t xml:space="preserve">~6:03 – 6:30</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Long static hold on the evidence / citations screen</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Trim to ~3s — long enough to read the two source columns, no more.</w:t>
            </w:r>
          </w:p>
        </w:tc>
      </w:tr>
      <w:tr>
        <w:tc>
          <w:tcPr>
            <w:tcW w:type="dxa" w:w="1700"/>
            <w:shd w:fill="FFFFFF" w:val="clear"/>
            <w:tcMar>
              <w:top w:type="dxa" w:w="50"/>
              <w:left w:type="dxa" w:w="100"/>
              <w:bottom w:type="dxa" w:w="50"/>
              <w:right w:type="dxa" w:w="100"/>
            </w:tcMar>
          </w:tcPr>
          <w:p>
            <w:r>
              <w:rPr>
                <w:b/>
                <w:bCs/>
                <w:color w:val="12355B"/>
                <w:sz w:val="19"/>
                <w:szCs w:val="19"/>
              </w:rPr>
              <w:t xml:space="preserve">~6:54 – 7:06</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2F4F8" w:val="clear"/>
            <w:tcMar>
              <w:top w:type="dxa" w:w="50"/>
              <w:left w:type="dxa" w:w="100"/>
              <w:bottom w:type="dxa" w:w="50"/>
              <w:right w:type="dxa" w:w="100"/>
            </w:tcMar>
          </w:tcPr>
          <w:p>
            <w:r>
              <w:rPr>
                <w:b/>
                <w:bCs/>
                <w:color w:val="12355B"/>
                <w:sz w:val="19"/>
                <w:szCs w:val="19"/>
              </w:rPr>
              <w:t xml:space="preserve">~8:33 – 8:47</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FFFFF" w:val="clear"/>
            <w:tcMar>
              <w:top w:type="dxa" w:w="50"/>
              <w:left w:type="dxa" w:w="100"/>
              <w:bottom w:type="dxa" w:w="50"/>
              <w:right w:type="dxa" w:w="100"/>
            </w:tcMar>
          </w:tcPr>
          <w:p>
            <w:r>
              <w:rPr>
                <w:b/>
                <w:bCs/>
                <w:color w:val="12355B"/>
                <w:sz w:val="19"/>
                <w:szCs w:val="19"/>
              </w:rPr>
              <w:t xml:space="preserve">~8:57 – 9:14</w:t>
            </w:r>
          </w:p>
        </w:tc>
        <w:tc>
          <w:tcPr>
            <w:tcW w:type="dxa" w:w="3800"/>
            <w:shd w:fill="FFFFFF" w:val="clear"/>
            <w:tcMar>
              <w:top w:type="dxa" w:w="50"/>
              <w:left w:type="dxa" w:w="100"/>
              <w:bottom w:type="dxa" w:w="50"/>
              <w:right w:type="dxa" w:w="100"/>
            </w:tcMar>
          </w:tcPr>
          <w:p>
            <w:r>
              <w:rPr>
                <w:b w:val="false"/>
                <w:bCs w:val="false"/>
                <w:color w:val="000000"/>
                <w:sz w:val="19"/>
                <w:szCs w:val="19"/>
              </w:rPr>
              <w:t xml:space="preserve">Static hold</w:t>
            </w:r>
          </w:p>
        </w:tc>
        <w:tc>
          <w:tcPr>
            <w:tcW w:type="dxa" w:w="3860"/>
            <w:shd w:fill="FFFFFF" w:val="clear"/>
            <w:tcMar>
              <w:top w:type="dxa" w:w="50"/>
              <w:left w:type="dxa" w:w="100"/>
              <w:bottom w:type="dxa" w:w="50"/>
              <w:right w:type="dxa" w:w="100"/>
            </w:tcMar>
          </w:tcPr>
          <w:p>
            <w:r>
              <w:rPr>
                <w:b w:val="false"/>
                <w:bCs w:val="false"/>
                <w:color w:val="000000"/>
                <w:sz w:val="19"/>
                <w:szCs w:val="19"/>
              </w:rPr>
              <w:t xml:space="preserve">Trim to 1–2s.</w:t>
            </w:r>
          </w:p>
        </w:tc>
      </w:tr>
      <w:tr>
        <w:tc>
          <w:tcPr>
            <w:tcW w:type="dxa" w:w="1700"/>
            <w:shd w:fill="F2F4F8" w:val="clear"/>
            <w:tcMar>
              <w:top w:type="dxa" w:w="50"/>
              <w:left w:type="dxa" w:w="100"/>
              <w:bottom w:type="dxa" w:w="50"/>
              <w:right w:type="dxa" w:w="100"/>
            </w:tcMar>
          </w:tcPr>
          <w:p>
            <w:r>
              <w:rPr>
                <w:b/>
                <w:bCs/>
                <w:color w:val="12355B"/>
                <w:sz w:val="19"/>
                <w:szCs w:val="19"/>
              </w:rPr>
              <w:t xml:space="preserve">~9:54 – 10:46</w:t>
            </w:r>
          </w:p>
        </w:tc>
        <w:tc>
          <w:tcPr>
            <w:tcW w:type="dxa" w:w="3800"/>
            <w:shd w:fill="F2F4F8" w:val="clear"/>
            <w:tcMar>
              <w:top w:type="dxa" w:w="50"/>
              <w:left w:type="dxa" w:w="100"/>
              <w:bottom w:type="dxa" w:w="50"/>
              <w:right w:type="dxa" w:w="100"/>
            </w:tcMar>
          </w:tcPr>
          <w:p>
            <w:r>
              <w:rPr>
                <w:b w:val="false"/>
                <w:bCs w:val="false"/>
                <w:color w:val="000000"/>
                <w:sz w:val="19"/>
                <w:szCs w:val="19"/>
              </w:rPr>
              <w:t xml:space="preserve">Long tail after the value screen</w:t>
            </w:r>
          </w:p>
        </w:tc>
        <w:tc>
          <w:tcPr>
            <w:tcW w:type="dxa" w:w="3860"/>
            <w:shd w:fill="F2F4F8" w:val="clear"/>
            <w:tcMar>
              <w:top w:type="dxa" w:w="50"/>
              <w:left w:type="dxa" w:w="100"/>
              <w:bottom w:type="dxa" w:w="50"/>
              <w:right w:type="dxa" w:w="100"/>
            </w:tcMar>
          </w:tcPr>
          <w:p>
            <w:r>
              <w:rPr>
                <w:b w:val="false"/>
                <w:bCs w:val="false"/>
                <w:color w:val="000000"/>
                <w:sz w:val="19"/>
                <w:szCs w:val="19"/>
              </w:rPr>
              <w:t xml:space="preserve">Cut hard. End on a clean still card (~3s) with the closing line.</w:t>
            </w:r>
          </w:p>
        </w:tc>
      </w:tr>
    </w:tbl>
    <w:p>
      <w:pPr>
        <w:spacing w:after="40"/>
      </w:pPr>
      <w:r>
        <w:t xml:space="preserve"/>
      </w:r>
    </w:p>
    <w:tbl>
      <w:tblPr>
        <w:tblW w:type="pct" w:w="100%"/>
        <w:tblBorders>
          <w:top w:val="single" w:color="E8590C" w:sz="4"/>
          <w:left w:val="single" w:color="E8590C" w:sz="18"/>
          <w:bottom w:val="single" w:color="E8590C" w:sz="4"/>
          <w:right w:val="single" w:color="E8590C" w:sz="4"/>
          <w:insideH w:val="none"/>
          <w:insideV w:val="none"/>
        </w:tblBorders>
      </w:tblPr>
      <w:tblGrid>
        <w:gridCol w:w="9360"/>
      </w:tblGrid>
      <w:tr>
        <w:tc>
          <w:tcPr>
            <w:tcW w:type="dxa" w:w="9360"/>
            <w:shd w:fill="F2F4F8" w:val="clear"/>
            <w:tcMar>
              <w:top w:type="dxa" w:w="120"/>
              <w:left w:type="dxa" w:w="160"/>
              <w:bottom w:type="dxa" w:w="120"/>
              <w:right w:type="dxa" w:w="160"/>
            </w:tcMar>
          </w:tcPr>
          <w:p>
            <w:pPr>
              <w:spacing w:after="60"/>
            </w:pPr>
            <w:r>
              <w:rPr>
                <w:b/>
                <w:bCs/>
                <w:caps/>
                <w:color w:val="E8590C"/>
                <w:sz w:val="20"/>
                <w:szCs w:val="20"/>
              </w:rPr>
              <w:t xml:space="preserve">Two global trims that also help</w:t>
            </w:r>
          </w:p>
          <w:p>
            <w:pPr>
              <w:spacing w:after="40"/>
            </w:pPr>
            <w:r>
              <w:rPr>
                <w:sz w:val="21"/>
                <w:szCs w:val="21"/>
              </w:rPr>
              <w:t xml:space="preserve">Idle cursor drift between actions — wherever the pointer wanders with nothing happening, cut it. It adds up across the whole video.</w:t>
            </w:r>
          </w:p>
          <w:p>
            <w:pPr>
              <w:spacing w:after="40"/>
            </w:pPr>
            <w:r>
              <w:rPr>
                <w:sz w:val="21"/>
                <w:szCs w:val="21"/>
              </w:rPr>
              <w:t xml:space="preserve">Any repeated ‘scroll down, pause, scroll down’ — replace with a single smooth move to the part that matters.</w:t>
            </w:r>
          </w:p>
        </w:tc>
      </w:tr>
    </w:tbl>
    <w:p>
      <w:r>
        <w:br w:type="page"/>
      </w:r>
    </w:p>
    <w:p>
      <w:pPr>
        <w:pStyle w:val="Heading1"/>
        <w:spacing w:after="100" w:before="300"/>
      </w:pPr>
      <w:r>
        <w:rPr>
          <w:b/>
          <w:bCs/>
          <w:color w:val="12355B"/>
          <w:sz w:val="30"/>
          <w:szCs w:val="30"/>
        </w:rPr>
        <w:t xml:space="preserve">2 · The 5–6 minute script</w:t>
      </w:r>
    </w:p>
    <w:p>
      <w:pPr>
        <w:spacing w:after="100" w:line="288"/>
      </w:pPr>
      <w:r>
        <w:rPr>
          <w:color w:val="5A5A5A"/>
          <w:sz w:val="22"/>
          <w:szCs w:val="22"/>
        </w:rPr>
        <w:t xml:space="preserve">Eight segments, ~5:45 total. Use the voiceover as the target narration — re-record it clean, or use it to guide how hard to trim the existing audio. Each segment says what to show and how long to hold it.</w:t>
      </w:r>
    </w:p>
    <w:p>
      <w:pPr>
        <w:pBdr>
          <w:bottom w:val="single" w:color="12355B" w:sz="12"/>
        </w:pBdr>
        <w:spacing w:after="60" w:before="320"/>
      </w:pPr>
      <w:r>
        <w:rPr>
          <w:b/>
          <w:bCs/>
          <w:color w:val="E8590C"/>
          <w:sz w:val="25"/>
          <w:szCs w:val="25"/>
        </w:rPr>
        <w:t xml:space="preserve">SEGMENT 1  ·  </w:t>
      </w:r>
      <w:r>
        <w:rPr>
          <w:b/>
          <w:bCs/>
          <w:color w:val="12355B"/>
          <w:sz w:val="25"/>
          <w:szCs w:val="25"/>
        </w:rPr>
        <w:t xml:space="preserve">Cold open — the gap</w:t>
      </w:r>
      <w:r>
        <w:rPr>
          <w:b/>
          <w:bCs/>
          <w:color w:val="5A5A5A"/>
          <w:sz w:val="20"/>
          <w:szCs w:val="20"/>
        </w:rPr>
        <w:t xml:space="preserve">      [target 0:00 – 0:20]</w:t>
      </w:r>
    </w:p>
    <w:p>
      <w:pPr>
        <w:spacing w:after="100" w:line="288"/>
        <w:ind w:left="200"/>
      </w:pPr>
      <w:r>
        <w:rPr>
          <w:b/>
          <w:bCs/>
          <w:caps/>
          <w:color w:val="E8590C"/>
          <w:sz w:val="20"/>
          <w:szCs w:val="20"/>
        </w:rPr>
        <w:t xml:space="preserve">Show  </w:t>
      </w:r>
      <w:r>
        <w:rPr>
          <w:sz w:val="22"/>
          <w:szCs w:val="22"/>
        </w:rPr>
        <w:t xml:space="preserve">Open on the Virtual Lab landing (or a single title card). Hold ~2s, then push straight in. No slow menu navigation.</w:t>
      </w:r>
    </w:p>
    <w:p>
      <w:pPr>
        <w:spacing w:after="120" w:line="300"/>
        <w:ind w:left="200"/>
      </w:pPr>
      <w:r>
        <w:rPr>
          <w:b/>
          <w:bCs/>
          <w:caps/>
          <w:color w:val="12355B"/>
          <w:sz w:val="20"/>
          <w:szCs w:val="20"/>
        </w:rPr>
        <w:t xml:space="preserve">VOICEOVER   </w:t>
      </w:r>
      <w:r>
        <w:rPr>
          <w:sz w:val="22"/>
          <w:szCs w:val="22"/>
        </w:rPr>
        <w:t xml:space="preserve">“Every result in a drug-development file has a system of record. The reasoning behind it — why a limit was set, why a trend was accepted, what was ruled out — has none. The Memory Graph captures that missing half, and lets an agent reason over it. Here’s one real decision.”</w:t>
      </w:r>
    </w:p>
    <w:p>
      <w:pPr>
        <w:spacing w:after="100" w:line="288"/>
        <w:ind w:left="200"/>
      </w:pPr>
      <w:r>
        <w:rPr>
          <w:b/>
          <w:bCs/>
          <w:caps/>
          <w:color w:val="E8590C"/>
          <w:sz w:val="20"/>
          <w:szCs w:val="20"/>
        </w:rPr>
        <w:t xml:space="preserve">Edit  </w:t>
      </w:r>
      <w:r>
        <w:rPr>
          <w:i/>
          <w:iCs/>
          <w:color w:val="5A5A5A"/>
          <w:sz w:val="21"/>
          <w:szCs w:val="21"/>
        </w:rPr>
        <w:t xml:space="preserve">This replaces the entire slow intro. Get to the point in 20 seconds.</w:t>
      </w:r>
    </w:p>
    <w:p>
      <w:pPr>
        <w:pBdr>
          <w:bottom w:val="single" w:color="12355B" w:sz="12"/>
        </w:pBdr>
        <w:spacing w:after="60" w:before="320"/>
      </w:pPr>
      <w:r>
        <w:rPr>
          <w:b/>
          <w:bCs/>
          <w:color w:val="E8590C"/>
          <w:sz w:val="25"/>
          <w:szCs w:val="25"/>
        </w:rPr>
        <w:t xml:space="preserve">SEGMENT 2  ·  </w:t>
      </w:r>
      <w:r>
        <w:rPr>
          <w:b/>
          <w:bCs/>
          <w:color w:val="12355B"/>
          <w:sz w:val="25"/>
          <w:szCs w:val="25"/>
        </w:rPr>
        <w:t xml:space="preserve">The decision — the stakes</w:t>
      </w:r>
      <w:r>
        <w:rPr>
          <w:b/>
          <w:bCs/>
          <w:color w:val="5A5A5A"/>
          <w:sz w:val="20"/>
          <w:szCs w:val="20"/>
        </w:rPr>
        <w:t xml:space="preserve">      [target 0:20 – 1:00]</w:t>
      </w:r>
    </w:p>
    <w:p>
      <w:pPr>
        <w:spacing w:after="100" w:line="288"/>
        <w:ind w:left="200"/>
      </w:pPr>
      <w:r>
        <w:rPr>
          <w:b/>
          <w:bCs/>
          <w:caps/>
          <w:color w:val="E8590C"/>
          <w:sz w:val="20"/>
          <w:szCs w:val="20"/>
        </w:rPr>
        <w:t xml:space="preserve">Show  </w:t>
      </w:r>
      <w:r>
        <w:rPr>
          <w:sz w:val="22"/>
          <w:szCs w:val="22"/>
        </w:rPr>
        <w:t xml:space="preserve">Quick move through the CMC pipeline to Stage 02 — Drug Substance Manufacturing — landing on the workspace with the submitted question visible.</w:t>
      </w:r>
    </w:p>
    <w:p>
      <w:pPr>
        <w:spacing w:after="120" w:line="300"/>
        <w:ind w:left="200"/>
      </w:pPr>
      <w:r>
        <w:rPr>
          <w:b/>
          <w:bCs/>
          <w:caps/>
          <w:color w:val="12355B"/>
          <w:sz w:val="20"/>
          <w:szCs w:val="20"/>
        </w:rPr>
        <w:t xml:space="preserve">VOICEOVER   </w:t>
      </w:r>
      <w:r>
        <w:rPr>
          <w:sz w:val="22"/>
          <w:szCs w:val="22"/>
        </w:rPr>
        <w:t xml:space="preserve">“Sarah is preparing a shelf-life justification for a monoclonal antibody, mAb-Y — she needs to defend thirty-six months at two-to-eight degrees for an EMA submission. She has three completed batches. Two more are planned, but not yet run. The rulebook allows three — but is three defensible for this claim? Get it wrong, and she either runs two unnecessary batches, or files something she can’t defend six months later. So she asks the agent — right inside her workspace. She doesn’t leave the work.”</w:t>
      </w:r>
    </w:p>
    <w:p>
      <w:pPr>
        <w:spacing w:after="100" w:line="288"/>
        <w:ind w:left="200"/>
      </w:pPr>
      <w:r>
        <w:rPr>
          <w:b/>
          <w:bCs/>
          <w:caps/>
          <w:color w:val="E8590C"/>
          <w:sz w:val="20"/>
          <w:szCs w:val="20"/>
        </w:rPr>
        <w:t xml:space="preserve">Edit  </w:t>
      </w:r>
      <w:r>
        <w:rPr>
          <w:i/>
          <w:iCs/>
          <w:color w:val="5A5A5A"/>
          <w:sz w:val="21"/>
          <w:szCs w:val="21"/>
        </w:rPr>
        <w:t xml:space="preserve">Pipeline navigation ~4s. Do not show the query typing in real time — cut to it already on screen.</w:t>
      </w:r>
    </w:p>
    <w:p>
      <w:pPr>
        <w:pBdr>
          <w:bottom w:val="single" w:color="12355B" w:sz="12"/>
        </w:pBdr>
        <w:spacing w:after="60" w:before="320"/>
      </w:pPr>
      <w:r>
        <w:rPr>
          <w:b/>
          <w:bCs/>
          <w:color w:val="E8590C"/>
          <w:sz w:val="25"/>
          <w:szCs w:val="25"/>
        </w:rPr>
        <w:t xml:space="preserve">SEGMENT 3  ·  </w:t>
      </w:r>
      <w:r>
        <w:rPr>
          <w:b/>
          <w:bCs/>
          <w:color w:val="12355B"/>
          <w:sz w:val="25"/>
          <w:szCs w:val="25"/>
        </w:rPr>
        <w:t xml:space="preserve">Two kinds of source</w:t>
      </w:r>
      <w:r>
        <w:rPr>
          <w:b/>
          <w:bCs/>
          <w:color w:val="5A5A5A"/>
          <w:sz w:val="20"/>
          <w:szCs w:val="20"/>
        </w:rPr>
        <w:t xml:space="preserve">      [target 1:00 – 1:30]</w:t>
      </w:r>
    </w:p>
    <w:p>
      <w:pPr>
        <w:spacing w:after="100" w:line="288"/>
        <w:ind w:left="200"/>
      </w:pPr>
      <w:r>
        <w:rPr>
          <w:b/>
          <w:bCs/>
          <w:caps/>
          <w:color w:val="E8590C"/>
          <w:sz w:val="20"/>
          <w:szCs w:val="20"/>
        </w:rPr>
        <w:t xml:space="preserve">Show  </w:t>
      </w:r>
      <w:r>
        <w:rPr>
          <w:sz w:val="22"/>
          <w:szCs w:val="22"/>
        </w:rPr>
        <w:t xml:space="preserve">The source panel: systems of record on one side, the reasoning layer on the other, both cited.</w:t>
      </w:r>
    </w:p>
    <w:p>
      <w:pPr>
        <w:spacing w:after="120" w:line="300"/>
        <w:ind w:left="200"/>
      </w:pPr>
      <w:r>
        <w:rPr>
          <w:b/>
          <w:bCs/>
          <w:caps/>
          <w:color w:val="12355B"/>
          <w:sz w:val="20"/>
          <w:szCs w:val="20"/>
        </w:rPr>
        <w:t xml:space="preserve">VOICEOVER   </w:t>
      </w:r>
      <w:r>
        <w:rPr>
          <w:sz w:val="22"/>
          <w:szCs w:val="22"/>
        </w:rPr>
        <w:t xml:space="preserve">“The agent reads two kinds of source, and cites both on screen. On one side, the systems of record — the stability results, the experiment records, the filed justifications. On the other, the reasoning layer — a lesson from a past rejection, a handover note, a comparability memo. Only one of these exists in a system today. Watch which side does the real work.”</w:t>
      </w:r>
    </w:p>
    <w:p>
      <w:pPr>
        <w:spacing w:after="100" w:line="288"/>
        <w:ind w:left="200"/>
      </w:pPr>
      <w:r>
        <w:rPr>
          <w:b/>
          <w:bCs/>
          <w:caps/>
          <w:color w:val="E8590C"/>
          <w:sz w:val="20"/>
          <w:szCs w:val="20"/>
        </w:rPr>
        <w:t xml:space="preserve">Edit  </w:t>
      </w:r>
      <w:r>
        <w:rPr>
          <w:i/>
          <w:iCs/>
          <w:color w:val="5A5A5A"/>
          <w:sz w:val="21"/>
          <w:szCs w:val="21"/>
        </w:rPr>
        <w:t xml:space="preserve">Hold just long enough to register both columns, then move. Trim the static hold here.</w:t>
      </w:r>
    </w:p>
    <w:p>
      <w:pPr>
        <w:pBdr>
          <w:bottom w:val="single" w:color="12355B" w:sz="12"/>
        </w:pBdr>
        <w:spacing w:after="60" w:before="320"/>
      </w:pPr>
      <w:r>
        <w:rPr>
          <w:b/>
          <w:bCs/>
          <w:color w:val="E8590C"/>
          <w:sz w:val="25"/>
          <w:szCs w:val="25"/>
        </w:rPr>
        <w:t xml:space="preserve">SEGMENT 4  ·  </w:t>
      </w:r>
      <w:r>
        <w:rPr>
          <w:b/>
          <w:bCs/>
          <w:color w:val="12355B"/>
          <w:sz w:val="25"/>
          <w:szCs w:val="25"/>
        </w:rPr>
        <w:t xml:space="preserve">The answer</w:t>
      </w:r>
      <w:r>
        <w:rPr>
          <w:b/>
          <w:bCs/>
          <w:color w:val="5A5A5A"/>
          <w:sz w:val="20"/>
          <w:szCs w:val="20"/>
        </w:rPr>
        <w:t xml:space="preserve">      [target 1:30 – 2:40]</w:t>
      </w:r>
    </w:p>
    <w:p>
      <w:pPr>
        <w:spacing w:after="100" w:line="288"/>
        <w:ind w:left="200"/>
      </w:pPr>
      <w:r>
        <w:rPr>
          <w:b/>
          <w:bCs/>
          <w:caps/>
          <w:color w:val="E8590C"/>
          <w:sz w:val="20"/>
          <w:szCs w:val="20"/>
        </w:rPr>
        <w:t xml:space="preserve">Show  </w:t>
      </w:r>
      <w:r>
        <w:rPr>
          <w:sz w:val="22"/>
          <w:szCs w:val="22"/>
        </w:rPr>
        <w:t xml:space="preserve">The answer rendering — verdict, then ‘from your data’, then ‘from precedent’.</w:t>
      </w:r>
    </w:p>
    <w:p>
      <w:pPr>
        <w:spacing w:after="120" w:line="300"/>
        <w:ind w:left="200"/>
      </w:pPr>
      <w:r>
        <w:rPr>
          <w:b/>
          <w:bCs/>
          <w:caps/>
          <w:color w:val="12355B"/>
          <w:sz w:val="20"/>
          <w:szCs w:val="20"/>
        </w:rPr>
        <w:t xml:space="preserve">VOICEOVER   </w:t>
      </w:r>
      <w:r>
        <w:rPr>
          <w:sz w:val="22"/>
          <w:szCs w:val="22"/>
        </w:rPr>
        <w:t xml:space="preserve">“The verdict: three batches are sufficient — don’t wait for the other two — on one condition. Build the claim on the real-time data, with the accelerated data as support only. From her own data: the limiting attribute, aggregation, projects to three-point-nine per cent at thirty-six months, against a five per cent limit — and batch-to-batch variation sits below the method’s own noise. From precedent: fourteen comparable justifications, two of them accepted on three batches — and one rejection, sitting in the graph.”</w:t>
      </w:r>
    </w:p>
    <w:p>
      <w:pPr>
        <w:spacing w:after="100" w:line="288"/>
        <w:ind w:left="200"/>
      </w:pPr>
      <w:r>
        <w:rPr>
          <w:b/>
          <w:bCs/>
          <w:caps/>
          <w:color w:val="E8590C"/>
          <w:sz w:val="20"/>
          <w:szCs w:val="20"/>
        </w:rPr>
        <w:t xml:space="preserve">Edit  </w:t>
      </w:r>
      <w:r>
        <w:rPr>
          <w:i/>
          <w:iCs/>
          <w:color w:val="5A5A5A"/>
          <w:sz w:val="21"/>
          <w:szCs w:val="21"/>
        </w:rPr>
        <w:t xml:space="preserve">Cut the loading pause before the answer to under 2s. Trim the static hold on each sub-panel to a readable beat.</w:t>
      </w:r>
    </w:p>
    <w:p>
      <w:pPr>
        <w:pBdr>
          <w:bottom w:val="single" w:color="12355B" w:sz="12"/>
        </w:pBdr>
        <w:spacing w:after="60" w:before="320"/>
      </w:pPr>
      <w:r>
        <w:rPr>
          <w:b/>
          <w:bCs/>
          <w:color w:val="E8590C"/>
          <w:sz w:val="25"/>
          <w:szCs w:val="25"/>
        </w:rPr>
        <w:t xml:space="preserve">SEGMENT 5  ·  </w:t>
      </w:r>
      <w:r>
        <w:rPr>
          <w:b/>
          <w:bCs/>
          <w:color w:val="12355B"/>
          <w:sz w:val="25"/>
          <w:szCs w:val="25"/>
        </w:rPr>
        <w:t xml:space="preserve">What only the reasoning layer knew  —  the payoff</w:t>
      </w:r>
      <w:r>
        <w:rPr>
          <w:b/>
          <w:bCs/>
          <w:color w:val="5A5A5A"/>
          <w:sz w:val="20"/>
          <w:szCs w:val="20"/>
        </w:rPr>
        <w:t xml:space="preserve">      [target 2:40 – 3:50]</w:t>
      </w:r>
    </w:p>
    <w:p>
      <w:pPr>
        <w:spacing w:after="100" w:line="288"/>
        <w:ind w:left="200"/>
      </w:pPr>
      <w:r>
        <w:rPr>
          <w:b/>
          <w:bCs/>
          <w:caps/>
          <w:color w:val="E8590C"/>
          <w:sz w:val="20"/>
          <w:szCs w:val="20"/>
        </w:rPr>
        <w:t xml:space="preserve">Show  </w:t>
      </w:r>
      <w:r>
        <w:rPr>
          <w:sz w:val="22"/>
          <w:szCs w:val="22"/>
        </w:rPr>
        <w:t xml:space="preserve">The four reasoning-layer inputs, one at a time. This is the heart of the film — give it the most room.</w:t>
      </w:r>
    </w:p>
    <w:p>
      <w:pPr>
        <w:spacing w:after="120" w:line="300"/>
        <w:ind w:left="200"/>
      </w:pPr>
      <w:r>
        <w:rPr>
          <w:b/>
          <w:bCs/>
          <w:caps/>
          <w:color w:val="12355B"/>
          <w:sz w:val="20"/>
          <w:szCs w:val="20"/>
        </w:rPr>
        <w:t xml:space="preserve">VOICEOVER   </w:t>
      </w:r>
      <w:r>
        <w:rPr>
          <w:sz w:val="22"/>
          <w:szCs w:val="22"/>
        </w:rPr>
        <w:t xml:space="preserve">“And here’s what no system of record could have told her. That rejection? It wasn’t about the batch count at all — it was about the argument. The team had leaned on the accelerated data as their primary case, and it didn’t hold. So the obvious inference — the last one failed, we need more batches — is simply wrong. The graph also knew that three batches had been argued as representative before, and it held; that a particular out-of-trend result should be disclosed proactively, now, rather than surfaced by a reviewer later; and that one attribute would be queried, so answer it inside the submission. Four inputs. None of them in any database. Every one cited — and every citation resolving to a real object in the graph.”</w:t>
      </w:r>
    </w:p>
    <w:p>
      <w:pPr>
        <w:spacing w:after="100" w:line="288"/>
        <w:ind w:left="200"/>
      </w:pPr>
      <w:r>
        <w:rPr>
          <w:b/>
          <w:bCs/>
          <w:caps/>
          <w:color w:val="E8590C"/>
          <w:sz w:val="20"/>
          <w:szCs w:val="20"/>
        </w:rPr>
        <w:t xml:space="preserve">Edit  </w:t>
      </w:r>
      <w:r>
        <w:rPr>
          <w:i/>
          <w:iCs/>
          <w:color w:val="5A5A5A"/>
          <w:sz w:val="21"/>
          <w:szCs w:val="21"/>
        </w:rPr>
        <w:t xml:space="preserve">Let each of the four inputs breathe ~3s. This is the one place NOT to rush. Trim only the dead scroll between them.</w:t>
      </w:r>
    </w:p>
    <w:p>
      <w:pPr>
        <w:pBdr>
          <w:bottom w:val="single" w:color="12355B" w:sz="12"/>
        </w:pBdr>
        <w:spacing w:after="60" w:before="320"/>
      </w:pPr>
      <w:r>
        <w:rPr>
          <w:b/>
          <w:bCs/>
          <w:color w:val="E8590C"/>
          <w:sz w:val="25"/>
          <w:szCs w:val="25"/>
        </w:rPr>
        <w:t xml:space="preserve">SEGMENT 6  ·  </w:t>
      </w:r>
      <w:r>
        <w:rPr>
          <w:b/>
          <w:bCs/>
          <w:color w:val="12355B"/>
          <w:sz w:val="25"/>
          <w:szCs w:val="25"/>
        </w:rPr>
        <w:t xml:space="preserve">The scientist decides</w:t>
      </w:r>
      <w:r>
        <w:rPr>
          <w:b/>
          <w:bCs/>
          <w:color w:val="5A5A5A"/>
          <w:sz w:val="20"/>
          <w:szCs w:val="20"/>
        </w:rPr>
        <w:t xml:space="preserve">      [target 3:50 – 4:35]</w:t>
      </w:r>
    </w:p>
    <w:p>
      <w:pPr>
        <w:spacing w:after="100" w:line="288"/>
        <w:ind w:left="200"/>
      </w:pPr>
      <w:r>
        <w:rPr>
          <w:b/>
          <w:bCs/>
          <w:caps/>
          <w:color w:val="E8590C"/>
          <w:sz w:val="20"/>
          <w:szCs w:val="20"/>
        </w:rPr>
        <w:t xml:space="preserve">Show  </w:t>
      </w:r>
      <w:r>
        <w:rPr>
          <w:sz w:val="22"/>
          <w:szCs w:val="22"/>
        </w:rPr>
        <w:t xml:space="preserve">The agent-does / scientist-does split on screen.</w:t>
      </w:r>
    </w:p>
    <w:p>
      <w:pPr>
        <w:spacing w:after="120" w:line="300"/>
        <w:ind w:left="200"/>
      </w:pPr>
      <w:r>
        <w:rPr>
          <w:b/>
          <w:bCs/>
          <w:caps/>
          <w:color w:val="12355B"/>
          <w:sz w:val="20"/>
          <w:szCs w:val="20"/>
        </w:rPr>
        <w:t xml:space="preserve">VOICEOVER   </w:t>
      </w:r>
      <w:r>
        <w:rPr>
          <w:sz w:val="22"/>
          <w:szCs w:val="22"/>
        </w:rPr>
        <w:t xml:space="preserve">“Notice what the agent did — and didn’t. It retrieved, it ranked, it surfaced the argument that failed, it assembled the evidence and showed every source. It never decided. Sarah decides. She accepts aggregation as the limiting attribute, rules out the weak argument, keeps five of seven evidence points — and judges three batches enough. Then she signs.”</w:t>
      </w:r>
    </w:p>
    <w:p>
      <w:pPr>
        <w:spacing w:after="100" w:line="288"/>
        <w:ind w:left="200"/>
      </w:pPr>
      <w:r>
        <w:rPr>
          <w:b/>
          <w:bCs/>
          <w:caps/>
          <w:color w:val="E8590C"/>
          <w:sz w:val="20"/>
          <w:szCs w:val="20"/>
        </w:rPr>
        <w:t xml:space="preserve">Edit  </w:t>
      </w:r>
      <w:r>
        <w:rPr>
          <w:i/>
          <w:iCs/>
          <w:color w:val="5A5A5A"/>
          <w:sz w:val="21"/>
          <w:szCs w:val="21"/>
        </w:rPr>
        <w:t xml:space="preserve">Keep the two-column contrast clearly visible; trim the holds around it.</w:t>
      </w:r>
    </w:p>
    <w:p>
      <w:pPr>
        <w:pBdr>
          <w:bottom w:val="single" w:color="12355B" w:sz="12"/>
        </w:pBdr>
        <w:spacing w:after="60" w:before="320"/>
      </w:pPr>
      <w:r>
        <w:rPr>
          <w:b/>
          <w:bCs/>
          <w:color w:val="E8590C"/>
          <w:sz w:val="25"/>
          <w:szCs w:val="25"/>
        </w:rPr>
        <w:t xml:space="preserve">SEGMENT 7  ·  </w:t>
      </w:r>
      <w:r>
        <w:rPr>
          <w:b/>
          <w:bCs/>
          <w:color w:val="12355B"/>
          <w:sz w:val="25"/>
          <w:szCs w:val="25"/>
        </w:rPr>
        <w:t xml:space="preserve">Writeback — it compounds</w:t>
      </w:r>
      <w:r>
        <w:rPr>
          <w:b/>
          <w:bCs/>
          <w:color w:val="5A5A5A"/>
          <w:sz w:val="20"/>
          <w:szCs w:val="20"/>
        </w:rPr>
        <w:t xml:space="preserve">      [target 4:35 – 5:15]</w:t>
      </w:r>
    </w:p>
    <w:p>
      <w:pPr>
        <w:spacing w:after="100" w:line="288"/>
        <w:ind w:left="200"/>
      </w:pPr>
      <w:r>
        <w:rPr>
          <w:b/>
          <w:bCs/>
          <w:caps/>
          <w:color w:val="E8590C"/>
          <w:sz w:val="20"/>
          <w:szCs w:val="20"/>
        </w:rPr>
        <w:t xml:space="preserve">Show  </w:t>
      </w:r>
      <w:r>
        <w:rPr>
          <w:sz w:val="22"/>
          <w:szCs w:val="22"/>
        </w:rPr>
        <w:t xml:space="preserve">The writeback table populating — the 17 typed reasoning entities entering the graph.</w:t>
      </w:r>
    </w:p>
    <w:p>
      <w:pPr>
        <w:spacing w:after="120" w:line="300"/>
        <w:ind w:left="200"/>
      </w:pPr>
      <w:r>
        <w:rPr>
          <w:b/>
          <w:bCs/>
          <w:caps/>
          <w:color w:val="12355B"/>
          <w:sz w:val="20"/>
          <w:szCs w:val="20"/>
        </w:rPr>
        <w:t xml:space="preserve">VOICEOVER   </w:t>
      </w:r>
      <w:r>
        <w:rPr>
          <w:sz w:val="22"/>
          <w:szCs w:val="22"/>
        </w:rPr>
        <w:t xml:space="preserve">“And when she signs, the decision becomes graph data — seventeen typed reasoning entities, each cited back to its source. So the next scientist with a similar question doesn’t start from a blank page. They start from hers. Every question answered leaves the graph better able to answer the next one.”</w:t>
      </w:r>
    </w:p>
    <w:p>
      <w:pPr>
        <w:spacing w:after="100" w:line="288"/>
        <w:ind w:left="200"/>
      </w:pPr>
      <w:r>
        <w:rPr>
          <w:b/>
          <w:bCs/>
          <w:caps/>
          <w:color w:val="E8590C"/>
          <w:sz w:val="20"/>
          <w:szCs w:val="20"/>
        </w:rPr>
        <w:t xml:space="preserve">Edit  </w:t>
      </w:r>
      <w:r>
        <w:rPr>
          <w:i/>
          <w:iCs/>
          <w:color w:val="5A5A5A"/>
          <w:sz w:val="21"/>
          <w:szCs w:val="21"/>
        </w:rPr>
        <w:t xml:space="preserve">You can speed the table populating. Cut the long static hold at the end of this section (~8:33–9:14 in the original).</w:t>
      </w:r>
    </w:p>
    <w:p>
      <w:pPr>
        <w:pBdr>
          <w:bottom w:val="single" w:color="12355B" w:sz="12"/>
        </w:pBdr>
        <w:spacing w:after="60" w:before="320"/>
      </w:pPr>
      <w:r>
        <w:rPr>
          <w:b/>
          <w:bCs/>
          <w:color w:val="E8590C"/>
          <w:sz w:val="25"/>
          <w:szCs w:val="25"/>
        </w:rPr>
        <w:t xml:space="preserve">SEGMENT 8  ·  </w:t>
      </w:r>
      <w:r>
        <w:rPr>
          <w:b/>
          <w:bCs/>
          <w:color w:val="12355B"/>
          <w:sz w:val="25"/>
          <w:szCs w:val="25"/>
        </w:rPr>
        <w:t xml:space="preserve">Value — and sign-off</w:t>
      </w:r>
      <w:r>
        <w:rPr>
          <w:b/>
          <w:bCs/>
          <w:color w:val="5A5A5A"/>
          <w:sz w:val="20"/>
          <w:szCs w:val="20"/>
        </w:rPr>
        <w:t xml:space="preserve">      [target 5:15 – 5:45]</w:t>
      </w:r>
    </w:p>
    <w:p>
      <w:pPr>
        <w:spacing w:after="100" w:line="288"/>
        <w:ind w:left="200"/>
      </w:pPr>
      <w:r>
        <w:rPr>
          <w:b/>
          <w:bCs/>
          <w:caps/>
          <w:color w:val="E8590C"/>
          <w:sz w:val="20"/>
          <w:szCs w:val="20"/>
        </w:rPr>
        <w:t xml:space="preserve">Show  </w:t>
      </w:r>
      <w:r>
        <w:rPr>
          <w:sz w:val="22"/>
          <w:szCs w:val="22"/>
        </w:rPr>
        <w:t xml:space="preserve">The value view (decision → programme → portfolio), then a clean end card.</w:t>
      </w:r>
    </w:p>
    <w:p>
      <w:pPr>
        <w:spacing w:after="120" w:line="300"/>
        <w:ind w:left="200"/>
      </w:pPr>
      <w:r>
        <w:rPr>
          <w:b/>
          <w:bCs/>
          <w:caps/>
          <w:color w:val="12355B"/>
          <w:sz w:val="20"/>
          <w:szCs w:val="20"/>
        </w:rPr>
        <w:t xml:space="preserve">VOICEOVER   </w:t>
      </w:r>
      <w:r>
        <w:rPr>
          <w:sz w:val="22"/>
          <w:szCs w:val="22"/>
        </w:rPr>
        <w:t xml:space="preserve">“One decision: two batches avoided — and behind them, the analytical panel, the scientist time, and the stability clock, measured in months. One rejection that now cannot be repeated. And a graph already spanning eight programmes — each one making the next cheaper to argue. Your systems remember every number. The Memory Graph remembers why.”</w:t>
      </w:r>
    </w:p>
    <w:p>
      <w:pPr>
        <w:spacing w:after="100" w:line="288"/>
        <w:ind w:left="200"/>
      </w:pPr>
      <w:r>
        <w:rPr>
          <w:b/>
          <w:bCs/>
          <w:caps/>
          <w:color w:val="E8590C"/>
          <w:sz w:val="20"/>
          <w:szCs w:val="20"/>
        </w:rPr>
        <w:t xml:space="preserve">Edit  </w:t>
      </w:r>
      <w:r>
        <w:rPr>
          <w:i/>
          <w:iCs/>
          <w:color w:val="5A5A5A"/>
          <w:sz w:val="21"/>
          <w:szCs w:val="21"/>
        </w:rPr>
        <w:t xml:space="preserve">Cut the long tail. End on a still card holding the last line + logo (~3s). Hard out — no fade-through to more UI.</w:t>
      </w:r>
    </w:p>
    <w:p>
      <w:r>
        <w:br w:type="page"/>
      </w:r>
    </w:p>
    <w:p>
      <w:pPr>
        <w:pStyle w:val="Heading1"/>
        <w:spacing w:after="100" w:before="300"/>
      </w:pPr>
      <w:r>
        <w:rPr>
          <w:b/>
          <w:bCs/>
          <w:color w:val="12355B"/>
          <w:sz w:val="30"/>
          <w:szCs w:val="30"/>
        </w:rPr>
        <w:t xml:space="preserve">3 · The second clip &amp; global notes</w:t>
      </w:r>
    </w:p>
    <w:p>
      <w:pPr>
        <w:pStyle w:val="Heading2"/>
        <w:spacing w:after="80" w:before="220"/>
      </w:pPr>
      <w:r>
        <w:rPr>
          <w:b/>
          <w:bCs/>
          <w:color w:val="E8590C"/>
          <w:sz w:val="24"/>
          <w:szCs w:val="24"/>
        </w:rPr>
        <w:t xml:space="preserve">The short landscape clip (~89s)</w:t>
      </w:r>
    </w:p>
    <w:p>
      <w:pPr>
        <w:spacing w:after="100" w:line="288"/>
      </w:pPr>
      <w:r>
        <w:rPr>
          <w:sz w:val="22"/>
          <w:szCs w:val="22"/>
        </w:rPr>
        <w:t xml:space="preserve">The second file is an 89-second landscape capture — a continuous scroll through one screen, no dead time in it. It’s a cleaner, wider-format capture than the portrait recording. Two options: use it as the source for whichever segment it covers (it will look sharper than the portrait screen-grab), or hold it as an alternate B-roll cutaway. Worth the editor checking which screen it shows and slotting it in if it’s higher quality than the equivalent portrait footage.</w:t>
      </w:r>
    </w:p>
    <w:p>
      <w:pPr>
        <w:pStyle w:val="Heading2"/>
        <w:spacing w:after="80" w:before="220"/>
      </w:pPr>
      <w:r>
        <w:rPr>
          <w:b/>
          <w:bCs/>
          <w:color w:val="E8590C"/>
          <w:sz w:val="24"/>
          <w:szCs w:val="24"/>
        </w:rPr>
        <w:t xml:space="preserve">Global editing notes</w:t>
      </w:r>
    </w:p>
    <w:p>
      <w:pPr>
        <w:pStyle w:val="ListParagraph"/>
        <w:numPr>
          <w:ilvl w:val="0"/>
          <w:numId w:val="2"/>
        </w:numPr>
        <w:spacing w:after="60"/>
      </w:pPr>
      <w:r>
        <w:rPr>
          <w:sz w:val="22"/>
          <w:szCs w:val="22"/>
        </w:rPr>
        <w:t xml:space="preserve">Format: the main recording is portrait (tall). If this is going to a laptop/boardroom screen, consider whether portrait is right — the landscape clip suggests a wide capture may exist. If staying portrait, keep captions clear of the phone-style aspect.</w:t>
      </w:r>
    </w:p>
    <w:p>
      <w:pPr>
        <w:pStyle w:val="ListParagraph"/>
        <w:numPr>
          <w:ilvl w:val="0"/>
          <w:numId w:val="2"/>
        </w:numPr>
        <w:spacing w:after="60"/>
      </w:pPr>
      <w:r>
        <w:rPr>
          <w:sz w:val="22"/>
          <w:szCs w:val="22"/>
        </w:rPr>
        <w:t xml:space="preserve">On-screen captions: burn in the key figures as they’re said — ‘36 months’, ‘3 batches’, ‘mAb-Z rejection’, ‘17 reasoning entities’. A demo like this reads better with the numbers reinforced on screen.</w:t>
      </w:r>
    </w:p>
    <w:p>
      <w:pPr>
        <w:pStyle w:val="ListParagraph"/>
        <w:numPr>
          <w:ilvl w:val="0"/>
          <w:numId w:val="2"/>
        </w:numPr>
        <w:spacing w:after="60"/>
      </w:pPr>
      <w:r>
        <w:rPr>
          <w:sz w:val="22"/>
          <w:szCs w:val="22"/>
        </w:rPr>
        <w:t xml:space="preserve">Highlight the citations: whenever the agent cites a reasoning-layer source, a subtle highlight or zoom on that citation sells the whole point — that every claim resolves to a real object.</w:t>
      </w:r>
    </w:p>
    <w:p>
      <w:pPr>
        <w:pStyle w:val="ListParagraph"/>
        <w:numPr>
          <w:ilvl w:val="0"/>
          <w:numId w:val="2"/>
        </w:numPr>
        <w:spacing w:after="60"/>
      </w:pPr>
      <w:r>
        <w:rPr>
          <w:sz w:val="22"/>
          <w:szCs w:val="22"/>
        </w:rPr>
        <w:t xml:space="preserve">Music: low, neutral bed under the voiceover; drop it out or dip it under Segment 5 (the payoff) so that section lands.</w:t>
      </w:r>
    </w:p>
    <w:p>
      <w:pPr>
        <w:pStyle w:val="ListParagraph"/>
        <w:numPr>
          <w:ilvl w:val="0"/>
          <w:numId w:val="2"/>
        </w:numPr>
        <w:spacing w:after="60"/>
      </w:pPr>
      <w:r>
        <w:rPr>
          <w:sz w:val="22"/>
          <w:szCs w:val="22"/>
        </w:rPr>
        <w:t xml:space="preserve">Pace target: aim for a visual change every 3–5 seconds. If the screen is static longer than that and nothing is being read, it’s a cut.</w:t>
      </w:r>
    </w:p>
    <w:p>
      <w:pPr>
        <w:spacing w:after="40"/>
      </w:pPr>
      <w:r>
        <w:t xml:space="preserve"/>
      </w:r>
    </w:p>
    <w:tbl>
      <w:tblPr>
        <w:tblW w:type="pct" w:w="100%"/>
        <w:tblBorders>
          <w:top w:val="single" w:color="12355B" w:sz="4"/>
          <w:left w:val="single" w:color="12355B" w:sz="18"/>
          <w:bottom w:val="single" w:color="12355B" w:sz="4"/>
          <w:right w:val="single" w:color="12355B" w:sz="4"/>
          <w:insideH w:val="none"/>
          <w:insideV w:val="none"/>
        </w:tblBorders>
      </w:tblPr>
      <w:tblGrid>
        <w:gridCol w:w="9360"/>
      </w:tblGrid>
      <w:tr>
        <w:tc>
          <w:tcPr>
            <w:tcW w:type="dxa" w:w="9360"/>
            <w:shd w:fill="F2F4F8" w:val="clear"/>
            <w:tcMar>
              <w:top w:type="dxa" w:w="120"/>
              <w:left w:type="dxa" w:w="160"/>
              <w:bottom w:type="dxa" w:w="120"/>
              <w:right w:type="dxa" w:w="160"/>
            </w:tcMar>
          </w:tcPr>
          <w:p>
            <w:pPr>
              <w:spacing w:after="60"/>
            </w:pPr>
            <w:r>
              <w:rPr>
                <w:b/>
                <w:bCs/>
                <w:caps/>
                <w:color w:val="12355B"/>
                <w:sz w:val="20"/>
                <w:szCs w:val="20"/>
              </w:rPr>
              <w:t xml:space="preserve">If you want it even tighter (~4:30)</w:t>
            </w:r>
          </w:p>
          <w:p>
            <w:pPr>
              <w:spacing w:after="40"/>
            </w:pPr>
            <w:r>
              <w:rPr>
                <w:sz w:val="21"/>
                <w:szCs w:val="21"/>
              </w:rPr>
              <w:t xml:space="preserve">Merge Segments 2 and 3 — set up the decision and the two source types in one 50-second beat.</w:t>
            </w:r>
          </w:p>
          <w:p>
            <w:pPr>
              <w:spacing w:after="40"/>
            </w:pPr>
            <w:r>
              <w:rPr>
                <w:sz w:val="21"/>
                <w:szCs w:val="21"/>
              </w:rPr>
              <w:t xml:space="preserve">Trim Segment 4 to the verdict plus one data point and one precedent point; the full detail lives in the deck.</w:t>
            </w:r>
          </w:p>
          <w:p>
            <w:pPr>
              <w:spacing w:after="40"/>
            </w:pPr>
            <w:r>
              <w:rPr>
                <w:sz w:val="21"/>
                <w:szCs w:val="21"/>
              </w:rPr>
              <w:t xml:space="preserve">Everything else holds — don’t compress Segment 5, it’s the reason the film exists.</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E859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2026-07-26T07:17:04.272Z</dcterms:created>
  <dcterms:modified xsi:type="dcterms:W3CDTF">2026-07-26T07:17:04.294Z</dcterms:modified>
</cp:coreProperties>
</file>

<file path=docProps/custom.xml><?xml version="1.0" encoding="utf-8"?>
<Properties xmlns="http://schemas.openxmlformats.org/officeDocument/2006/custom-properties" xmlns:vt="http://schemas.openxmlformats.org/officeDocument/2006/docPropsVTypes"/>
</file>