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E119" w14:textId="77777777" w:rsidR="006A2186" w:rsidRPr="006A2186" w:rsidRDefault="006A2186" w:rsidP="006A2186">
      <w:pPr>
        <w:rPr>
          <w:b/>
          <w:bCs/>
        </w:rPr>
      </w:pPr>
      <w:r w:rsidRPr="006A2186">
        <w:rPr>
          <w:b/>
          <w:bCs/>
        </w:rPr>
        <w:t>Data and information and Data driven models</w:t>
      </w:r>
    </w:p>
    <w:p w14:paraId="0737D52D" w14:textId="77777777" w:rsidR="006A2186" w:rsidRPr="006A2186" w:rsidRDefault="006A2186" w:rsidP="006A2186">
      <w:pPr>
        <w:rPr>
          <w:b/>
          <w:bCs/>
        </w:rPr>
      </w:pPr>
      <w:r w:rsidRPr="006A2186">
        <w:rPr>
          <w:b/>
          <w:bCs/>
        </w:rPr>
        <w:t>Data driven models</w:t>
      </w:r>
    </w:p>
    <w:p w14:paraId="5B9E99DE" w14:textId="71397981" w:rsidR="00190867" w:rsidRDefault="00190867" w:rsidP="006A2186">
      <w:hyperlink r:id="rId4" w:history="1">
        <w:r w:rsidRPr="00E541D7">
          <w:rPr>
            <w:rStyle w:val="Hyperlink"/>
          </w:rPr>
          <w:t>https://youtu.be/ccpWRn2Ipeo</w:t>
        </w:r>
      </w:hyperlink>
    </w:p>
    <w:p w14:paraId="5DDA8C6A" w14:textId="2E8FBEFC" w:rsidR="006A2186" w:rsidRPr="006A2186" w:rsidRDefault="006A2186" w:rsidP="006A2186">
      <w:r w:rsidRPr="006A2186">
        <w:br/>
      </w:r>
      <w:r w:rsidRPr="006A2186">
        <w:rPr>
          <w:b/>
          <w:bCs/>
        </w:rPr>
        <w:t>Data and information</w:t>
      </w:r>
    </w:p>
    <w:p w14:paraId="4739B142" w14:textId="31EEF1CF" w:rsidR="00A1780F" w:rsidRDefault="00A1780F" w:rsidP="006A2186">
      <w:hyperlink r:id="rId5" w:history="1">
        <w:r w:rsidRPr="00E541D7">
          <w:rPr>
            <w:rStyle w:val="Hyperlink"/>
          </w:rPr>
          <w:t>https://youtu.be/Cx75q1JIaYQ</w:t>
        </w:r>
      </w:hyperlink>
    </w:p>
    <w:p w14:paraId="2449B01A" w14:textId="2B9CACF8" w:rsidR="006A2186" w:rsidRPr="006A2186" w:rsidRDefault="006A2186" w:rsidP="006A2186"/>
    <w:p w14:paraId="39F59702" w14:textId="77777777" w:rsidR="006A2186" w:rsidRPr="006A2186" w:rsidRDefault="006A2186" w:rsidP="006A2186">
      <w:pPr>
        <w:rPr>
          <w:b/>
          <w:bCs/>
        </w:rPr>
      </w:pPr>
      <w:r w:rsidRPr="006A2186">
        <w:rPr>
          <w:b/>
          <w:bCs/>
        </w:rPr>
        <w:t>Data literacy</w:t>
      </w:r>
    </w:p>
    <w:p w14:paraId="1DAEFF18" w14:textId="77777777" w:rsidR="006A2186" w:rsidRPr="006A2186" w:rsidRDefault="006A2186" w:rsidP="006A2186">
      <w:r w:rsidRPr="006A2186">
        <w:t>Gartner defines data literacy as the ability to read, write and communicate data in context, including an understanding of data sources and constructs, analytical methods and techniques applied — and the ability to describe the use case, application and resulting value. The ability to understand and communicate in a common data language is a core skill for a core technology. It is the difference between successfully deriving value from data and analytics and losing out competitors who have made it a core competency in their organizations.</w:t>
      </w:r>
      <w:r w:rsidRPr="006A2186">
        <w:br/>
        <w:t>Gartner expects that, by 2020, 80% of organizations will initiate deliberate competency development in the field of data literacy to overcome extreme deficiencies. By 2020, 50% of organizations will lack sufficient AI and data literacy skills to achieve business value.</w:t>
      </w:r>
      <w:r w:rsidRPr="006A2186">
        <w:br/>
        <w:t>As organizations become more </w:t>
      </w:r>
      <w:hyperlink r:id="rId6" w:tgtFrame="_blank" w:history="1">
        <w:r w:rsidRPr="006A2186">
          <w:rPr>
            <w:rStyle w:val="Hyperlink"/>
          </w:rPr>
          <w:t>data-driven</w:t>
        </w:r>
      </w:hyperlink>
      <w:r w:rsidRPr="006A2186">
        <w:t>, poor data literacy will become an inhibitor to growth.</w:t>
      </w:r>
    </w:p>
    <w:p w14:paraId="19557FB0" w14:textId="5D7D0D9D" w:rsidR="00F211CA" w:rsidRDefault="006A2186" w:rsidP="006A2186">
      <w:r w:rsidRPr="006A2186">
        <w:br/>
      </w:r>
    </w:p>
    <w:sectPr w:rsidR="00F211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49"/>
    <w:rsid w:val="00067A40"/>
    <w:rsid w:val="00100949"/>
    <w:rsid w:val="00190867"/>
    <w:rsid w:val="0037580D"/>
    <w:rsid w:val="006A2186"/>
    <w:rsid w:val="00735DAF"/>
    <w:rsid w:val="00A1780F"/>
    <w:rsid w:val="00AD6555"/>
    <w:rsid w:val="00B64F6A"/>
    <w:rsid w:val="00CC1A18"/>
    <w:rsid w:val="00E2042D"/>
    <w:rsid w:val="00EA0909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7281"/>
  <w15:chartTrackingRefBased/>
  <w15:docId w15:val="{8DE4E183-3963-41AC-9079-8E9C1007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9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5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90712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E2E6"/>
                            <w:left w:val="none" w:sz="0" w:space="0" w:color="DEE2E6"/>
                            <w:bottom w:val="none" w:sz="0" w:space="0" w:color="auto"/>
                            <w:right w:val="none" w:sz="0" w:space="0" w:color="DEE2E6"/>
                          </w:divBdr>
                        </w:div>
                      </w:divsChild>
                    </w:div>
                  </w:divsChild>
                </w:div>
                <w:div w:id="707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4014B"/>
                                <w:left w:val="single" w:sz="2" w:space="0" w:color="C4014B"/>
                                <w:bottom w:val="single" w:sz="24" w:space="0" w:color="C4014B"/>
                                <w:right w:val="single" w:sz="2" w:space="0" w:color="C4014B"/>
                              </w:divBdr>
                            </w:div>
                            <w:div w:id="22276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4014B"/>
                                <w:left w:val="single" w:sz="2" w:space="0" w:color="C4014B"/>
                                <w:bottom w:val="single" w:sz="24" w:space="0" w:color="C4014B"/>
                                <w:right w:val="single" w:sz="2" w:space="0" w:color="C4014B"/>
                              </w:divBdr>
                            </w:div>
                            <w:div w:id="174386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00855F"/>
                                <w:left w:val="single" w:sz="12" w:space="0" w:color="00855F"/>
                                <w:bottom w:val="single" w:sz="12" w:space="0" w:color="00855F"/>
                                <w:right w:val="single" w:sz="12" w:space="0" w:color="00855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0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383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E2E6"/>
                            <w:left w:val="none" w:sz="0" w:space="0" w:color="DEE2E6"/>
                            <w:bottom w:val="none" w:sz="0" w:space="0" w:color="auto"/>
                            <w:right w:val="none" w:sz="0" w:space="0" w:color="DEE2E6"/>
                          </w:divBdr>
                        </w:div>
                      </w:divsChild>
                    </w:div>
                  </w:divsChild>
                </w:div>
                <w:div w:id="961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1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4014B"/>
                                <w:left w:val="single" w:sz="2" w:space="0" w:color="C4014B"/>
                                <w:bottom w:val="single" w:sz="24" w:space="0" w:color="C4014B"/>
                                <w:right w:val="single" w:sz="2" w:space="0" w:color="C4014B"/>
                              </w:divBdr>
                            </w:div>
                            <w:div w:id="126295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4014B"/>
                                <w:left w:val="single" w:sz="2" w:space="0" w:color="C4014B"/>
                                <w:bottom w:val="single" w:sz="24" w:space="0" w:color="C4014B"/>
                                <w:right w:val="single" w:sz="2" w:space="0" w:color="C4014B"/>
                              </w:divBdr>
                            </w:div>
                            <w:div w:id="147602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00855F"/>
                                <w:left w:val="single" w:sz="12" w:space="0" w:color="00855F"/>
                                <w:bottom w:val="single" w:sz="12" w:space="0" w:color="00855F"/>
                                <w:right w:val="single" w:sz="12" w:space="0" w:color="00855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rtner.com/smarterwithgartner/build-a-data-driven-organization/" TargetMode="External"/><Relationship Id="rId5" Type="http://schemas.openxmlformats.org/officeDocument/2006/relationships/hyperlink" Target="https://youtu.be/Cx75q1JIaYQ" TargetMode="External"/><Relationship Id="rId4" Type="http://schemas.openxmlformats.org/officeDocument/2006/relationships/hyperlink" Target="https://youtu.be/ccpWRn2Ip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5</cp:revision>
  <dcterms:created xsi:type="dcterms:W3CDTF">2025-01-23T07:19:00Z</dcterms:created>
  <dcterms:modified xsi:type="dcterms:W3CDTF">2025-01-23T07:21:00Z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2025-01-23T07:19:14Z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568ef2b2-7af0-4a48-a76b-c02f7f91badc</vt:lpwstr>
  </property>
  <property fmtid="{D5CDD505-2E9C-101B-9397-08002B2CF9AE}" pid="8" name="MSIP_Label_9762d7e7-4474-4a67-9ef6-3d4dc52b0ea7_ContentBits">
    <vt:lpwstr>0</vt:lpwstr>
  </property>
</Properties>
</file>