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F5EF92" w14:textId="77777777" w:rsidR="0099340D" w:rsidRPr="0099340D" w:rsidRDefault="0099340D" w:rsidP="0099340D">
      <w:pPr>
        <w:rPr>
          <w:b/>
          <w:bCs/>
        </w:rPr>
      </w:pPr>
      <w:r w:rsidRPr="0099340D">
        <w:rPr>
          <w:b/>
          <w:bCs/>
        </w:rPr>
        <w:t>Business performance</w:t>
      </w:r>
    </w:p>
    <w:p w14:paraId="462D7723" w14:textId="77777777" w:rsidR="0099340D" w:rsidRPr="0099340D" w:rsidRDefault="0099340D" w:rsidP="0099340D">
      <w:r w:rsidRPr="0099340D">
        <w:t xml:space="preserve">Remember </w:t>
      </w:r>
      <w:proofErr w:type="spellStart"/>
      <w:r w:rsidRPr="0099340D">
        <w:t>Kimbal's</w:t>
      </w:r>
      <w:proofErr w:type="spellEnd"/>
      <w:r w:rsidRPr="0099340D">
        <w:t xml:space="preserve"> Business Dimensional Lifecycle principles:</w:t>
      </w:r>
    </w:p>
    <w:p w14:paraId="59405859" w14:textId="77777777" w:rsidR="0099340D" w:rsidRPr="0099340D" w:rsidRDefault="0099340D" w:rsidP="0099340D">
      <w:pPr>
        <w:numPr>
          <w:ilvl w:val="0"/>
          <w:numId w:val="1"/>
        </w:numPr>
      </w:pPr>
      <w:r w:rsidRPr="0099340D">
        <w:t>Focus on the business e.g. Identify business requirements and their associated value.</w:t>
      </w:r>
    </w:p>
    <w:p w14:paraId="148A37FC" w14:textId="77777777" w:rsidR="0099340D" w:rsidRPr="0099340D" w:rsidRDefault="0099340D" w:rsidP="0099340D">
      <w:pPr>
        <w:numPr>
          <w:ilvl w:val="0"/>
          <w:numId w:val="1"/>
        </w:numPr>
      </w:pPr>
      <w:r w:rsidRPr="0099340D">
        <w:t>Build an information infrastructure e.g. build a single, integrated, easy-to-use, high performance information foundation able to meet the business requirements.</w:t>
      </w:r>
    </w:p>
    <w:p w14:paraId="1592765F" w14:textId="77777777" w:rsidR="0099340D" w:rsidRPr="0099340D" w:rsidRDefault="0099340D" w:rsidP="0099340D">
      <w:pPr>
        <w:numPr>
          <w:ilvl w:val="0"/>
          <w:numId w:val="1"/>
        </w:numPr>
      </w:pPr>
      <w:r w:rsidRPr="0099340D">
        <w:t xml:space="preserve">Deliver in meaningful increments e.g. </w:t>
      </w:r>
      <w:proofErr w:type="gramStart"/>
      <w:r w:rsidRPr="0099340D">
        <w:t>6 to 12 month</w:t>
      </w:r>
      <w:proofErr w:type="gramEnd"/>
      <w:r w:rsidRPr="0099340D">
        <w:t xml:space="preserve"> timeframes.</w:t>
      </w:r>
    </w:p>
    <w:p w14:paraId="2ED3DA5A" w14:textId="77777777" w:rsidR="0099340D" w:rsidRPr="0099340D" w:rsidRDefault="0099340D" w:rsidP="0099340D">
      <w:pPr>
        <w:numPr>
          <w:ilvl w:val="0"/>
          <w:numId w:val="1"/>
        </w:numPr>
      </w:pPr>
      <w:r w:rsidRPr="0099340D">
        <w:t>Deliver the entire solution e.g. provide all the elements necessary to deliver value to the business user e.g. data warehouse, ad hoc query tools, reporting applications, advanced analytics, training, support etc</w:t>
      </w:r>
    </w:p>
    <w:p w14:paraId="106C7F3F" w14:textId="77777777" w:rsidR="0099340D" w:rsidRPr="0099340D" w:rsidRDefault="0099340D" w:rsidP="0099340D">
      <w:pPr>
        <w:rPr>
          <w:b/>
          <w:bCs/>
        </w:rPr>
      </w:pPr>
      <w:r w:rsidRPr="0099340D">
        <w:rPr>
          <w:b/>
          <w:bCs/>
        </w:rPr>
        <w:t>Business performance</w:t>
      </w:r>
    </w:p>
    <w:p w14:paraId="2D5A517B" w14:textId="77777777" w:rsidR="0099340D" w:rsidRPr="0099340D" w:rsidRDefault="0099340D" w:rsidP="0099340D">
      <w:r w:rsidRPr="0099340D">
        <w:t>OLAP applications all require (1) multi-dimensional views of data, (2) support for complex calculations (such as forecasting), and (3) time intelligence. Time intelligence is a key feature of almost any analytical application as performance is almost always judged over time. </w:t>
      </w:r>
    </w:p>
    <w:p w14:paraId="7CF49AFF" w14:textId="77777777" w:rsidR="0099340D" w:rsidRPr="0099340D" w:rsidRDefault="0099340D" w:rsidP="0099340D">
      <w:pPr>
        <w:numPr>
          <w:ilvl w:val="0"/>
          <w:numId w:val="2"/>
        </w:numPr>
      </w:pPr>
      <w:r w:rsidRPr="0099340D">
        <w:t>Monitoring database performance ensures efficient query response times and resource utilisation.</w:t>
      </w:r>
    </w:p>
    <w:p w14:paraId="4EEB1522" w14:textId="77777777" w:rsidR="0099340D" w:rsidRPr="0099340D" w:rsidRDefault="0099340D" w:rsidP="0099340D">
      <w:pPr>
        <w:numPr>
          <w:ilvl w:val="0"/>
          <w:numId w:val="2"/>
        </w:numPr>
      </w:pPr>
      <w:r w:rsidRPr="0099340D">
        <w:t>Kimball believes that the use of star schemas is a more intuitive way to model decision support data and furthermore can enhance performance for complex analytical queries.</w:t>
      </w:r>
    </w:p>
    <w:p w14:paraId="2B9693CB" w14:textId="77777777" w:rsidR="0099340D" w:rsidRDefault="0099340D" w:rsidP="0099340D">
      <w:pPr>
        <w:numPr>
          <w:ilvl w:val="0"/>
          <w:numId w:val="2"/>
        </w:numPr>
      </w:pPr>
      <w:r w:rsidRPr="0099340D">
        <w:t>Consistent reporting performance is required in any BI tool.</w:t>
      </w:r>
    </w:p>
    <w:p w14:paraId="6ACE85D9" w14:textId="7746EF88" w:rsidR="006B3CAD" w:rsidRDefault="006B3CAD" w:rsidP="006B3CAD">
      <w:hyperlink r:id="rId8" w:history="1">
        <w:r w:rsidRPr="00B84951">
          <w:rPr>
            <w:rStyle w:val="Hyperlink"/>
          </w:rPr>
          <w:t>https://youtu.be/a-5oGmCLUQs</w:t>
        </w:r>
      </w:hyperlink>
    </w:p>
    <w:p w14:paraId="04A5978A" w14:textId="71E65850" w:rsidR="006B3CAD" w:rsidRPr="0099340D" w:rsidRDefault="00125FC3" w:rsidP="006B3CAD">
      <w:r>
        <w:rPr>
          <w:noProof/>
        </w:rPr>
        <w:lastRenderedPageBreak/>
        <w:drawing>
          <wp:inline distT="0" distB="0" distL="0" distR="0" wp14:anchorId="07A2D54B" wp14:editId="333655E0">
            <wp:extent cx="4248000" cy="6127200"/>
            <wp:effectExtent l="0" t="0" r="635" b="6985"/>
            <wp:docPr id="211704546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48000" cy="6127200"/>
                    </a:xfrm>
                    <a:prstGeom prst="rect">
                      <a:avLst/>
                    </a:prstGeom>
                    <a:noFill/>
                    <a:ln>
                      <a:noFill/>
                    </a:ln>
                  </pic:spPr>
                </pic:pic>
              </a:graphicData>
            </a:graphic>
          </wp:inline>
        </w:drawing>
      </w:r>
    </w:p>
    <w:p w14:paraId="4AB08F70" w14:textId="7BB2A801" w:rsidR="0099340D" w:rsidRPr="0099340D" w:rsidRDefault="0099340D" w:rsidP="0099340D"/>
    <w:p w14:paraId="0AB471CA" w14:textId="3F8788BA" w:rsidR="00FA33B9" w:rsidRDefault="00FA33B9">
      <w:pPr>
        <w:rPr>
          <w:b/>
          <w:bCs/>
        </w:rPr>
      </w:pPr>
    </w:p>
    <w:p w14:paraId="6F54921D" w14:textId="77777777" w:rsidR="0076560C" w:rsidRDefault="0076560C" w:rsidP="0099340D">
      <w:pPr>
        <w:rPr>
          <w:b/>
          <w:bCs/>
        </w:rPr>
      </w:pPr>
    </w:p>
    <w:p w14:paraId="47ABC161" w14:textId="77777777" w:rsidR="0076560C" w:rsidRDefault="0076560C" w:rsidP="0099340D">
      <w:pPr>
        <w:rPr>
          <w:b/>
          <w:bCs/>
        </w:rPr>
      </w:pPr>
    </w:p>
    <w:p w14:paraId="179EEA58" w14:textId="77777777" w:rsidR="0076560C" w:rsidRDefault="0076560C" w:rsidP="0099340D">
      <w:pPr>
        <w:rPr>
          <w:b/>
          <w:bCs/>
        </w:rPr>
      </w:pPr>
    </w:p>
    <w:p w14:paraId="42AD5655" w14:textId="77777777" w:rsidR="0076560C" w:rsidRDefault="0076560C" w:rsidP="0099340D">
      <w:pPr>
        <w:rPr>
          <w:b/>
          <w:bCs/>
        </w:rPr>
      </w:pPr>
    </w:p>
    <w:p w14:paraId="3C068BC0" w14:textId="77777777" w:rsidR="0076560C" w:rsidRDefault="0076560C" w:rsidP="0099340D">
      <w:pPr>
        <w:rPr>
          <w:b/>
          <w:bCs/>
        </w:rPr>
      </w:pPr>
    </w:p>
    <w:p w14:paraId="4FBE4E20" w14:textId="77777777" w:rsidR="0076560C" w:rsidRDefault="0076560C" w:rsidP="0099340D">
      <w:pPr>
        <w:rPr>
          <w:b/>
          <w:bCs/>
        </w:rPr>
      </w:pPr>
    </w:p>
    <w:p w14:paraId="727B9A78" w14:textId="622C1213" w:rsidR="0099340D" w:rsidRPr="0099340D" w:rsidRDefault="0099340D" w:rsidP="0099340D">
      <w:pPr>
        <w:rPr>
          <w:b/>
          <w:bCs/>
        </w:rPr>
      </w:pPr>
      <w:r w:rsidRPr="0099340D">
        <w:rPr>
          <w:b/>
          <w:bCs/>
        </w:rPr>
        <w:lastRenderedPageBreak/>
        <w:t>Comparison of BSC and Six Sigma</w:t>
      </w:r>
    </w:p>
    <w:p w14:paraId="0AE1E52F" w14:textId="4D681DC4" w:rsidR="0099340D" w:rsidRPr="0099340D" w:rsidRDefault="00FA33B9" w:rsidP="0099340D">
      <w:r>
        <w:rPr>
          <w:noProof/>
        </w:rPr>
        <w:drawing>
          <wp:inline distT="0" distB="0" distL="0" distR="0" wp14:anchorId="4CA0BBD6" wp14:editId="1A61EAA2">
            <wp:extent cx="5731510" cy="4454525"/>
            <wp:effectExtent l="0" t="0" r="2540" b="3175"/>
            <wp:docPr id="187924727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4454525"/>
                    </a:xfrm>
                    <a:prstGeom prst="rect">
                      <a:avLst/>
                    </a:prstGeom>
                    <a:noFill/>
                    <a:ln>
                      <a:noFill/>
                    </a:ln>
                  </pic:spPr>
                </pic:pic>
              </a:graphicData>
            </a:graphic>
          </wp:inline>
        </w:drawing>
      </w:r>
    </w:p>
    <w:p w14:paraId="0193E12C" w14:textId="77777777" w:rsidR="00F211CA" w:rsidRDefault="00F211CA"/>
    <w:sectPr w:rsidR="00F211CA">
      <w:footerReference w:type="default" r:id="rId11"/>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52CF25" w14:textId="77777777" w:rsidR="0076560C" w:rsidRDefault="0076560C" w:rsidP="0076560C">
      <w:pPr>
        <w:spacing w:after="0" w:line="240" w:lineRule="auto"/>
      </w:pPr>
      <w:r>
        <w:separator/>
      </w:r>
    </w:p>
  </w:endnote>
  <w:endnote w:type="continuationSeparator" w:id="0">
    <w:p w14:paraId="34889BB7" w14:textId="77777777" w:rsidR="0076560C" w:rsidRDefault="0076560C" w:rsidP="007656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24679358"/>
      <w:docPartObj>
        <w:docPartGallery w:val="Page Numbers (Bottom of Page)"/>
        <w:docPartUnique/>
      </w:docPartObj>
    </w:sdtPr>
    <w:sdtContent>
      <w:sdt>
        <w:sdtPr>
          <w:id w:val="1728636285"/>
          <w:docPartObj>
            <w:docPartGallery w:val="Page Numbers (Top of Page)"/>
            <w:docPartUnique/>
          </w:docPartObj>
        </w:sdtPr>
        <w:sdtContent>
          <w:p w14:paraId="3674DB89" w14:textId="5AFE574A" w:rsidR="0076560C" w:rsidRDefault="0076560C">
            <w:pPr>
              <w:pStyle w:val="Footer"/>
              <w:jc w:val="center"/>
            </w:pPr>
            <w:r>
              <w:t xml:space="preserve">Page </w:t>
            </w:r>
            <w:r>
              <w:rPr>
                <w:b/>
                <w:bCs/>
              </w:rPr>
              <w:fldChar w:fldCharType="begin"/>
            </w:r>
            <w:r>
              <w:rPr>
                <w:b/>
                <w:bCs/>
              </w:rPr>
              <w:instrText xml:space="preserve"> PAGE </w:instrText>
            </w:r>
            <w:r>
              <w:rPr>
                <w:b/>
                <w:bCs/>
              </w:rPr>
              <w:fldChar w:fldCharType="separate"/>
            </w:r>
            <w:r>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noProof/>
              </w:rPr>
              <w:t>2</w:t>
            </w:r>
            <w:r>
              <w:rPr>
                <w:b/>
                <w:bCs/>
              </w:rPr>
              <w:fldChar w:fldCharType="end"/>
            </w:r>
          </w:p>
        </w:sdtContent>
      </w:sdt>
    </w:sdtContent>
  </w:sdt>
  <w:p w14:paraId="3E6A0FB7" w14:textId="77777777" w:rsidR="0076560C" w:rsidRDefault="007656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E65B47" w14:textId="77777777" w:rsidR="0076560C" w:rsidRDefault="0076560C" w:rsidP="0076560C">
      <w:pPr>
        <w:spacing w:after="0" w:line="240" w:lineRule="auto"/>
      </w:pPr>
      <w:r>
        <w:separator/>
      </w:r>
    </w:p>
  </w:footnote>
  <w:footnote w:type="continuationSeparator" w:id="0">
    <w:p w14:paraId="108EF31E" w14:textId="77777777" w:rsidR="0076560C" w:rsidRDefault="0076560C" w:rsidP="0076560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3A6E40"/>
    <w:multiLevelType w:val="multilevel"/>
    <w:tmpl w:val="97E25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E43CA7"/>
    <w:multiLevelType w:val="multilevel"/>
    <w:tmpl w:val="42CE4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54627108">
    <w:abstractNumId w:val="1"/>
  </w:num>
  <w:num w:numId="2" w16cid:durableId="18051494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1805"/>
    <w:rsid w:val="00067A40"/>
    <w:rsid w:val="00125FC3"/>
    <w:rsid w:val="00146243"/>
    <w:rsid w:val="00311805"/>
    <w:rsid w:val="0037580D"/>
    <w:rsid w:val="006B3CAD"/>
    <w:rsid w:val="00735DAF"/>
    <w:rsid w:val="0076560C"/>
    <w:rsid w:val="0099340D"/>
    <w:rsid w:val="00B62D75"/>
    <w:rsid w:val="00B64F6A"/>
    <w:rsid w:val="00E2042D"/>
    <w:rsid w:val="00EA0909"/>
    <w:rsid w:val="00F211CA"/>
    <w:rsid w:val="00F7274F"/>
    <w:rsid w:val="00FA33B9"/>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B590F7"/>
  <w15:chartTrackingRefBased/>
  <w15:docId w15:val="{FB6A8682-500A-4DC7-A6F4-B5EA29742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SG"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180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1180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1180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1180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1180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1180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1180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1180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1180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180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1180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1180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1180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1180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1180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1180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1180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11805"/>
    <w:rPr>
      <w:rFonts w:eastAsiaTheme="majorEastAsia" w:cstheme="majorBidi"/>
      <w:color w:val="272727" w:themeColor="text1" w:themeTint="D8"/>
    </w:rPr>
  </w:style>
  <w:style w:type="paragraph" w:styleId="Title">
    <w:name w:val="Title"/>
    <w:basedOn w:val="Normal"/>
    <w:next w:val="Normal"/>
    <w:link w:val="TitleChar"/>
    <w:uiPriority w:val="10"/>
    <w:qFormat/>
    <w:rsid w:val="0031180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180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1180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1180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11805"/>
    <w:pPr>
      <w:spacing w:before="160"/>
      <w:jc w:val="center"/>
    </w:pPr>
    <w:rPr>
      <w:i/>
      <w:iCs/>
      <w:color w:val="404040" w:themeColor="text1" w:themeTint="BF"/>
    </w:rPr>
  </w:style>
  <w:style w:type="character" w:customStyle="1" w:styleId="QuoteChar">
    <w:name w:val="Quote Char"/>
    <w:basedOn w:val="DefaultParagraphFont"/>
    <w:link w:val="Quote"/>
    <w:uiPriority w:val="29"/>
    <w:rsid w:val="00311805"/>
    <w:rPr>
      <w:i/>
      <w:iCs/>
      <w:color w:val="404040" w:themeColor="text1" w:themeTint="BF"/>
    </w:rPr>
  </w:style>
  <w:style w:type="paragraph" w:styleId="ListParagraph">
    <w:name w:val="List Paragraph"/>
    <w:basedOn w:val="Normal"/>
    <w:uiPriority w:val="34"/>
    <w:qFormat/>
    <w:rsid w:val="00311805"/>
    <w:pPr>
      <w:ind w:left="720"/>
      <w:contextualSpacing/>
    </w:pPr>
  </w:style>
  <w:style w:type="character" w:styleId="IntenseEmphasis">
    <w:name w:val="Intense Emphasis"/>
    <w:basedOn w:val="DefaultParagraphFont"/>
    <w:uiPriority w:val="21"/>
    <w:qFormat/>
    <w:rsid w:val="00311805"/>
    <w:rPr>
      <w:i/>
      <w:iCs/>
      <w:color w:val="0F4761" w:themeColor="accent1" w:themeShade="BF"/>
    </w:rPr>
  </w:style>
  <w:style w:type="paragraph" w:styleId="IntenseQuote">
    <w:name w:val="Intense Quote"/>
    <w:basedOn w:val="Normal"/>
    <w:next w:val="Normal"/>
    <w:link w:val="IntenseQuoteChar"/>
    <w:uiPriority w:val="30"/>
    <w:qFormat/>
    <w:rsid w:val="0031180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11805"/>
    <w:rPr>
      <w:i/>
      <w:iCs/>
      <w:color w:val="0F4761" w:themeColor="accent1" w:themeShade="BF"/>
    </w:rPr>
  </w:style>
  <w:style w:type="character" w:styleId="IntenseReference">
    <w:name w:val="Intense Reference"/>
    <w:basedOn w:val="DefaultParagraphFont"/>
    <w:uiPriority w:val="32"/>
    <w:qFormat/>
    <w:rsid w:val="00311805"/>
    <w:rPr>
      <w:b/>
      <w:bCs/>
      <w:smallCaps/>
      <w:color w:val="0F4761" w:themeColor="accent1" w:themeShade="BF"/>
      <w:spacing w:val="5"/>
    </w:rPr>
  </w:style>
  <w:style w:type="character" w:styleId="Hyperlink">
    <w:name w:val="Hyperlink"/>
    <w:basedOn w:val="DefaultParagraphFont"/>
    <w:uiPriority w:val="99"/>
    <w:unhideWhenUsed/>
    <w:rsid w:val="006B3CAD"/>
    <w:rPr>
      <w:color w:val="467886" w:themeColor="hyperlink"/>
      <w:u w:val="single"/>
    </w:rPr>
  </w:style>
  <w:style w:type="character" w:styleId="UnresolvedMention">
    <w:name w:val="Unresolved Mention"/>
    <w:basedOn w:val="DefaultParagraphFont"/>
    <w:uiPriority w:val="99"/>
    <w:semiHidden/>
    <w:unhideWhenUsed/>
    <w:rsid w:val="006B3CAD"/>
    <w:rPr>
      <w:color w:val="605E5C"/>
      <w:shd w:val="clear" w:color="auto" w:fill="E1DFDD"/>
    </w:rPr>
  </w:style>
  <w:style w:type="paragraph" w:styleId="Header">
    <w:name w:val="header"/>
    <w:basedOn w:val="Normal"/>
    <w:link w:val="HeaderChar"/>
    <w:uiPriority w:val="99"/>
    <w:unhideWhenUsed/>
    <w:rsid w:val="0076560C"/>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560C"/>
  </w:style>
  <w:style w:type="paragraph" w:styleId="Footer">
    <w:name w:val="footer"/>
    <w:basedOn w:val="Normal"/>
    <w:link w:val="FooterChar"/>
    <w:uiPriority w:val="99"/>
    <w:unhideWhenUsed/>
    <w:rsid w:val="0076560C"/>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56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7196523">
      <w:bodyDiv w:val="1"/>
      <w:marLeft w:val="0"/>
      <w:marRight w:val="0"/>
      <w:marTop w:val="0"/>
      <w:marBottom w:val="0"/>
      <w:divBdr>
        <w:top w:val="none" w:sz="0" w:space="0" w:color="auto"/>
        <w:left w:val="none" w:sz="0" w:space="0" w:color="auto"/>
        <w:bottom w:val="none" w:sz="0" w:space="0" w:color="auto"/>
        <w:right w:val="none" w:sz="0" w:space="0" w:color="auto"/>
      </w:divBdr>
      <w:divsChild>
        <w:div w:id="701827154">
          <w:marLeft w:val="0"/>
          <w:marRight w:val="0"/>
          <w:marTop w:val="0"/>
          <w:marBottom w:val="0"/>
          <w:divBdr>
            <w:top w:val="none" w:sz="0" w:space="0" w:color="auto"/>
            <w:left w:val="none" w:sz="0" w:space="0" w:color="auto"/>
            <w:bottom w:val="none" w:sz="0" w:space="0" w:color="auto"/>
            <w:right w:val="none" w:sz="0" w:space="0" w:color="auto"/>
          </w:divBdr>
          <w:divsChild>
            <w:div w:id="1820613823">
              <w:marLeft w:val="0"/>
              <w:marRight w:val="0"/>
              <w:marTop w:val="0"/>
              <w:marBottom w:val="0"/>
              <w:divBdr>
                <w:top w:val="none" w:sz="0" w:space="0" w:color="auto"/>
                <w:left w:val="none" w:sz="0" w:space="0" w:color="auto"/>
                <w:bottom w:val="none" w:sz="0" w:space="0" w:color="auto"/>
                <w:right w:val="none" w:sz="0" w:space="0" w:color="auto"/>
              </w:divBdr>
              <w:divsChild>
                <w:div w:id="1222256068">
                  <w:marLeft w:val="0"/>
                  <w:marRight w:val="0"/>
                  <w:marTop w:val="0"/>
                  <w:marBottom w:val="0"/>
                  <w:divBdr>
                    <w:top w:val="none" w:sz="0" w:space="0" w:color="auto"/>
                    <w:left w:val="none" w:sz="0" w:space="0" w:color="auto"/>
                    <w:bottom w:val="none" w:sz="0" w:space="0" w:color="auto"/>
                    <w:right w:val="none" w:sz="0" w:space="0" w:color="auto"/>
                  </w:divBdr>
                  <w:divsChild>
                    <w:div w:id="1876036200">
                      <w:marLeft w:val="0"/>
                      <w:marRight w:val="0"/>
                      <w:marTop w:val="0"/>
                      <w:marBottom w:val="0"/>
                      <w:divBdr>
                        <w:top w:val="none" w:sz="0" w:space="0" w:color="auto"/>
                        <w:left w:val="none" w:sz="0" w:space="0" w:color="auto"/>
                        <w:bottom w:val="none" w:sz="0" w:space="0" w:color="auto"/>
                        <w:right w:val="none" w:sz="0" w:space="0" w:color="auto"/>
                      </w:divBdr>
                      <w:divsChild>
                        <w:div w:id="1178345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7804270">
          <w:marLeft w:val="0"/>
          <w:marRight w:val="0"/>
          <w:marTop w:val="0"/>
          <w:marBottom w:val="0"/>
          <w:divBdr>
            <w:top w:val="none" w:sz="0" w:space="0" w:color="auto"/>
            <w:left w:val="none" w:sz="0" w:space="0" w:color="auto"/>
            <w:bottom w:val="none" w:sz="0" w:space="0" w:color="auto"/>
            <w:right w:val="none" w:sz="0" w:space="0" w:color="auto"/>
          </w:divBdr>
          <w:divsChild>
            <w:div w:id="1622804733">
              <w:marLeft w:val="225"/>
              <w:marRight w:val="225"/>
              <w:marTop w:val="0"/>
              <w:marBottom w:val="0"/>
              <w:divBdr>
                <w:top w:val="none" w:sz="0" w:space="0" w:color="auto"/>
                <w:left w:val="none" w:sz="0" w:space="0" w:color="auto"/>
                <w:bottom w:val="none" w:sz="0" w:space="0" w:color="auto"/>
                <w:right w:val="none" w:sz="0" w:space="0" w:color="auto"/>
              </w:divBdr>
              <w:divsChild>
                <w:div w:id="1599094671">
                  <w:marLeft w:val="0"/>
                  <w:marRight w:val="0"/>
                  <w:marTop w:val="0"/>
                  <w:marBottom w:val="0"/>
                  <w:divBdr>
                    <w:top w:val="none" w:sz="0" w:space="0" w:color="auto"/>
                    <w:left w:val="none" w:sz="0" w:space="0" w:color="auto"/>
                    <w:bottom w:val="none" w:sz="0" w:space="0" w:color="auto"/>
                    <w:right w:val="none" w:sz="0" w:space="0" w:color="auto"/>
                  </w:divBdr>
                  <w:divsChild>
                    <w:div w:id="1239636627">
                      <w:marLeft w:val="0"/>
                      <w:marRight w:val="0"/>
                      <w:marTop w:val="0"/>
                      <w:marBottom w:val="0"/>
                      <w:divBdr>
                        <w:top w:val="none" w:sz="0" w:space="0" w:color="DEE2E6"/>
                        <w:left w:val="none" w:sz="0" w:space="0" w:color="DEE2E6"/>
                        <w:bottom w:val="none" w:sz="0" w:space="0" w:color="auto"/>
                        <w:right w:val="none" w:sz="0" w:space="0" w:color="DEE2E6"/>
                      </w:divBdr>
                    </w:div>
                  </w:divsChild>
                </w:div>
              </w:divsChild>
            </w:div>
            <w:div w:id="1361854439">
              <w:marLeft w:val="0"/>
              <w:marRight w:val="0"/>
              <w:marTop w:val="0"/>
              <w:marBottom w:val="0"/>
              <w:divBdr>
                <w:top w:val="none" w:sz="0" w:space="0" w:color="auto"/>
                <w:left w:val="none" w:sz="0" w:space="0" w:color="auto"/>
                <w:bottom w:val="none" w:sz="0" w:space="0" w:color="auto"/>
                <w:right w:val="none" w:sz="0" w:space="0" w:color="auto"/>
              </w:divBdr>
              <w:divsChild>
                <w:div w:id="1100834973">
                  <w:marLeft w:val="0"/>
                  <w:marRight w:val="0"/>
                  <w:marTop w:val="0"/>
                  <w:marBottom w:val="0"/>
                  <w:divBdr>
                    <w:top w:val="none" w:sz="0" w:space="0" w:color="auto"/>
                    <w:left w:val="none" w:sz="0" w:space="0" w:color="auto"/>
                    <w:bottom w:val="none" w:sz="0" w:space="0" w:color="auto"/>
                    <w:right w:val="none" w:sz="0" w:space="0" w:color="auto"/>
                  </w:divBdr>
                  <w:divsChild>
                    <w:div w:id="1114326349">
                      <w:marLeft w:val="0"/>
                      <w:marRight w:val="0"/>
                      <w:marTop w:val="0"/>
                      <w:marBottom w:val="0"/>
                      <w:divBdr>
                        <w:top w:val="none" w:sz="0" w:space="0" w:color="auto"/>
                        <w:left w:val="none" w:sz="0" w:space="0" w:color="auto"/>
                        <w:bottom w:val="none" w:sz="0" w:space="0" w:color="auto"/>
                        <w:right w:val="none" w:sz="0" w:space="0" w:color="auto"/>
                      </w:divBdr>
                      <w:divsChild>
                        <w:div w:id="1602371523">
                          <w:marLeft w:val="0"/>
                          <w:marRight w:val="0"/>
                          <w:marTop w:val="0"/>
                          <w:marBottom w:val="0"/>
                          <w:divBdr>
                            <w:top w:val="single" w:sz="12" w:space="0" w:color="00855F"/>
                            <w:left w:val="single" w:sz="12" w:space="0" w:color="00855F"/>
                            <w:bottom w:val="single" w:sz="12" w:space="0" w:color="00855F"/>
                            <w:right w:val="single" w:sz="12" w:space="0" w:color="00855F"/>
                          </w:divBdr>
                          <w:divsChild>
                            <w:div w:id="1993244166">
                              <w:marLeft w:val="0"/>
                              <w:marRight w:val="0"/>
                              <w:marTop w:val="0"/>
                              <w:marBottom w:val="0"/>
                              <w:divBdr>
                                <w:top w:val="none" w:sz="0" w:space="0" w:color="auto"/>
                                <w:left w:val="none" w:sz="0" w:space="0" w:color="auto"/>
                                <w:bottom w:val="none" w:sz="0" w:space="0" w:color="auto"/>
                                <w:right w:val="none" w:sz="0" w:space="0" w:color="auto"/>
                              </w:divBdr>
                            </w:div>
                          </w:divsChild>
                        </w:div>
                        <w:div w:id="1127351666">
                          <w:marLeft w:val="0"/>
                          <w:marRight w:val="0"/>
                          <w:marTop w:val="0"/>
                          <w:marBottom w:val="0"/>
                          <w:divBdr>
                            <w:top w:val="single" w:sz="2" w:space="0" w:color="C4014B"/>
                            <w:left w:val="single" w:sz="2" w:space="0" w:color="C4014B"/>
                            <w:bottom w:val="single" w:sz="24" w:space="0" w:color="C4014B"/>
                            <w:right w:val="single" w:sz="2" w:space="0" w:color="C4014B"/>
                          </w:divBdr>
                        </w:div>
                      </w:divsChild>
                    </w:div>
                  </w:divsChild>
                </w:div>
                <w:div w:id="183864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3679708">
      <w:bodyDiv w:val="1"/>
      <w:marLeft w:val="0"/>
      <w:marRight w:val="0"/>
      <w:marTop w:val="0"/>
      <w:marBottom w:val="0"/>
      <w:divBdr>
        <w:top w:val="none" w:sz="0" w:space="0" w:color="auto"/>
        <w:left w:val="none" w:sz="0" w:space="0" w:color="auto"/>
        <w:bottom w:val="none" w:sz="0" w:space="0" w:color="auto"/>
        <w:right w:val="none" w:sz="0" w:space="0" w:color="auto"/>
      </w:divBdr>
      <w:divsChild>
        <w:div w:id="853685686">
          <w:marLeft w:val="0"/>
          <w:marRight w:val="0"/>
          <w:marTop w:val="0"/>
          <w:marBottom w:val="0"/>
          <w:divBdr>
            <w:top w:val="none" w:sz="0" w:space="0" w:color="auto"/>
            <w:left w:val="none" w:sz="0" w:space="0" w:color="auto"/>
            <w:bottom w:val="none" w:sz="0" w:space="0" w:color="auto"/>
            <w:right w:val="none" w:sz="0" w:space="0" w:color="auto"/>
          </w:divBdr>
          <w:divsChild>
            <w:div w:id="357435504">
              <w:marLeft w:val="0"/>
              <w:marRight w:val="0"/>
              <w:marTop w:val="0"/>
              <w:marBottom w:val="0"/>
              <w:divBdr>
                <w:top w:val="none" w:sz="0" w:space="0" w:color="auto"/>
                <w:left w:val="none" w:sz="0" w:space="0" w:color="auto"/>
                <w:bottom w:val="none" w:sz="0" w:space="0" w:color="auto"/>
                <w:right w:val="none" w:sz="0" w:space="0" w:color="auto"/>
              </w:divBdr>
              <w:divsChild>
                <w:div w:id="886061711">
                  <w:marLeft w:val="0"/>
                  <w:marRight w:val="0"/>
                  <w:marTop w:val="0"/>
                  <w:marBottom w:val="0"/>
                  <w:divBdr>
                    <w:top w:val="none" w:sz="0" w:space="0" w:color="auto"/>
                    <w:left w:val="none" w:sz="0" w:space="0" w:color="auto"/>
                    <w:bottom w:val="none" w:sz="0" w:space="0" w:color="auto"/>
                    <w:right w:val="none" w:sz="0" w:space="0" w:color="auto"/>
                  </w:divBdr>
                  <w:divsChild>
                    <w:div w:id="1806779048">
                      <w:marLeft w:val="0"/>
                      <w:marRight w:val="0"/>
                      <w:marTop w:val="0"/>
                      <w:marBottom w:val="0"/>
                      <w:divBdr>
                        <w:top w:val="none" w:sz="0" w:space="0" w:color="auto"/>
                        <w:left w:val="none" w:sz="0" w:space="0" w:color="auto"/>
                        <w:bottom w:val="none" w:sz="0" w:space="0" w:color="auto"/>
                        <w:right w:val="none" w:sz="0" w:space="0" w:color="auto"/>
                      </w:divBdr>
                      <w:divsChild>
                        <w:div w:id="561254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8918300">
          <w:marLeft w:val="0"/>
          <w:marRight w:val="0"/>
          <w:marTop w:val="0"/>
          <w:marBottom w:val="0"/>
          <w:divBdr>
            <w:top w:val="none" w:sz="0" w:space="0" w:color="auto"/>
            <w:left w:val="none" w:sz="0" w:space="0" w:color="auto"/>
            <w:bottom w:val="none" w:sz="0" w:space="0" w:color="auto"/>
            <w:right w:val="none" w:sz="0" w:space="0" w:color="auto"/>
          </w:divBdr>
          <w:divsChild>
            <w:div w:id="100758487">
              <w:marLeft w:val="225"/>
              <w:marRight w:val="225"/>
              <w:marTop w:val="0"/>
              <w:marBottom w:val="0"/>
              <w:divBdr>
                <w:top w:val="none" w:sz="0" w:space="0" w:color="auto"/>
                <w:left w:val="none" w:sz="0" w:space="0" w:color="auto"/>
                <w:bottom w:val="none" w:sz="0" w:space="0" w:color="auto"/>
                <w:right w:val="none" w:sz="0" w:space="0" w:color="auto"/>
              </w:divBdr>
              <w:divsChild>
                <w:div w:id="779035847">
                  <w:marLeft w:val="0"/>
                  <w:marRight w:val="0"/>
                  <w:marTop w:val="0"/>
                  <w:marBottom w:val="0"/>
                  <w:divBdr>
                    <w:top w:val="none" w:sz="0" w:space="0" w:color="auto"/>
                    <w:left w:val="none" w:sz="0" w:space="0" w:color="auto"/>
                    <w:bottom w:val="none" w:sz="0" w:space="0" w:color="auto"/>
                    <w:right w:val="none" w:sz="0" w:space="0" w:color="auto"/>
                  </w:divBdr>
                  <w:divsChild>
                    <w:div w:id="274682156">
                      <w:marLeft w:val="0"/>
                      <w:marRight w:val="0"/>
                      <w:marTop w:val="0"/>
                      <w:marBottom w:val="0"/>
                      <w:divBdr>
                        <w:top w:val="none" w:sz="0" w:space="0" w:color="DEE2E6"/>
                        <w:left w:val="none" w:sz="0" w:space="0" w:color="DEE2E6"/>
                        <w:bottom w:val="none" w:sz="0" w:space="0" w:color="auto"/>
                        <w:right w:val="none" w:sz="0" w:space="0" w:color="DEE2E6"/>
                      </w:divBdr>
                    </w:div>
                  </w:divsChild>
                </w:div>
              </w:divsChild>
            </w:div>
            <w:div w:id="1186478789">
              <w:marLeft w:val="0"/>
              <w:marRight w:val="0"/>
              <w:marTop w:val="0"/>
              <w:marBottom w:val="0"/>
              <w:divBdr>
                <w:top w:val="none" w:sz="0" w:space="0" w:color="auto"/>
                <w:left w:val="none" w:sz="0" w:space="0" w:color="auto"/>
                <w:bottom w:val="none" w:sz="0" w:space="0" w:color="auto"/>
                <w:right w:val="none" w:sz="0" w:space="0" w:color="auto"/>
              </w:divBdr>
              <w:divsChild>
                <w:div w:id="1155804671">
                  <w:marLeft w:val="0"/>
                  <w:marRight w:val="0"/>
                  <w:marTop w:val="0"/>
                  <w:marBottom w:val="0"/>
                  <w:divBdr>
                    <w:top w:val="none" w:sz="0" w:space="0" w:color="auto"/>
                    <w:left w:val="none" w:sz="0" w:space="0" w:color="auto"/>
                    <w:bottom w:val="none" w:sz="0" w:space="0" w:color="auto"/>
                    <w:right w:val="none" w:sz="0" w:space="0" w:color="auto"/>
                  </w:divBdr>
                  <w:divsChild>
                    <w:div w:id="1365012386">
                      <w:marLeft w:val="0"/>
                      <w:marRight w:val="0"/>
                      <w:marTop w:val="0"/>
                      <w:marBottom w:val="0"/>
                      <w:divBdr>
                        <w:top w:val="none" w:sz="0" w:space="0" w:color="auto"/>
                        <w:left w:val="none" w:sz="0" w:space="0" w:color="auto"/>
                        <w:bottom w:val="none" w:sz="0" w:space="0" w:color="auto"/>
                        <w:right w:val="none" w:sz="0" w:space="0" w:color="auto"/>
                      </w:divBdr>
                      <w:divsChild>
                        <w:div w:id="1223177245">
                          <w:marLeft w:val="0"/>
                          <w:marRight w:val="0"/>
                          <w:marTop w:val="0"/>
                          <w:marBottom w:val="0"/>
                          <w:divBdr>
                            <w:top w:val="single" w:sz="12" w:space="0" w:color="00855F"/>
                            <w:left w:val="single" w:sz="12" w:space="0" w:color="00855F"/>
                            <w:bottom w:val="single" w:sz="12" w:space="0" w:color="00855F"/>
                            <w:right w:val="single" w:sz="12" w:space="0" w:color="00855F"/>
                          </w:divBdr>
                          <w:divsChild>
                            <w:div w:id="494419577">
                              <w:marLeft w:val="0"/>
                              <w:marRight w:val="0"/>
                              <w:marTop w:val="0"/>
                              <w:marBottom w:val="0"/>
                              <w:divBdr>
                                <w:top w:val="none" w:sz="0" w:space="0" w:color="auto"/>
                                <w:left w:val="none" w:sz="0" w:space="0" w:color="auto"/>
                                <w:bottom w:val="none" w:sz="0" w:space="0" w:color="auto"/>
                                <w:right w:val="none" w:sz="0" w:space="0" w:color="auto"/>
                              </w:divBdr>
                            </w:div>
                          </w:divsChild>
                        </w:div>
                        <w:div w:id="1369796563">
                          <w:marLeft w:val="0"/>
                          <w:marRight w:val="0"/>
                          <w:marTop w:val="0"/>
                          <w:marBottom w:val="0"/>
                          <w:divBdr>
                            <w:top w:val="single" w:sz="2" w:space="0" w:color="C4014B"/>
                            <w:left w:val="single" w:sz="2" w:space="0" w:color="C4014B"/>
                            <w:bottom w:val="single" w:sz="24" w:space="0" w:color="C4014B"/>
                            <w:right w:val="single" w:sz="2" w:space="0" w:color="C4014B"/>
                          </w:divBdr>
                        </w:div>
                      </w:divsChild>
                    </w:div>
                  </w:divsChild>
                </w:div>
                <w:div w:id="567879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a-5oGmCLUQ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278761-6F93-43F2-8C4D-3975D721CF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3</Pages>
  <Words>201</Words>
  <Characters>1152</Characters>
  <Application>Microsoft Office Word</Application>
  <DocSecurity>0</DocSecurity>
  <Lines>9</Lines>
  <Paragraphs>2</Paragraphs>
  <ScaleCrop>false</ScaleCrop>
  <Company/>
  <LinksUpToDate>false</LinksUpToDate>
  <CharactersWithSpaces>1351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Aw</dc:creator>
  <cp:keywords/>
  <dc:description/>
  <cp:lastModifiedBy>Jamie Aw</cp:lastModifiedBy>
  <cp:revision>7</cp:revision>
  <dcterms:created xsi:type="dcterms:W3CDTF">2025-01-23T08:55:00Z</dcterms:created>
  <dcterms:modified xsi:type="dcterms:W3CDTF">2025-01-23T09:00:00Z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762d7e7-4474-4a67-9ef6-3d4dc52b0ea7_Enabled">
    <vt:lpwstr>true</vt:lpwstr>
  </property>
  <property fmtid="{D5CDD505-2E9C-101B-9397-08002B2CF9AE}" pid="3" name="MSIP_Label_9762d7e7-4474-4a67-9ef6-3d4dc52b0ea7_SetDate">
    <vt:lpwstr>2025-01-23T08:55:57Z</vt:lpwstr>
  </property>
  <property fmtid="{D5CDD505-2E9C-101B-9397-08002B2CF9AE}" pid="4" name="MSIP_Label_9762d7e7-4474-4a67-9ef6-3d4dc52b0ea7_Method">
    <vt:lpwstr>Privileged</vt:lpwstr>
  </property>
  <property fmtid="{D5CDD505-2E9C-101B-9397-08002B2CF9AE}" pid="5" name="MSIP_Label_9762d7e7-4474-4a67-9ef6-3d4dc52b0ea7_Name">
    <vt:lpwstr>Internal</vt:lpwstr>
  </property>
  <property fmtid="{D5CDD505-2E9C-101B-9397-08002B2CF9AE}" pid="6" name="MSIP_Label_9762d7e7-4474-4a67-9ef6-3d4dc52b0ea7_SiteId">
    <vt:lpwstr>057daf85-b1d5-44cd-ab7b-0a4ce1b29eae</vt:lpwstr>
  </property>
  <property fmtid="{D5CDD505-2E9C-101B-9397-08002B2CF9AE}" pid="7" name="MSIP_Label_9762d7e7-4474-4a67-9ef6-3d4dc52b0ea7_ActionId">
    <vt:lpwstr>11f6def7-19a0-4c76-b69d-f02b8b130b8f</vt:lpwstr>
  </property>
  <property fmtid="{D5CDD505-2E9C-101B-9397-08002B2CF9AE}" pid="8" name="MSIP_Label_9762d7e7-4474-4a67-9ef6-3d4dc52b0ea7_ContentBits">
    <vt:lpwstr>0</vt:lpwstr>
  </property>
</Properties>
</file>