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b/>
          <w:bCs/>
          <w:color w:val="000000"/>
          <w:sz w:val="27"/>
          <w:szCs w:val="27"/>
          <w:u w:val="single"/>
        </w:rPr>
        <w:t>Problem One: Merchant's Guide to the Galaxy</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Buying and selling over the galaxy requires you to convert numbers and units, and you decided to write a program to help you.</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The numbers used for intergalactic transactions follows similar convention to the roman numerals and you have painstakingly collected the appropriate translation between them.</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Roman numerals are based on seven symbols: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tbl>
      <w:tblPr>
        <w:tblW w:w="2265" w:type="dxa"/>
        <w:tblCellSpacing w:w="0" w:type="dxa"/>
        <w:tblCellMar>
          <w:left w:w="0" w:type="dxa"/>
          <w:right w:w="0" w:type="dxa"/>
        </w:tblCellMar>
        <w:tblLook w:val="04A0" w:firstRow="1" w:lastRow="0" w:firstColumn="1" w:lastColumn="0" w:noHBand="0" w:noVBand="1"/>
      </w:tblPr>
      <w:tblGrid>
        <w:gridCol w:w="1279"/>
        <w:gridCol w:w="986"/>
      </w:tblGrid>
      <w:tr w:rsidR="00997CC8" w:rsidRPr="00997CC8" w:rsidTr="00997CC8">
        <w:trPr>
          <w:trHeight w:val="570"/>
          <w:tblCellSpacing w:w="0" w:type="dxa"/>
        </w:trPr>
        <w:tc>
          <w:tcPr>
            <w:tcW w:w="1245"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997CC8" w:rsidRPr="00997CC8" w:rsidRDefault="00997CC8" w:rsidP="00997CC8">
            <w:pPr>
              <w:spacing w:after="0" w:line="240" w:lineRule="auto"/>
              <w:jc w:val="center"/>
              <w:rPr>
                <w:rFonts w:ascii="Times New Roman" w:eastAsia="Times New Roman" w:hAnsi="Times New Roman" w:cs="Times New Roman"/>
                <w:sz w:val="24"/>
                <w:szCs w:val="24"/>
              </w:rPr>
            </w:pPr>
            <w:r w:rsidRPr="00997CC8">
              <w:rPr>
                <w:rFonts w:ascii="Times New Roman" w:eastAsia="Times New Roman" w:hAnsi="Times New Roman" w:cs="Times New Roman"/>
                <w:i/>
                <w:iCs/>
                <w:color w:val="1A1A1A"/>
                <w:sz w:val="20"/>
                <w:szCs w:val="20"/>
              </w:rPr>
              <w:t>Symbol</w:t>
            </w:r>
          </w:p>
        </w:tc>
        <w:tc>
          <w:tcPr>
            <w:tcW w:w="960"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997CC8" w:rsidRPr="00997CC8" w:rsidRDefault="00997CC8" w:rsidP="00997CC8">
            <w:pPr>
              <w:spacing w:after="0" w:line="240" w:lineRule="auto"/>
              <w:jc w:val="center"/>
              <w:rPr>
                <w:rFonts w:ascii="Times New Roman" w:eastAsia="Times New Roman" w:hAnsi="Times New Roman" w:cs="Times New Roman"/>
                <w:sz w:val="24"/>
                <w:szCs w:val="24"/>
              </w:rPr>
            </w:pPr>
            <w:r w:rsidRPr="00997CC8">
              <w:rPr>
                <w:rFonts w:ascii="Times New Roman" w:eastAsia="Times New Roman" w:hAnsi="Times New Roman" w:cs="Times New Roman"/>
                <w:i/>
                <w:iCs/>
                <w:color w:val="1A1A1A"/>
                <w:sz w:val="20"/>
                <w:szCs w:val="20"/>
              </w:rPr>
              <w:t>Value</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I</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1</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V</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5</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X</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10</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L</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50</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C</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100</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D</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500</w:t>
            </w:r>
          </w:p>
        </w:tc>
      </w:tr>
      <w:tr w:rsidR="00997CC8" w:rsidRPr="00997CC8" w:rsidTr="00997CC8">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M</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997CC8" w:rsidRPr="00997CC8" w:rsidRDefault="00997CC8" w:rsidP="00997CC8">
            <w:pPr>
              <w:spacing w:after="0" w:line="240" w:lineRule="auto"/>
              <w:rPr>
                <w:rFonts w:ascii="Times New Roman" w:eastAsia="Times New Roman" w:hAnsi="Times New Roman" w:cs="Times New Roman"/>
                <w:sz w:val="24"/>
                <w:szCs w:val="24"/>
              </w:rPr>
            </w:pPr>
            <w:r w:rsidRPr="00997CC8">
              <w:rPr>
                <w:rFonts w:ascii="Times New Roman" w:eastAsia="Times New Roman" w:hAnsi="Times New Roman" w:cs="Times New Roman"/>
                <w:i/>
                <w:iCs/>
                <w:color w:val="0A006D"/>
                <w:sz w:val="20"/>
                <w:szCs w:val="20"/>
              </w:rPr>
              <w:t>1,000</w:t>
            </w:r>
          </w:p>
        </w:tc>
      </w:tr>
    </w:tbl>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997CC8">
        <w:rPr>
          <w:rFonts w:ascii="Arial" w:eastAsia="Times New Roman" w:hAnsi="Arial" w:cs="Arial"/>
          <w:color w:val="000000"/>
          <w:sz w:val="20"/>
          <w:szCs w:val="20"/>
        </w:rPr>
        <w:t>The symbols "I", "X", "C", and "M" can be repeated three times in succession, but no more. (They may appear four times if the third and fourth are separated by a smaller value, such as XXXIX.) "D", "L", and "V" can never be repeated.</w:t>
      </w:r>
    </w:p>
    <w:p w:rsidR="00997CC8" w:rsidRPr="00997CC8" w:rsidRDefault="00997CC8" w:rsidP="00997CC8">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997CC8">
        <w:rPr>
          <w:rFonts w:ascii="Arial" w:eastAsia="Times New Roman" w:hAnsi="Arial" w:cs="Arial"/>
          <w:color w:val="000000"/>
          <w:sz w:val="20"/>
          <w:szCs w:val="20"/>
        </w:rPr>
        <w:t>"I" can be subtracted from "V" and "X" only. "X" can be subtracted from "L" and "C" only. "C" can be subtracted from "D" and "M" only. "V", "L", and "D" can never be subtracted.</w:t>
      </w:r>
    </w:p>
    <w:p w:rsidR="00997CC8" w:rsidRPr="00997CC8" w:rsidRDefault="00997CC8" w:rsidP="00997CC8">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997CC8">
        <w:rPr>
          <w:rFonts w:ascii="Arial" w:eastAsia="Times New Roman" w:hAnsi="Arial" w:cs="Arial"/>
          <w:color w:val="000000"/>
          <w:sz w:val="20"/>
          <w:szCs w:val="20"/>
        </w:rPr>
        <w:t>Only one small-value symbol may be subtracted from any large-value symbol.</w:t>
      </w:r>
    </w:p>
    <w:p w:rsidR="00997CC8" w:rsidRPr="00997CC8" w:rsidRDefault="00997CC8" w:rsidP="00997CC8">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A number written in [16]Arabic numerals can be broken into digits. For example, 1903 is composed of 1, 9, 0, and 3. To write the Roman numeral, each of the non-zero digits should be treated separately. </w:t>
      </w:r>
      <w:proofErr w:type="spellStart"/>
      <w:r w:rsidRPr="00997CC8">
        <w:rPr>
          <w:rFonts w:ascii="Arial" w:eastAsia="Times New Roman" w:hAnsi="Arial" w:cs="Arial"/>
          <w:color w:val="000000"/>
          <w:sz w:val="20"/>
          <w:szCs w:val="20"/>
        </w:rPr>
        <w:t>Inthe</w:t>
      </w:r>
      <w:proofErr w:type="spellEnd"/>
      <w:r w:rsidRPr="00997CC8">
        <w:rPr>
          <w:rFonts w:ascii="Arial" w:eastAsia="Times New Roman" w:hAnsi="Arial" w:cs="Arial"/>
          <w:color w:val="000000"/>
          <w:sz w:val="20"/>
          <w:szCs w:val="20"/>
        </w:rPr>
        <w:t xml:space="preserve"> above example, 1,000 = M, 900 = CM, and 3 = III. Therefore, 1903 = MCMIII.</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(Source: Wikipedia ( [17]</w:t>
      </w:r>
      <w:hyperlink r:id="rId6" w:tgtFrame="_blank" w:history="1">
        <w:r w:rsidRPr="00997CC8">
          <w:rPr>
            <w:rFonts w:ascii="Arial" w:eastAsia="Times New Roman" w:hAnsi="Arial" w:cs="Arial"/>
            <w:color w:val="196AD4"/>
            <w:sz w:val="20"/>
            <w:szCs w:val="20"/>
            <w:u w:val="single"/>
          </w:rPr>
          <w:t>http://en.wikipedia.org/wiki/Roman_numerals</w:t>
        </w:r>
      </w:hyperlink>
      <w:r w:rsidRPr="00997CC8">
        <w:rPr>
          <w:rFonts w:ascii="Arial" w:eastAsia="Times New Roman" w:hAnsi="Arial" w:cs="Arial"/>
          <w:color w:val="000000"/>
          <w:sz w:val="20"/>
          <w:szCs w:val="20"/>
        </w:rPr>
        <w:t>)</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Input to your program consists of lines of text detailing your notes on the conversion between intergalactic units and roman numerals.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You are expected to handle invalid queries appropriately.</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b/>
          <w:bCs/>
          <w:i/>
          <w:iCs/>
          <w:color w:val="000000"/>
          <w:sz w:val="20"/>
          <w:szCs w:val="20"/>
        </w:rPr>
        <w:t>Test input:</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glob is I</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is V</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roofErr w:type="spellStart"/>
      <w:r w:rsidRPr="00997CC8">
        <w:rPr>
          <w:rFonts w:ascii="Arial" w:eastAsia="Times New Roman" w:hAnsi="Arial" w:cs="Arial"/>
          <w:color w:val="000000"/>
          <w:sz w:val="20"/>
          <w:szCs w:val="20"/>
        </w:rPr>
        <w:t>pish</w:t>
      </w:r>
      <w:proofErr w:type="spellEnd"/>
      <w:r w:rsidRPr="00997CC8">
        <w:rPr>
          <w:rFonts w:ascii="Arial" w:eastAsia="Times New Roman" w:hAnsi="Arial" w:cs="Arial"/>
          <w:color w:val="000000"/>
          <w:sz w:val="20"/>
          <w:szCs w:val="20"/>
        </w:rPr>
        <w:t xml:space="preserve"> is X</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roofErr w:type="spellStart"/>
      <w:r w:rsidRPr="00997CC8">
        <w:rPr>
          <w:rFonts w:ascii="Arial" w:eastAsia="Times New Roman" w:hAnsi="Arial" w:cs="Arial"/>
          <w:color w:val="000000"/>
          <w:sz w:val="20"/>
          <w:szCs w:val="20"/>
        </w:rPr>
        <w:lastRenderedPageBreak/>
        <w:t>tegj</w:t>
      </w:r>
      <w:proofErr w:type="spellEnd"/>
      <w:r w:rsidRPr="00997CC8">
        <w:rPr>
          <w:rFonts w:ascii="Arial" w:eastAsia="Times New Roman" w:hAnsi="Arial" w:cs="Arial"/>
          <w:color w:val="000000"/>
          <w:sz w:val="20"/>
          <w:szCs w:val="20"/>
        </w:rPr>
        <w:t xml:space="preserve"> is L</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glob </w:t>
      </w:r>
      <w:proofErr w:type="spellStart"/>
      <w:r w:rsidRPr="00997CC8">
        <w:rPr>
          <w:rFonts w:ascii="Arial" w:eastAsia="Times New Roman" w:hAnsi="Arial" w:cs="Arial"/>
          <w:color w:val="000000"/>
          <w:sz w:val="20"/>
          <w:szCs w:val="20"/>
        </w:rPr>
        <w:t>glob</w:t>
      </w:r>
      <w:proofErr w:type="spellEnd"/>
      <w:r w:rsidRPr="00997CC8">
        <w:rPr>
          <w:rFonts w:ascii="Arial" w:eastAsia="Times New Roman" w:hAnsi="Arial" w:cs="Arial"/>
          <w:color w:val="000000"/>
          <w:sz w:val="20"/>
          <w:szCs w:val="20"/>
        </w:rPr>
        <w:t xml:space="preserve"> Silver is 34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Gold is 57800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roofErr w:type="spellStart"/>
      <w:r w:rsidRPr="00997CC8">
        <w:rPr>
          <w:rFonts w:ascii="Arial" w:eastAsia="Times New Roman" w:hAnsi="Arial" w:cs="Arial"/>
          <w:color w:val="000000"/>
          <w:sz w:val="20"/>
          <w:szCs w:val="20"/>
        </w:rPr>
        <w:t>pish</w:t>
      </w:r>
      <w:proofErr w:type="spellEnd"/>
      <w:r w:rsidRPr="00997CC8">
        <w:rPr>
          <w:rFonts w:ascii="Arial" w:eastAsia="Times New Roman" w:hAnsi="Arial" w:cs="Arial"/>
          <w:color w:val="000000"/>
          <w:sz w:val="20"/>
          <w:szCs w:val="20"/>
        </w:rPr>
        <w:t xml:space="preserve"> </w:t>
      </w:r>
      <w:proofErr w:type="spellStart"/>
      <w:r w:rsidRPr="00997CC8">
        <w:rPr>
          <w:rFonts w:ascii="Arial" w:eastAsia="Times New Roman" w:hAnsi="Arial" w:cs="Arial"/>
          <w:color w:val="000000"/>
          <w:sz w:val="20"/>
          <w:szCs w:val="20"/>
        </w:rPr>
        <w:t>pish</w:t>
      </w:r>
      <w:proofErr w:type="spellEnd"/>
      <w:r w:rsidRPr="00997CC8">
        <w:rPr>
          <w:rFonts w:ascii="Arial" w:eastAsia="Times New Roman" w:hAnsi="Arial" w:cs="Arial"/>
          <w:color w:val="000000"/>
          <w:sz w:val="20"/>
          <w:szCs w:val="20"/>
        </w:rPr>
        <w:t xml:space="preserve"> Iron is 3910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how much is </w:t>
      </w:r>
      <w:proofErr w:type="spellStart"/>
      <w:r w:rsidRPr="00997CC8">
        <w:rPr>
          <w:rFonts w:ascii="Arial" w:eastAsia="Times New Roman" w:hAnsi="Arial" w:cs="Arial"/>
          <w:color w:val="000000"/>
          <w:sz w:val="20"/>
          <w:szCs w:val="20"/>
        </w:rPr>
        <w:t>pish</w:t>
      </w:r>
      <w:proofErr w:type="spellEnd"/>
      <w:r w:rsidRPr="00997CC8">
        <w:rPr>
          <w:rFonts w:ascii="Arial" w:eastAsia="Times New Roman" w:hAnsi="Arial" w:cs="Arial"/>
          <w:color w:val="000000"/>
          <w:sz w:val="20"/>
          <w:szCs w:val="20"/>
        </w:rPr>
        <w:t xml:space="preserve"> </w:t>
      </w:r>
      <w:proofErr w:type="spellStart"/>
      <w:r w:rsidRPr="00997CC8">
        <w:rPr>
          <w:rFonts w:ascii="Arial" w:eastAsia="Times New Roman" w:hAnsi="Arial" w:cs="Arial"/>
          <w:color w:val="000000"/>
          <w:sz w:val="20"/>
          <w:szCs w:val="20"/>
        </w:rPr>
        <w:t>tegj</w:t>
      </w:r>
      <w:proofErr w:type="spellEnd"/>
      <w:r w:rsidRPr="00997CC8">
        <w:rPr>
          <w:rFonts w:ascii="Arial" w:eastAsia="Times New Roman" w:hAnsi="Arial" w:cs="Arial"/>
          <w:color w:val="000000"/>
          <w:sz w:val="20"/>
          <w:szCs w:val="20"/>
        </w:rPr>
        <w:t xml:space="preserve"> glob </w:t>
      </w:r>
      <w:proofErr w:type="spellStart"/>
      <w:r w:rsidRPr="00997CC8">
        <w:rPr>
          <w:rFonts w:ascii="Arial" w:eastAsia="Times New Roman" w:hAnsi="Arial" w:cs="Arial"/>
          <w:color w:val="000000"/>
          <w:sz w:val="20"/>
          <w:szCs w:val="20"/>
        </w:rPr>
        <w:t>glob</w:t>
      </w:r>
      <w:proofErr w:type="spellEnd"/>
      <w:r w:rsidRPr="00997CC8">
        <w:rPr>
          <w:rFonts w:ascii="Arial" w:eastAsia="Times New Roman" w:hAnsi="Arial" w:cs="Arial"/>
          <w:color w:val="000000"/>
          <w:sz w:val="20"/>
          <w:szCs w:val="20"/>
        </w:rPr>
        <w:t xml:space="preserve"> ?</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how many Credits is 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Silver ?</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how many Credits is 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Gold ?</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how many Credits is 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Iron ?</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how much wood could a woodchuck chuck if a woodchuck could chuck wood ?</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b/>
          <w:bCs/>
          <w:i/>
          <w:iCs/>
          <w:color w:val="000000"/>
          <w:sz w:val="20"/>
          <w:szCs w:val="20"/>
        </w:rPr>
        <w:t>Test Output:</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proofErr w:type="spellStart"/>
      <w:r w:rsidRPr="00997CC8">
        <w:rPr>
          <w:rFonts w:ascii="Arial" w:eastAsia="Times New Roman" w:hAnsi="Arial" w:cs="Arial"/>
          <w:color w:val="000000"/>
          <w:sz w:val="20"/>
          <w:szCs w:val="20"/>
        </w:rPr>
        <w:t>pish</w:t>
      </w:r>
      <w:proofErr w:type="spellEnd"/>
      <w:r w:rsidRPr="00997CC8">
        <w:rPr>
          <w:rFonts w:ascii="Arial" w:eastAsia="Times New Roman" w:hAnsi="Arial" w:cs="Arial"/>
          <w:color w:val="000000"/>
          <w:sz w:val="20"/>
          <w:szCs w:val="20"/>
        </w:rPr>
        <w:t xml:space="preserve"> </w:t>
      </w:r>
      <w:proofErr w:type="spellStart"/>
      <w:r w:rsidRPr="00997CC8">
        <w:rPr>
          <w:rFonts w:ascii="Arial" w:eastAsia="Times New Roman" w:hAnsi="Arial" w:cs="Arial"/>
          <w:color w:val="000000"/>
          <w:sz w:val="20"/>
          <w:szCs w:val="20"/>
        </w:rPr>
        <w:t>tegj</w:t>
      </w:r>
      <w:proofErr w:type="spellEnd"/>
      <w:r w:rsidRPr="00997CC8">
        <w:rPr>
          <w:rFonts w:ascii="Arial" w:eastAsia="Times New Roman" w:hAnsi="Arial" w:cs="Arial"/>
          <w:color w:val="000000"/>
          <w:sz w:val="20"/>
          <w:szCs w:val="20"/>
        </w:rPr>
        <w:t xml:space="preserve"> glob </w:t>
      </w:r>
      <w:proofErr w:type="spellStart"/>
      <w:r w:rsidRPr="00997CC8">
        <w:rPr>
          <w:rFonts w:ascii="Arial" w:eastAsia="Times New Roman" w:hAnsi="Arial" w:cs="Arial"/>
          <w:color w:val="000000"/>
          <w:sz w:val="20"/>
          <w:szCs w:val="20"/>
        </w:rPr>
        <w:t>glob</w:t>
      </w:r>
      <w:proofErr w:type="spellEnd"/>
      <w:r w:rsidRPr="00997CC8">
        <w:rPr>
          <w:rFonts w:ascii="Arial" w:eastAsia="Times New Roman" w:hAnsi="Arial" w:cs="Arial"/>
          <w:color w:val="000000"/>
          <w:sz w:val="20"/>
          <w:szCs w:val="20"/>
        </w:rPr>
        <w:t xml:space="preserve"> is 42</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Silver is 68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Gold is 57800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 xml:space="preserve">glob </w:t>
      </w:r>
      <w:proofErr w:type="spellStart"/>
      <w:r w:rsidRPr="00997CC8">
        <w:rPr>
          <w:rFonts w:ascii="Arial" w:eastAsia="Times New Roman" w:hAnsi="Arial" w:cs="Arial"/>
          <w:color w:val="000000"/>
          <w:sz w:val="20"/>
          <w:szCs w:val="20"/>
        </w:rPr>
        <w:t>prok</w:t>
      </w:r>
      <w:proofErr w:type="spellEnd"/>
      <w:r w:rsidRPr="00997CC8">
        <w:rPr>
          <w:rFonts w:ascii="Arial" w:eastAsia="Times New Roman" w:hAnsi="Arial" w:cs="Arial"/>
          <w:color w:val="000000"/>
          <w:sz w:val="20"/>
          <w:szCs w:val="20"/>
        </w:rPr>
        <w:t xml:space="preserve"> Iron is 782 Credits</w:t>
      </w:r>
    </w:p>
    <w:p w:rsidR="00997CC8" w:rsidRPr="00997CC8" w:rsidRDefault="00997CC8" w:rsidP="00997CC8">
      <w:pPr>
        <w:shd w:val="clear" w:color="auto" w:fill="FFFFFF"/>
        <w:spacing w:after="0" w:line="240" w:lineRule="auto"/>
        <w:rPr>
          <w:rFonts w:ascii="Arial" w:eastAsia="Times New Roman" w:hAnsi="Arial" w:cs="Arial"/>
          <w:color w:val="000000"/>
          <w:sz w:val="20"/>
          <w:szCs w:val="20"/>
        </w:rPr>
      </w:pPr>
      <w:r w:rsidRPr="00997CC8">
        <w:rPr>
          <w:rFonts w:ascii="Arial" w:eastAsia="Times New Roman" w:hAnsi="Arial" w:cs="Arial"/>
          <w:color w:val="000000"/>
          <w:sz w:val="20"/>
          <w:szCs w:val="20"/>
        </w:rPr>
        <w:t>I have no idea what you are talking about</w:t>
      </w:r>
    </w:p>
    <w:p w:rsidR="006936DD" w:rsidRDefault="006936DD">
      <w:bookmarkStart w:id="0" w:name="_GoBack"/>
      <w:bookmarkEnd w:id="0"/>
    </w:p>
    <w:sectPr w:rsidR="0069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45802"/>
    <w:multiLevelType w:val="multilevel"/>
    <w:tmpl w:val="F8F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C8"/>
    <w:rsid w:val="006936DD"/>
    <w:rsid w:val="0099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7CC8"/>
    <w:rPr>
      <w:b/>
      <w:bCs/>
    </w:rPr>
  </w:style>
  <w:style w:type="character" w:styleId="Emphasis">
    <w:name w:val="Emphasis"/>
    <w:basedOn w:val="DefaultParagraphFont"/>
    <w:uiPriority w:val="20"/>
    <w:qFormat/>
    <w:rsid w:val="00997CC8"/>
    <w:rPr>
      <w:i/>
      <w:iCs/>
    </w:rPr>
  </w:style>
  <w:style w:type="character" w:styleId="Hyperlink">
    <w:name w:val="Hyperlink"/>
    <w:basedOn w:val="DefaultParagraphFont"/>
    <w:uiPriority w:val="99"/>
    <w:semiHidden/>
    <w:unhideWhenUsed/>
    <w:rsid w:val="00997C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7CC8"/>
    <w:rPr>
      <w:b/>
      <w:bCs/>
    </w:rPr>
  </w:style>
  <w:style w:type="character" w:styleId="Emphasis">
    <w:name w:val="Emphasis"/>
    <w:basedOn w:val="DefaultParagraphFont"/>
    <w:uiPriority w:val="20"/>
    <w:qFormat/>
    <w:rsid w:val="00997CC8"/>
    <w:rPr>
      <w:i/>
      <w:iCs/>
    </w:rPr>
  </w:style>
  <w:style w:type="character" w:styleId="Hyperlink">
    <w:name w:val="Hyperlink"/>
    <w:basedOn w:val="DefaultParagraphFont"/>
    <w:uiPriority w:val="99"/>
    <w:semiHidden/>
    <w:unhideWhenUsed/>
    <w:rsid w:val="00997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514730">
      <w:bodyDiv w:val="1"/>
      <w:marLeft w:val="0"/>
      <w:marRight w:val="0"/>
      <w:marTop w:val="0"/>
      <w:marBottom w:val="0"/>
      <w:divBdr>
        <w:top w:val="none" w:sz="0" w:space="0" w:color="auto"/>
        <w:left w:val="none" w:sz="0" w:space="0" w:color="auto"/>
        <w:bottom w:val="none" w:sz="0" w:space="0" w:color="auto"/>
        <w:right w:val="none" w:sz="0" w:space="0" w:color="auto"/>
      </w:divBdr>
      <w:divsChild>
        <w:div w:id="1296177896">
          <w:marLeft w:val="0"/>
          <w:marRight w:val="0"/>
          <w:marTop w:val="0"/>
          <w:marBottom w:val="0"/>
          <w:divBdr>
            <w:top w:val="none" w:sz="0" w:space="0" w:color="auto"/>
            <w:left w:val="none" w:sz="0" w:space="0" w:color="auto"/>
            <w:bottom w:val="none" w:sz="0" w:space="0" w:color="auto"/>
            <w:right w:val="none" w:sz="0" w:space="0" w:color="auto"/>
          </w:divBdr>
        </w:div>
        <w:div w:id="917255486">
          <w:marLeft w:val="0"/>
          <w:marRight w:val="0"/>
          <w:marTop w:val="0"/>
          <w:marBottom w:val="0"/>
          <w:divBdr>
            <w:top w:val="none" w:sz="0" w:space="0" w:color="auto"/>
            <w:left w:val="none" w:sz="0" w:space="0" w:color="auto"/>
            <w:bottom w:val="none" w:sz="0" w:space="0" w:color="auto"/>
            <w:right w:val="none" w:sz="0" w:space="0" w:color="auto"/>
          </w:divBdr>
        </w:div>
        <w:div w:id="479544699">
          <w:marLeft w:val="0"/>
          <w:marRight w:val="0"/>
          <w:marTop w:val="0"/>
          <w:marBottom w:val="0"/>
          <w:divBdr>
            <w:top w:val="none" w:sz="0" w:space="0" w:color="auto"/>
            <w:left w:val="none" w:sz="0" w:space="0" w:color="auto"/>
            <w:bottom w:val="none" w:sz="0" w:space="0" w:color="auto"/>
            <w:right w:val="none" w:sz="0" w:space="0" w:color="auto"/>
          </w:divBdr>
        </w:div>
        <w:div w:id="564803605">
          <w:marLeft w:val="0"/>
          <w:marRight w:val="0"/>
          <w:marTop w:val="0"/>
          <w:marBottom w:val="0"/>
          <w:divBdr>
            <w:top w:val="none" w:sz="0" w:space="0" w:color="auto"/>
            <w:left w:val="none" w:sz="0" w:space="0" w:color="auto"/>
            <w:bottom w:val="none" w:sz="0" w:space="0" w:color="auto"/>
            <w:right w:val="none" w:sz="0" w:space="0" w:color="auto"/>
          </w:divBdr>
        </w:div>
        <w:div w:id="478571163">
          <w:marLeft w:val="0"/>
          <w:marRight w:val="0"/>
          <w:marTop w:val="0"/>
          <w:marBottom w:val="0"/>
          <w:divBdr>
            <w:top w:val="none" w:sz="0" w:space="0" w:color="auto"/>
            <w:left w:val="none" w:sz="0" w:space="0" w:color="auto"/>
            <w:bottom w:val="none" w:sz="0" w:space="0" w:color="auto"/>
            <w:right w:val="none" w:sz="0" w:space="0" w:color="auto"/>
          </w:divBdr>
        </w:div>
        <w:div w:id="1748262517">
          <w:marLeft w:val="0"/>
          <w:marRight w:val="0"/>
          <w:marTop w:val="0"/>
          <w:marBottom w:val="0"/>
          <w:divBdr>
            <w:top w:val="none" w:sz="0" w:space="0" w:color="auto"/>
            <w:left w:val="none" w:sz="0" w:space="0" w:color="auto"/>
            <w:bottom w:val="none" w:sz="0" w:space="0" w:color="auto"/>
            <w:right w:val="none" w:sz="0" w:space="0" w:color="auto"/>
          </w:divBdr>
        </w:div>
        <w:div w:id="1596479292">
          <w:marLeft w:val="0"/>
          <w:marRight w:val="0"/>
          <w:marTop w:val="0"/>
          <w:marBottom w:val="0"/>
          <w:divBdr>
            <w:top w:val="none" w:sz="0" w:space="0" w:color="auto"/>
            <w:left w:val="none" w:sz="0" w:space="0" w:color="auto"/>
            <w:bottom w:val="none" w:sz="0" w:space="0" w:color="auto"/>
            <w:right w:val="none" w:sz="0" w:space="0" w:color="auto"/>
          </w:divBdr>
        </w:div>
        <w:div w:id="1252665189">
          <w:marLeft w:val="0"/>
          <w:marRight w:val="0"/>
          <w:marTop w:val="0"/>
          <w:marBottom w:val="0"/>
          <w:divBdr>
            <w:top w:val="none" w:sz="0" w:space="0" w:color="auto"/>
            <w:left w:val="none" w:sz="0" w:space="0" w:color="auto"/>
            <w:bottom w:val="none" w:sz="0" w:space="0" w:color="auto"/>
            <w:right w:val="none" w:sz="0" w:space="0" w:color="auto"/>
          </w:divBdr>
        </w:div>
        <w:div w:id="1765833271">
          <w:marLeft w:val="0"/>
          <w:marRight w:val="0"/>
          <w:marTop w:val="0"/>
          <w:marBottom w:val="0"/>
          <w:divBdr>
            <w:top w:val="none" w:sz="0" w:space="0" w:color="auto"/>
            <w:left w:val="none" w:sz="0" w:space="0" w:color="auto"/>
            <w:bottom w:val="none" w:sz="0" w:space="0" w:color="auto"/>
            <w:right w:val="none" w:sz="0" w:space="0" w:color="auto"/>
          </w:divBdr>
        </w:div>
        <w:div w:id="1067917585">
          <w:marLeft w:val="0"/>
          <w:marRight w:val="0"/>
          <w:marTop w:val="0"/>
          <w:marBottom w:val="0"/>
          <w:divBdr>
            <w:top w:val="none" w:sz="0" w:space="0" w:color="auto"/>
            <w:left w:val="none" w:sz="0" w:space="0" w:color="auto"/>
            <w:bottom w:val="none" w:sz="0" w:space="0" w:color="auto"/>
            <w:right w:val="none" w:sz="0" w:space="0" w:color="auto"/>
          </w:divBdr>
        </w:div>
        <w:div w:id="367146828">
          <w:marLeft w:val="0"/>
          <w:marRight w:val="0"/>
          <w:marTop w:val="0"/>
          <w:marBottom w:val="0"/>
          <w:divBdr>
            <w:top w:val="none" w:sz="0" w:space="0" w:color="auto"/>
            <w:left w:val="none" w:sz="0" w:space="0" w:color="auto"/>
            <w:bottom w:val="none" w:sz="0" w:space="0" w:color="auto"/>
            <w:right w:val="none" w:sz="0" w:space="0" w:color="auto"/>
          </w:divBdr>
          <w:divsChild>
            <w:div w:id="243033220">
              <w:marLeft w:val="0"/>
              <w:marRight w:val="0"/>
              <w:marTop w:val="0"/>
              <w:marBottom w:val="0"/>
              <w:divBdr>
                <w:top w:val="none" w:sz="0" w:space="0" w:color="auto"/>
                <w:left w:val="none" w:sz="0" w:space="0" w:color="auto"/>
                <w:bottom w:val="none" w:sz="0" w:space="0" w:color="auto"/>
                <w:right w:val="none" w:sz="0" w:space="0" w:color="auto"/>
              </w:divBdr>
            </w:div>
            <w:div w:id="1250502572">
              <w:marLeft w:val="0"/>
              <w:marRight w:val="0"/>
              <w:marTop w:val="0"/>
              <w:marBottom w:val="0"/>
              <w:divBdr>
                <w:top w:val="none" w:sz="0" w:space="0" w:color="auto"/>
                <w:left w:val="none" w:sz="0" w:space="0" w:color="auto"/>
                <w:bottom w:val="none" w:sz="0" w:space="0" w:color="auto"/>
                <w:right w:val="none" w:sz="0" w:space="0" w:color="auto"/>
              </w:divBdr>
            </w:div>
            <w:div w:id="334722039">
              <w:marLeft w:val="0"/>
              <w:marRight w:val="0"/>
              <w:marTop w:val="0"/>
              <w:marBottom w:val="0"/>
              <w:divBdr>
                <w:top w:val="none" w:sz="0" w:space="0" w:color="auto"/>
                <w:left w:val="none" w:sz="0" w:space="0" w:color="auto"/>
                <w:bottom w:val="none" w:sz="0" w:space="0" w:color="auto"/>
                <w:right w:val="none" w:sz="0" w:space="0" w:color="auto"/>
              </w:divBdr>
            </w:div>
            <w:div w:id="1839609943">
              <w:marLeft w:val="0"/>
              <w:marRight w:val="0"/>
              <w:marTop w:val="0"/>
              <w:marBottom w:val="0"/>
              <w:divBdr>
                <w:top w:val="none" w:sz="0" w:space="0" w:color="auto"/>
                <w:left w:val="none" w:sz="0" w:space="0" w:color="auto"/>
                <w:bottom w:val="none" w:sz="0" w:space="0" w:color="auto"/>
                <w:right w:val="none" w:sz="0" w:space="0" w:color="auto"/>
              </w:divBdr>
            </w:div>
            <w:div w:id="1746609481">
              <w:marLeft w:val="0"/>
              <w:marRight w:val="0"/>
              <w:marTop w:val="0"/>
              <w:marBottom w:val="0"/>
              <w:divBdr>
                <w:top w:val="none" w:sz="0" w:space="0" w:color="auto"/>
                <w:left w:val="none" w:sz="0" w:space="0" w:color="auto"/>
                <w:bottom w:val="none" w:sz="0" w:space="0" w:color="auto"/>
                <w:right w:val="none" w:sz="0" w:space="0" w:color="auto"/>
              </w:divBdr>
            </w:div>
            <w:div w:id="2009823202">
              <w:marLeft w:val="0"/>
              <w:marRight w:val="0"/>
              <w:marTop w:val="0"/>
              <w:marBottom w:val="0"/>
              <w:divBdr>
                <w:top w:val="none" w:sz="0" w:space="0" w:color="auto"/>
                <w:left w:val="none" w:sz="0" w:space="0" w:color="auto"/>
                <w:bottom w:val="none" w:sz="0" w:space="0" w:color="auto"/>
                <w:right w:val="none" w:sz="0" w:space="0" w:color="auto"/>
              </w:divBdr>
            </w:div>
            <w:div w:id="921140396">
              <w:marLeft w:val="0"/>
              <w:marRight w:val="0"/>
              <w:marTop w:val="0"/>
              <w:marBottom w:val="0"/>
              <w:divBdr>
                <w:top w:val="none" w:sz="0" w:space="0" w:color="auto"/>
                <w:left w:val="none" w:sz="0" w:space="0" w:color="auto"/>
                <w:bottom w:val="none" w:sz="0" w:space="0" w:color="auto"/>
                <w:right w:val="none" w:sz="0" w:space="0" w:color="auto"/>
              </w:divBdr>
            </w:div>
            <w:div w:id="54550403">
              <w:marLeft w:val="0"/>
              <w:marRight w:val="0"/>
              <w:marTop w:val="0"/>
              <w:marBottom w:val="0"/>
              <w:divBdr>
                <w:top w:val="none" w:sz="0" w:space="0" w:color="auto"/>
                <w:left w:val="none" w:sz="0" w:space="0" w:color="auto"/>
                <w:bottom w:val="none" w:sz="0" w:space="0" w:color="auto"/>
                <w:right w:val="none" w:sz="0" w:space="0" w:color="auto"/>
              </w:divBdr>
            </w:div>
            <w:div w:id="1505632229">
              <w:marLeft w:val="0"/>
              <w:marRight w:val="0"/>
              <w:marTop w:val="0"/>
              <w:marBottom w:val="0"/>
              <w:divBdr>
                <w:top w:val="none" w:sz="0" w:space="0" w:color="auto"/>
                <w:left w:val="none" w:sz="0" w:space="0" w:color="auto"/>
                <w:bottom w:val="none" w:sz="0" w:space="0" w:color="auto"/>
                <w:right w:val="none" w:sz="0" w:space="0" w:color="auto"/>
              </w:divBdr>
            </w:div>
            <w:div w:id="638535303">
              <w:marLeft w:val="0"/>
              <w:marRight w:val="0"/>
              <w:marTop w:val="0"/>
              <w:marBottom w:val="0"/>
              <w:divBdr>
                <w:top w:val="none" w:sz="0" w:space="0" w:color="auto"/>
                <w:left w:val="none" w:sz="0" w:space="0" w:color="auto"/>
                <w:bottom w:val="none" w:sz="0" w:space="0" w:color="auto"/>
                <w:right w:val="none" w:sz="0" w:space="0" w:color="auto"/>
              </w:divBdr>
            </w:div>
            <w:div w:id="870145229">
              <w:marLeft w:val="0"/>
              <w:marRight w:val="0"/>
              <w:marTop w:val="0"/>
              <w:marBottom w:val="0"/>
              <w:divBdr>
                <w:top w:val="none" w:sz="0" w:space="0" w:color="auto"/>
                <w:left w:val="none" w:sz="0" w:space="0" w:color="auto"/>
                <w:bottom w:val="none" w:sz="0" w:space="0" w:color="auto"/>
                <w:right w:val="none" w:sz="0" w:space="0" w:color="auto"/>
              </w:divBdr>
            </w:div>
            <w:div w:id="1125390254">
              <w:marLeft w:val="0"/>
              <w:marRight w:val="0"/>
              <w:marTop w:val="0"/>
              <w:marBottom w:val="0"/>
              <w:divBdr>
                <w:top w:val="none" w:sz="0" w:space="0" w:color="auto"/>
                <w:left w:val="none" w:sz="0" w:space="0" w:color="auto"/>
                <w:bottom w:val="none" w:sz="0" w:space="0" w:color="auto"/>
                <w:right w:val="none" w:sz="0" w:space="0" w:color="auto"/>
              </w:divBdr>
            </w:div>
            <w:div w:id="1808012616">
              <w:marLeft w:val="0"/>
              <w:marRight w:val="0"/>
              <w:marTop w:val="0"/>
              <w:marBottom w:val="0"/>
              <w:divBdr>
                <w:top w:val="none" w:sz="0" w:space="0" w:color="auto"/>
                <w:left w:val="none" w:sz="0" w:space="0" w:color="auto"/>
                <w:bottom w:val="none" w:sz="0" w:space="0" w:color="auto"/>
                <w:right w:val="none" w:sz="0" w:space="0" w:color="auto"/>
              </w:divBdr>
            </w:div>
            <w:div w:id="2028168755">
              <w:marLeft w:val="0"/>
              <w:marRight w:val="0"/>
              <w:marTop w:val="0"/>
              <w:marBottom w:val="0"/>
              <w:divBdr>
                <w:top w:val="none" w:sz="0" w:space="0" w:color="auto"/>
                <w:left w:val="none" w:sz="0" w:space="0" w:color="auto"/>
                <w:bottom w:val="none" w:sz="0" w:space="0" w:color="auto"/>
                <w:right w:val="none" w:sz="0" w:space="0" w:color="auto"/>
              </w:divBdr>
            </w:div>
          </w:divsChild>
        </w:div>
        <w:div w:id="34814653">
          <w:marLeft w:val="0"/>
          <w:marRight w:val="0"/>
          <w:marTop w:val="0"/>
          <w:marBottom w:val="0"/>
          <w:divBdr>
            <w:top w:val="none" w:sz="0" w:space="0" w:color="auto"/>
            <w:left w:val="none" w:sz="0" w:space="0" w:color="auto"/>
            <w:bottom w:val="none" w:sz="0" w:space="0" w:color="auto"/>
            <w:right w:val="none" w:sz="0" w:space="0" w:color="auto"/>
          </w:divBdr>
        </w:div>
        <w:div w:id="1897204379">
          <w:marLeft w:val="0"/>
          <w:marRight w:val="0"/>
          <w:marTop w:val="0"/>
          <w:marBottom w:val="0"/>
          <w:divBdr>
            <w:top w:val="none" w:sz="0" w:space="0" w:color="auto"/>
            <w:left w:val="none" w:sz="0" w:space="0" w:color="auto"/>
            <w:bottom w:val="none" w:sz="0" w:space="0" w:color="auto"/>
            <w:right w:val="none" w:sz="0" w:space="0" w:color="auto"/>
          </w:divBdr>
        </w:div>
        <w:div w:id="1963264920">
          <w:marLeft w:val="0"/>
          <w:marRight w:val="0"/>
          <w:marTop w:val="0"/>
          <w:marBottom w:val="0"/>
          <w:divBdr>
            <w:top w:val="none" w:sz="0" w:space="0" w:color="auto"/>
            <w:left w:val="none" w:sz="0" w:space="0" w:color="auto"/>
            <w:bottom w:val="none" w:sz="0" w:space="0" w:color="auto"/>
            <w:right w:val="none" w:sz="0" w:space="0" w:color="auto"/>
          </w:divBdr>
        </w:div>
        <w:div w:id="276959225">
          <w:marLeft w:val="0"/>
          <w:marRight w:val="0"/>
          <w:marTop w:val="0"/>
          <w:marBottom w:val="0"/>
          <w:divBdr>
            <w:top w:val="none" w:sz="0" w:space="0" w:color="auto"/>
            <w:left w:val="none" w:sz="0" w:space="0" w:color="auto"/>
            <w:bottom w:val="none" w:sz="0" w:space="0" w:color="auto"/>
            <w:right w:val="none" w:sz="0" w:space="0" w:color="auto"/>
          </w:divBdr>
        </w:div>
        <w:div w:id="1171724014">
          <w:marLeft w:val="0"/>
          <w:marRight w:val="0"/>
          <w:marTop w:val="0"/>
          <w:marBottom w:val="0"/>
          <w:divBdr>
            <w:top w:val="none" w:sz="0" w:space="0" w:color="auto"/>
            <w:left w:val="none" w:sz="0" w:space="0" w:color="auto"/>
            <w:bottom w:val="none" w:sz="0" w:space="0" w:color="auto"/>
            <w:right w:val="none" w:sz="0" w:space="0" w:color="auto"/>
          </w:divBdr>
        </w:div>
        <w:div w:id="1125538707">
          <w:marLeft w:val="0"/>
          <w:marRight w:val="0"/>
          <w:marTop w:val="0"/>
          <w:marBottom w:val="0"/>
          <w:divBdr>
            <w:top w:val="none" w:sz="0" w:space="0" w:color="auto"/>
            <w:left w:val="none" w:sz="0" w:space="0" w:color="auto"/>
            <w:bottom w:val="none" w:sz="0" w:space="0" w:color="auto"/>
            <w:right w:val="none" w:sz="0" w:space="0" w:color="auto"/>
          </w:divBdr>
        </w:div>
        <w:div w:id="937566511">
          <w:marLeft w:val="0"/>
          <w:marRight w:val="0"/>
          <w:marTop w:val="0"/>
          <w:marBottom w:val="0"/>
          <w:divBdr>
            <w:top w:val="none" w:sz="0" w:space="0" w:color="auto"/>
            <w:left w:val="none" w:sz="0" w:space="0" w:color="auto"/>
            <w:bottom w:val="none" w:sz="0" w:space="0" w:color="auto"/>
            <w:right w:val="none" w:sz="0" w:space="0" w:color="auto"/>
          </w:divBdr>
        </w:div>
        <w:div w:id="652687514">
          <w:marLeft w:val="0"/>
          <w:marRight w:val="0"/>
          <w:marTop w:val="0"/>
          <w:marBottom w:val="0"/>
          <w:divBdr>
            <w:top w:val="none" w:sz="0" w:space="0" w:color="auto"/>
            <w:left w:val="none" w:sz="0" w:space="0" w:color="auto"/>
            <w:bottom w:val="none" w:sz="0" w:space="0" w:color="auto"/>
            <w:right w:val="none" w:sz="0" w:space="0" w:color="auto"/>
          </w:divBdr>
        </w:div>
        <w:div w:id="2002467361">
          <w:marLeft w:val="0"/>
          <w:marRight w:val="0"/>
          <w:marTop w:val="0"/>
          <w:marBottom w:val="0"/>
          <w:divBdr>
            <w:top w:val="none" w:sz="0" w:space="0" w:color="auto"/>
            <w:left w:val="none" w:sz="0" w:space="0" w:color="auto"/>
            <w:bottom w:val="none" w:sz="0" w:space="0" w:color="auto"/>
            <w:right w:val="none" w:sz="0" w:space="0" w:color="auto"/>
          </w:divBdr>
        </w:div>
        <w:div w:id="245847489">
          <w:marLeft w:val="0"/>
          <w:marRight w:val="0"/>
          <w:marTop w:val="0"/>
          <w:marBottom w:val="0"/>
          <w:divBdr>
            <w:top w:val="none" w:sz="0" w:space="0" w:color="auto"/>
            <w:left w:val="none" w:sz="0" w:space="0" w:color="auto"/>
            <w:bottom w:val="none" w:sz="0" w:space="0" w:color="auto"/>
            <w:right w:val="none" w:sz="0" w:space="0" w:color="auto"/>
          </w:divBdr>
        </w:div>
        <w:div w:id="2109083844">
          <w:marLeft w:val="0"/>
          <w:marRight w:val="0"/>
          <w:marTop w:val="0"/>
          <w:marBottom w:val="0"/>
          <w:divBdr>
            <w:top w:val="none" w:sz="0" w:space="0" w:color="auto"/>
            <w:left w:val="none" w:sz="0" w:space="0" w:color="auto"/>
            <w:bottom w:val="none" w:sz="0" w:space="0" w:color="auto"/>
            <w:right w:val="none" w:sz="0" w:space="0" w:color="auto"/>
          </w:divBdr>
        </w:div>
        <w:div w:id="825169833">
          <w:marLeft w:val="0"/>
          <w:marRight w:val="0"/>
          <w:marTop w:val="0"/>
          <w:marBottom w:val="0"/>
          <w:divBdr>
            <w:top w:val="none" w:sz="0" w:space="0" w:color="auto"/>
            <w:left w:val="none" w:sz="0" w:space="0" w:color="auto"/>
            <w:bottom w:val="none" w:sz="0" w:space="0" w:color="auto"/>
            <w:right w:val="none" w:sz="0" w:space="0" w:color="auto"/>
          </w:divBdr>
        </w:div>
        <w:div w:id="1011490399">
          <w:marLeft w:val="0"/>
          <w:marRight w:val="0"/>
          <w:marTop w:val="0"/>
          <w:marBottom w:val="0"/>
          <w:divBdr>
            <w:top w:val="none" w:sz="0" w:space="0" w:color="auto"/>
            <w:left w:val="none" w:sz="0" w:space="0" w:color="auto"/>
            <w:bottom w:val="none" w:sz="0" w:space="0" w:color="auto"/>
            <w:right w:val="none" w:sz="0" w:space="0" w:color="auto"/>
          </w:divBdr>
        </w:div>
        <w:div w:id="586038550">
          <w:marLeft w:val="0"/>
          <w:marRight w:val="0"/>
          <w:marTop w:val="0"/>
          <w:marBottom w:val="0"/>
          <w:divBdr>
            <w:top w:val="none" w:sz="0" w:space="0" w:color="auto"/>
            <w:left w:val="none" w:sz="0" w:space="0" w:color="auto"/>
            <w:bottom w:val="none" w:sz="0" w:space="0" w:color="auto"/>
            <w:right w:val="none" w:sz="0" w:space="0" w:color="auto"/>
          </w:divBdr>
        </w:div>
        <w:div w:id="184445017">
          <w:marLeft w:val="0"/>
          <w:marRight w:val="0"/>
          <w:marTop w:val="0"/>
          <w:marBottom w:val="0"/>
          <w:divBdr>
            <w:top w:val="none" w:sz="0" w:space="0" w:color="auto"/>
            <w:left w:val="none" w:sz="0" w:space="0" w:color="auto"/>
            <w:bottom w:val="none" w:sz="0" w:space="0" w:color="auto"/>
            <w:right w:val="none" w:sz="0" w:space="0" w:color="auto"/>
          </w:divBdr>
        </w:div>
        <w:div w:id="1354575287">
          <w:marLeft w:val="0"/>
          <w:marRight w:val="0"/>
          <w:marTop w:val="0"/>
          <w:marBottom w:val="0"/>
          <w:divBdr>
            <w:top w:val="none" w:sz="0" w:space="0" w:color="auto"/>
            <w:left w:val="none" w:sz="0" w:space="0" w:color="auto"/>
            <w:bottom w:val="none" w:sz="0" w:space="0" w:color="auto"/>
            <w:right w:val="none" w:sz="0" w:space="0" w:color="auto"/>
          </w:divBdr>
        </w:div>
        <w:div w:id="1604797003">
          <w:marLeft w:val="0"/>
          <w:marRight w:val="0"/>
          <w:marTop w:val="0"/>
          <w:marBottom w:val="0"/>
          <w:divBdr>
            <w:top w:val="none" w:sz="0" w:space="0" w:color="auto"/>
            <w:left w:val="none" w:sz="0" w:space="0" w:color="auto"/>
            <w:bottom w:val="none" w:sz="0" w:space="0" w:color="auto"/>
            <w:right w:val="none" w:sz="0" w:space="0" w:color="auto"/>
          </w:divBdr>
        </w:div>
        <w:div w:id="1143354668">
          <w:marLeft w:val="0"/>
          <w:marRight w:val="0"/>
          <w:marTop w:val="0"/>
          <w:marBottom w:val="0"/>
          <w:divBdr>
            <w:top w:val="none" w:sz="0" w:space="0" w:color="auto"/>
            <w:left w:val="none" w:sz="0" w:space="0" w:color="auto"/>
            <w:bottom w:val="none" w:sz="0" w:space="0" w:color="auto"/>
            <w:right w:val="none" w:sz="0" w:space="0" w:color="auto"/>
          </w:divBdr>
        </w:div>
        <w:div w:id="1666205714">
          <w:marLeft w:val="0"/>
          <w:marRight w:val="0"/>
          <w:marTop w:val="0"/>
          <w:marBottom w:val="0"/>
          <w:divBdr>
            <w:top w:val="none" w:sz="0" w:space="0" w:color="auto"/>
            <w:left w:val="none" w:sz="0" w:space="0" w:color="auto"/>
            <w:bottom w:val="none" w:sz="0" w:space="0" w:color="auto"/>
            <w:right w:val="none" w:sz="0" w:space="0" w:color="auto"/>
          </w:divBdr>
        </w:div>
        <w:div w:id="170419407">
          <w:marLeft w:val="0"/>
          <w:marRight w:val="0"/>
          <w:marTop w:val="0"/>
          <w:marBottom w:val="0"/>
          <w:divBdr>
            <w:top w:val="none" w:sz="0" w:space="0" w:color="auto"/>
            <w:left w:val="none" w:sz="0" w:space="0" w:color="auto"/>
            <w:bottom w:val="none" w:sz="0" w:space="0" w:color="auto"/>
            <w:right w:val="none" w:sz="0" w:space="0" w:color="auto"/>
          </w:divBdr>
        </w:div>
        <w:div w:id="216472978">
          <w:marLeft w:val="0"/>
          <w:marRight w:val="0"/>
          <w:marTop w:val="0"/>
          <w:marBottom w:val="0"/>
          <w:divBdr>
            <w:top w:val="none" w:sz="0" w:space="0" w:color="auto"/>
            <w:left w:val="none" w:sz="0" w:space="0" w:color="auto"/>
            <w:bottom w:val="none" w:sz="0" w:space="0" w:color="auto"/>
            <w:right w:val="none" w:sz="0" w:space="0" w:color="auto"/>
          </w:divBdr>
        </w:div>
        <w:div w:id="1891381592">
          <w:marLeft w:val="0"/>
          <w:marRight w:val="0"/>
          <w:marTop w:val="0"/>
          <w:marBottom w:val="0"/>
          <w:divBdr>
            <w:top w:val="none" w:sz="0" w:space="0" w:color="auto"/>
            <w:left w:val="none" w:sz="0" w:space="0" w:color="auto"/>
            <w:bottom w:val="none" w:sz="0" w:space="0" w:color="auto"/>
            <w:right w:val="none" w:sz="0" w:space="0" w:color="auto"/>
          </w:divBdr>
        </w:div>
        <w:div w:id="348408080">
          <w:marLeft w:val="0"/>
          <w:marRight w:val="0"/>
          <w:marTop w:val="0"/>
          <w:marBottom w:val="0"/>
          <w:divBdr>
            <w:top w:val="none" w:sz="0" w:space="0" w:color="auto"/>
            <w:left w:val="none" w:sz="0" w:space="0" w:color="auto"/>
            <w:bottom w:val="none" w:sz="0" w:space="0" w:color="auto"/>
            <w:right w:val="none" w:sz="0" w:space="0" w:color="auto"/>
          </w:divBdr>
        </w:div>
        <w:div w:id="343358962">
          <w:marLeft w:val="0"/>
          <w:marRight w:val="0"/>
          <w:marTop w:val="0"/>
          <w:marBottom w:val="0"/>
          <w:divBdr>
            <w:top w:val="none" w:sz="0" w:space="0" w:color="auto"/>
            <w:left w:val="none" w:sz="0" w:space="0" w:color="auto"/>
            <w:bottom w:val="none" w:sz="0" w:space="0" w:color="auto"/>
            <w:right w:val="none" w:sz="0" w:space="0" w:color="auto"/>
          </w:divBdr>
        </w:div>
        <w:div w:id="2060736291">
          <w:marLeft w:val="0"/>
          <w:marRight w:val="0"/>
          <w:marTop w:val="0"/>
          <w:marBottom w:val="0"/>
          <w:divBdr>
            <w:top w:val="none" w:sz="0" w:space="0" w:color="auto"/>
            <w:left w:val="none" w:sz="0" w:space="0" w:color="auto"/>
            <w:bottom w:val="none" w:sz="0" w:space="0" w:color="auto"/>
            <w:right w:val="none" w:sz="0" w:space="0" w:color="auto"/>
          </w:divBdr>
        </w:div>
        <w:div w:id="112215352">
          <w:marLeft w:val="0"/>
          <w:marRight w:val="0"/>
          <w:marTop w:val="0"/>
          <w:marBottom w:val="0"/>
          <w:divBdr>
            <w:top w:val="none" w:sz="0" w:space="0" w:color="auto"/>
            <w:left w:val="none" w:sz="0" w:space="0" w:color="auto"/>
            <w:bottom w:val="none" w:sz="0" w:space="0" w:color="auto"/>
            <w:right w:val="none" w:sz="0" w:space="0" w:color="auto"/>
          </w:divBdr>
        </w:div>
        <w:div w:id="420610664">
          <w:marLeft w:val="0"/>
          <w:marRight w:val="0"/>
          <w:marTop w:val="0"/>
          <w:marBottom w:val="0"/>
          <w:divBdr>
            <w:top w:val="none" w:sz="0" w:space="0" w:color="auto"/>
            <w:left w:val="none" w:sz="0" w:space="0" w:color="auto"/>
            <w:bottom w:val="none" w:sz="0" w:space="0" w:color="auto"/>
            <w:right w:val="none" w:sz="0" w:space="0" w:color="auto"/>
          </w:divBdr>
        </w:div>
        <w:div w:id="1307005170">
          <w:marLeft w:val="0"/>
          <w:marRight w:val="0"/>
          <w:marTop w:val="0"/>
          <w:marBottom w:val="0"/>
          <w:divBdr>
            <w:top w:val="none" w:sz="0" w:space="0" w:color="auto"/>
            <w:left w:val="none" w:sz="0" w:space="0" w:color="auto"/>
            <w:bottom w:val="none" w:sz="0" w:space="0" w:color="auto"/>
            <w:right w:val="none" w:sz="0" w:space="0" w:color="auto"/>
          </w:divBdr>
        </w:div>
        <w:div w:id="1984264844">
          <w:marLeft w:val="0"/>
          <w:marRight w:val="0"/>
          <w:marTop w:val="0"/>
          <w:marBottom w:val="0"/>
          <w:divBdr>
            <w:top w:val="none" w:sz="0" w:space="0" w:color="auto"/>
            <w:left w:val="none" w:sz="0" w:space="0" w:color="auto"/>
            <w:bottom w:val="none" w:sz="0" w:space="0" w:color="auto"/>
            <w:right w:val="none" w:sz="0" w:space="0" w:color="auto"/>
          </w:divBdr>
        </w:div>
        <w:div w:id="5767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s.thoughtworks.com/mailRedir.php?u=69230&amp;code=1BRhUT1NuEugDdqIGOJGNWHHx0cFFkqG&amp;link=77&amp;transformedUrl=aceca9d1c4b5a776098b83bb44b2df6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2527</Characters>
  <Application>Microsoft Office Word</Application>
  <DocSecurity>0</DocSecurity>
  <Lines>21</Lines>
  <Paragraphs>5</Paragraphs>
  <ScaleCrop>false</ScaleCrop>
  <Company>Sapient</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2015-03-24T04:28:00Z</dcterms:created>
  <dcterms:modified xsi:type="dcterms:W3CDTF">2015-03-24T04:28:00Z</dcterms:modified>
</cp:coreProperties>
</file>