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 Clinker Production Rate (tph)</w:t>
      </w:r>
    </w:p>
    <w:p w:rsidR="00000000" w:rsidDel="00000000" w:rsidP="00000000" w:rsidRDefault="00000000" w:rsidRPr="00000000" w14:paraId="0000000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 Free Lime</w:t>
      </w:r>
    </w:p>
    <w:p w:rsidR="00000000" w:rsidDel="00000000" w:rsidP="00000000" w:rsidRDefault="00000000" w:rsidRPr="00000000" w14:paraId="00000004">
      <w:pPr>
        <w:spacing w:after="240" w:lineRule="auto"/>
        <w:rPr/>
      </w:pPr>
      <w:r w:rsidDel="00000000" w:rsidR="00000000" w:rsidRPr="00000000">
        <w:rPr>
          <w:rtl w:val="0"/>
        </w:rPr>
        <w:t xml:space="preserve">·  </w:t>
      </w:r>
      <w:r w:rsidDel="00000000" w:rsidR="00000000" w:rsidRPr="00000000">
        <w:rPr>
          <w:b w:val="1"/>
          <w:bCs w:val="1"/>
          <w:rtl w:val="0"/>
        </w:rPr>
        <w:t xml:space="preserve">Kiln Torque</w:t>
      </w:r>
      <w:r w:rsidDel="00000000" w:rsidR="00000000" w:rsidRPr="00000000">
        <w:rPr>
          <w:rtl w:val="0"/>
        </w:rPr>
        <w:t xml:space="preserve"> (or Main Drive Power/Current)</w:t>
      </w:r>
    </w:p>
    <w:p w:rsidR="00000000" w:rsidDel="00000000" w:rsidP="00000000" w:rsidRDefault="00000000" w:rsidRPr="00000000" w14:paraId="0000000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 Tertiary Air Temperature</w:t>
      </w:r>
    </w:p>
    <w:p w:rsidR="00000000" w:rsidDel="00000000" w:rsidP="00000000" w:rsidRDefault="00000000" w:rsidRPr="00000000" w14:paraId="00000006">
      <w:pPr>
        <w:spacing w:after="240" w:lineRule="auto"/>
        <w:rPr/>
      </w:pPr>
      <w:r w:rsidDel="00000000" w:rsidR="00000000" w:rsidRPr="00000000">
        <w:rPr>
          <w:rtl w:val="0"/>
        </w:rPr>
        <w:t xml:space="preserve">·  </w:t>
      </w:r>
      <w:r w:rsidDel="00000000" w:rsidR="00000000" w:rsidRPr="00000000">
        <w:rPr>
          <w:b w:val="1"/>
          <w:bCs w:val="1"/>
          <w:rtl w:val="0"/>
        </w:rPr>
        <w:t xml:space="preserve">Primary Air Flow</w:t>
      </w:r>
      <w:r w:rsidDel="00000000" w:rsidR="00000000" w:rsidRPr="00000000">
        <w:rPr>
          <w:rtl w:val="0"/>
        </w:rPr>
        <w:t xml:space="preserve"> (and/or Primary Air Pressure</w:t>
      </w:r>
    </w:p>
    <w:p w:rsidR="00000000" w:rsidDel="00000000" w:rsidP="00000000" w:rsidRDefault="00000000" w:rsidRPr="00000000" w14:paraId="0000000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 Burning zone temperature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the English translation of the </w:t>
      </w:r>
      <w:r w:rsidDel="00000000" w:rsidR="00000000" w:rsidRPr="00000000">
        <w:rPr>
          <w:b w:val="1"/>
          <w:bCs w:val="1"/>
          <w:color w:val="1f1f1f"/>
          <w:rtl w:val="0"/>
        </w:rPr>
        <w:t xml:space="preserve">"Adana AIPC Project Rotary Kiln Process Information Note"</w:t>
      </w:r>
      <w:r w:rsidDel="00000000" w:rsidR="00000000" w:rsidRPr="00000000">
        <w:rPr>
          <w:color w:val="1f1f1f"/>
          <w:rtl w:val="0"/>
        </w:rPr>
        <w:t xml:space="preserve"> structured for clarity and readability: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luoni70eptd" w:id="0"/>
      <w:bookmarkEnd w:id="0"/>
      <w:r w:rsidDel="00000000" w:rsidR="00000000" w:rsidRPr="00000000">
        <w:rPr>
          <w:b w:val="1"/>
          <w:bCs w:val="1"/>
          <w:color w:val="1f1f1f"/>
          <w:sz w:val="26"/>
          <w:szCs w:val="26"/>
          <w:rtl w:val="0"/>
        </w:rPr>
        <w:t xml:space="preserve">📊 1. Parameter Priority Ranking and Effects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Critical Note:</w:t>
      </w:r>
      <w:r w:rsidDel="00000000" w:rsidR="00000000" w:rsidRPr="00000000">
        <w:rPr>
          <w:color w:val="1f1f1f"/>
          <w:rtl w:val="0"/>
        </w:rPr>
        <w:t xml:space="preserve"> For the parameters you provided to be used in the Adana AIPC project dataset, the priority ranking and explanations are detailed below. However, not all of these data points are actuators (hardware that can be manipulated). For example, </w:t>
      </w:r>
      <w:r w:rsidDel="00000000" w:rsidR="00000000" w:rsidRPr="00000000">
        <w:rPr>
          <w:i w:val="1"/>
          <w:iCs w:val="1"/>
          <w:color w:val="1f1f1f"/>
          <w:rtl w:val="0"/>
        </w:rPr>
        <w:t xml:space="preserve">Main Drive Power</w:t>
      </w:r>
      <w:r w:rsidDel="00000000" w:rsidR="00000000" w:rsidRPr="00000000">
        <w:rPr>
          <w:color w:val="1f1f1f"/>
          <w:rtl w:val="0"/>
        </w:rPr>
        <w:t xml:space="preserve"> is not an actuator parameter; it can be included as a model input in the dataset. These parameters are listed because they were specifically inquired about. </w:t>
      </w:r>
      <w:r w:rsidDel="00000000" w:rsidR="00000000" w:rsidRPr="00000000">
        <w:rPr>
          <w:i w:val="1"/>
          <w:iCs w:val="1"/>
          <w:color w:val="1f1f1f"/>
          <w:rtl w:val="0"/>
        </w:rPr>
        <w:t xml:space="preserve">Free Lime</w:t>
      </w:r>
      <w:r w:rsidDel="00000000" w:rsidR="00000000" w:rsidRPr="00000000">
        <w:rPr>
          <w:color w:val="1f1f1f"/>
          <w:rtl w:val="0"/>
        </w:rPr>
        <w:t xml:space="preserve"> is the first priority, but it should serve as a slow quality feedback rather than a fast control loop due to laboratory analysis delays.</w:t>
      </w:r>
    </w:p>
    <w:tbl>
      <w:tblPr>
        <w:tblStyle w:val="Table1"/>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725"/>
        <w:gridCol w:w="2715"/>
        <w:tblGridChange w:id="0">
          <w:tblGrid>
            <w:gridCol w:w="1215"/>
            <w:gridCol w:w="1725"/>
            <w:gridCol w:w="271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Main Effect on the Kiln</w:t>
            </w:r>
            <w:r w:rsidDel="00000000" w:rsidR="00000000" w:rsidRPr="00000000">
              <w:rPr>
                <w:rtl w:val="0"/>
              </w:rPr>
            </w:r>
          </w:p>
        </w:tc>
      </w:tr>
      <w:tr>
        <w:trPr>
          <w:cantSplit w:val="0"/>
          <w:trHeight w:val="604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Free Lime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Indicates final burning quality; if high, there is a risk of underburning; if too low, there is a risk of overburning and energy loss.</w:t>
            </w:r>
          </w:p>
        </w:tc>
      </w:tr>
      <w:tr>
        <w:trPr>
          <w:cantSplit w:val="0"/>
          <w:trHeight w:val="37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Burning Zone Temperature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Directly affects burner pipe heat input, flame shape, and clinker mineral formation.</w:t>
            </w:r>
          </w:p>
        </w:tc>
      </w:tr>
      <w:tr>
        <w:trPr>
          <w:cantSplit w:val="0"/>
          <w:trHeight w:val="52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Clinker Production Rate (tph)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Determines the system load; all heat, air, ID fan, cooling, and calcination balances are tied to this parameter.</w:t>
            </w:r>
          </w:p>
        </w:tc>
      </w:tr>
      <w:tr>
        <w:trPr>
          <w:cantSplit w:val="0"/>
          <w:trHeight w:val="52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Tertiary Air Temperature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Affects cooler efficiency, calciner combustion process, fuel distribution, and preheater (PH) stability.</w:t>
            </w:r>
          </w:p>
        </w:tc>
      </w:tr>
      <w:tr>
        <w:trPr>
          <w:cantSplit w:val="0"/>
          <w:trHeight w:val="6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Primary Air Flow / Pressure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Affects flame length, mixing rate, NOx/CO, refractory life, and energy consumption. It should not be unnecessarily increased under optimum conditions.</w:t>
            </w:r>
          </w:p>
        </w:tc>
      </w:tr>
      <w:tr>
        <w:trPr>
          <w:cantSplit w:val="0"/>
          <w:trHeight w:val="52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Kiln Torque / Main Drive Power / Current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Indicates material load, coating/ring/snowman tendency, and the flow regime inside the kiln.</w:t>
            </w:r>
          </w:p>
        </w:tc>
      </w:tr>
    </w:tbl>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uxuzi5msrw4" w:id="1"/>
      <w:bookmarkEnd w:id="1"/>
      <w:r w:rsidDel="00000000" w:rsidR="00000000" w:rsidRPr="00000000">
        <w:rPr>
          <w:b w:val="1"/>
          <w:bCs w:val="1"/>
          <w:color w:val="1f1f1f"/>
          <w:sz w:val="26"/>
          <w:szCs w:val="26"/>
          <w:rtl w:val="0"/>
        </w:rPr>
        <w:t xml:space="preserve">⚙️ 2. Estimator Priority Ranking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terms of process efficiency, it is recommended to structure the estimator priority hierarchy as follows: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Free Lime</w:t>
      </w:r>
      <w:r w:rsidDel="00000000" w:rsidR="00000000" w:rsidRPr="00000000">
        <w:rPr>
          <w:color w:val="1f1f1f"/>
          <w:rtl w:val="0"/>
        </w:rPr>
        <w:t xml:space="preserve"> (Primary indicator of quality)</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Combustion</w:t>
      </w:r>
      <w:r w:rsidDel="00000000" w:rsidR="00000000" w:rsidRPr="00000000">
        <w:rPr>
          <w:color w:val="1f1f1f"/>
          <w:rtl w:val="0"/>
        </w:rPr>
        <w:t xml:space="preserve"> (Flame and heat generation)</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Hot Meal Calcination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Kiln Temperature</w:t>
      </w:r>
      <w:r w:rsidDel="00000000" w:rsidR="00000000" w:rsidRPr="00000000">
        <w:rPr>
          <w:color w:val="1f1f1f"/>
          <w:rtl w:val="0"/>
        </w:rPr>
        <w:t xml:space="preserve"> (Thermal stability)</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Combustion Efficiency in the Calciner</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Cooling Recuperation</w:t>
      </w:r>
      <w:r w:rsidDel="00000000" w:rsidR="00000000" w:rsidRPr="00000000">
        <w:rPr>
          <w:color w:val="1f1f1f"/>
          <w:rtl w:val="0"/>
        </w:rPr>
        <w:t xml:space="preserve"> (Heat recovery)</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Quality Parameters</w:t>
      </w:r>
      <w:r w:rsidDel="00000000" w:rsidR="00000000" w:rsidRPr="00000000">
        <w:rPr>
          <w:color w:val="1f1f1f"/>
          <w:rtl w:val="0"/>
        </w:rPr>
        <w:t xml:space="preserve"> (Mineral phases)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 of Capacity Margin</w:t>
      </w:r>
      <w:r w:rsidDel="00000000" w:rsidR="00000000" w:rsidRPr="00000000">
        <w:rPr>
          <w:color w:val="1f1f1f"/>
          <w:rtl w:val="0"/>
        </w:rPr>
        <w:t xml:space="preserve"> (Only under stable conditions)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9sihad467cx" w:id="2"/>
      <w:bookmarkEnd w:id="2"/>
      <w:r w:rsidDel="00000000" w:rsidR="00000000" w:rsidRPr="00000000">
        <w:rPr>
          <w:b w:val="1"/>
          <w:bCs w:val="1"/>
          <w:color w:val="1f1f1f"/>
          <w:sz w:val="26"/>
          <w:szCs w:val="26"/>
          <w:rtl w:val="0"/>
        </w:rPr>
        <w:t xml:space="preserve">🎯 3. AIPC Control Principles and Operating Guidelines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determining the AIPC control principles, the following operational guidelines must be taken into account:</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Operating with a Stable Material Bed:</w:t>
      </w:r>
      <w:r w:rsidDel="00000000" w:rsidR="00000000" w:rsidRPr="00000000">
        <w:rPr>
          <w:color w:val="1f1f1f"/>
          <w:rtl w:val="0"/>
        </w:rPr>
        <w:t xml:space="preserve"> The goal should be to keep the material load and flow regime inside the kiln stable. Fluctuations in the kiln bed must not be created by sudden feed or fuel changes.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Operating with a Stable and Controlled Oxygen Level:</w:t>
      </w:r>
      <w:r w:rsidDel="00000000" w:rsidR="00000000" w:rsidRPr="00000000">
        <w:rPr>
          <w:color w:val="1f1f1f"/>
          <w:rtl w:val="0"/>
        </w:rPr>
        <w:t xml:space="preserve"> The O₂ level must be evaluated as one of the fundamental control parameters regarding combustion quality, CO formation, NOx emissions, and energy efficiency.</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Operating with a Controlled Thermal Balance:</w:t>
      </w:r>
      <w:r w:rsidDel="00000000" w:rsidR="00000000" w:rsidRPr="00000000">
        <w:rPr>
          <w:color w:val="1f1f1f"/>
          <w:rtl w:val="0"/>
        </w:rPr>
        <w:t xml:space="preserve"> Heat input must be balanced according to production, raw meal properties, fuel composition, and calcination status. The objective here is not to supply an absolutely constant amount of fuel, but to maintain the thermal balance of the kiln and calciner.</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Prioritizing Feed Continuity and Production Stability:</w:t>
      </w:r>
      <w:r w:rsidDel="00000000" w:rsidR="00000000" w:rsidRPr="00000000">
        <w:rPr>
          <w:color w:val="1f1f1f"/>
          <w:rtl w:val="0"/>
        </w:rPr>
        <w:t xml:space="preserve"> The kiln feed should be kept as stable as possible; capacity changes should only be made in a controlled and gradual manner, provided the process conditions are suitable.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Increasing Capacity Only with Sufficient Draft Reserve:</w:t>
      </w:r>
      <w:r w:rsidDel="00000000" w:rsidR="00000000" w:rsidRPr="00000000">
        <w:rPr>
          <w:color w:val="1f1f1f"/>
          <w:rtl w:val="0"/>
        </w:rPr>
        <w:t xml:space="preserve"> The AIPC must not increase capacity if the ID fan capacity, cyclone stage pressures, O₂/CO levels, gas flow rate, and clinker cooling conditions are inadequate.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Executing All Actions Based on Defined Reference Values:</w:t>
      </w:r>
      <w:r w:rsidDel="00000000" w:rsidR="00000000" w:rsidRPr="00000000">
        <w:rPr>
          <w:color w:val="1f1f1f"/>
          <w:rtl w:val="0"/>
        </w:rPr>
        <w:t xml:space="preserve"> The AIPC system must make decisions based on reference limits such as free lime, burning zone temperature, O₂, CO, NOx, hot meal calcination, tertiary air temperature, and kiln torque/main drive power. Automatic optimization actions must be restricted in situations without reliable references or stable conditions. </w:t>
      </w:r>
      <w:r w:rsidDel="00000000" w:rsidR="00000000" w:rsidRPr="00000000">
        <w:rPr>
          <w:b w:val="1"/>
          <w:bCs w:val="1"/>
          <w:color w:val="1f1f1f"/>
          <w:rtl w:val="0"/>
        </w:rPr>
        <w:t xml:space="preserve">Multiple parameters must not be changed simultaneously.</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