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53" w:rsidRDefault="001F0F53" w:rsidP="001F0F53">
      <w:pPr>
        <w:pStyle w:val="Heading1"/>
        <w:jc w:val="center"/>
      </w:pPr>
      <w:r>
        <w:t>Product Teardown – Cisco NSO</w:t>
      </w:r>
    </w:p>
    <w:p w:rsidR="001F0F53" w:rsidRDefault="001F0F53" w:rsidP="001F0F53">
      <w:pPr>
        <w:pStyle w:val="Heading1"/>
        <w:jc w:val="center"/>
      </w:pPr>
      <w:r>
        <w:t>(Network Service Orchestrator)</w:t>
      </w:r>
    </w:p>
    <w:p w:rsidR="001F0F53" w:rsidRDefault="001F0F53" w:rsidP="002D09BE">
      <w:pPr>
        <w:rPr>
          <w:b/>
        </w:rPr>
      </w:pPr>
    </w:p>
    <w:p w:rsidR="002D09BE" w:rsidRDefault="002D09BE" w:rsidP="00635B65">
      <w:pPr>
        <w:pStyle w:val="Heading2"/>
        <w:numPr>
          <w:ilvl w:val="0"/>
          <w:numId w:val="16"/>
        </w:numPr>
        <w:ind w:left="-284" w:hanging="142"/>
        <w:rPr>
          <w:b/>
        </w:rPr>
      </w:pPr>
      <w:r w:rsidRPr="002D09BE">
        <w:rPr>
          <w:b/>
        </w:rPr>
        <w:t>Target Audience</w:t>
      </w:r>
    </w:p>
    <w:p w:rsidR="00A35DF1" w:rsidRDefault="004D47A7" w:rsidP="009F227D">
      <w:pPr>
        <w:pStyle w:val="ListParagraph"/>
        <w:numPr>
          <w:ilvl w:val="1"/>
          <w:numId w:val="17"/>
        </w:numPr>
        <w:ind w:left="142"/>
      </w:pPr>
      <w:r w:rsidRPr="00A35DF1">
        <w:rPr>
          <w:rStyle w:val="Heading3Char"/>
        </w:rPr>
        <w:t>Telecommunication Service Providers (</w:t>
      </w:r>
      <w:r w:rsidR="003113CE" w:rsidRPr="00A35DF1">
        <w:rPr>
          <w:rStyle w:val="Heading3Char"/>
        </w:rPr>
        <w:t>Telco’s</w:t>
      </w:r>
      <w:r w:rsidR="00FF412A" w:rsidRPr="00A35DF1">
        <w:rPr>
          <w:rStyle w:val="Heading3Char"/>
        </w:rPr>
        <w:t>):</w:t>
      </w:r>
      <w:r w:rsidR="003113CE">
        <w:t xml:space="preserve">  </w:t>
      </w:r>
    </w:p>
    <w:p w:rsidR="004D47A7" w:rsidRDefault="003113CE" w:rsidP="00A35DF1">
      <w:r>
        <w:t>This specific persona usually operates with multi-vender complex architectures which perfectly aligns with NSO USP. ISP’s will get attracted due to NSO efficiency to reduce configuration/service provisioning cost and reduce the Time-to-Market for various end customer services like Enterprise broadband, VPN</w:t>
      </w:r>
      <w:r w:rsidR="00B158D5">
        <w:t>, MPLS, Firewall Config</w:t>
      </w:r>
      <w:r w:rsidR="00EC6621">
        <w:t>uration</w:t>
      </w:r>
      <w:r w:rsidR="00BE683A">
        <w:t xml:space="preserve"> etc.</w:t>
      </w:r>
      <w:r w:rsidR="00C20565">
        <w:t xml:space="preserve"> </w:t>
      </w:r>
      <w:r w:rsidR="00BB6EA5">
        <w:t>Company e.g.</w:t>
      </w:r>
      <w:r w:rsidR="009F227D">
        <w:t xml:space="preserve">  – Airtel, Vodafone, du, Etisalat</w:t>
      </w:r>
      <w:r w:rsidR="00622896">
        <w:t>, STC</w:t>
      </w:r>
      <w:r w:rsidR="00902D0C">
        <w:t>, AT&amp;T</w:t>
      </w:r>
    </w:p>
    <w:p w:rsidR="009F227D" w:rsidRDefault="002949E4" w:rsidP="002949E4">
      <w:pPr>
        <w:pStyle w:val="ListParagraph"/>
        <w:numPr>
          <w:ilvl w:val="1"/>
          <w:numId w:val="17"/>
        </w:numPr>
        <w:ind w:left="142"/>
        <w:rPr>
          <w:rStyle w:val="Heading3Char"/>
        </w:rPr>
      </w:pPr>
      <w:r w:rsidRPr="002949E4">
        <w:rPr>
          <w:rStyle w:val="Heading3Char"/>
        </w:rPr>
        <w:t>Large Enterprise with Multivendor Networks</w:t>
      </w:r>
    </w:p>
    <w:p w:rsidR="00811739" w:rsidRDefault="00680275" w:rsidP="00C44822">
      <w:pPr>
        <w:pStyle w:val="ListParagraph"/>
        <w:ind w:left="142"/>
      </w:pPr>
      <w:r>
        <w:t xml:space="preserve">Enterprises managing large IT and networking infrastructures require vendor-agnostic solutions to simplify operations. E.g. </w:t>
      </w:r>
      <w:r w:rsidR="00811739" w:rsidRPr="00680275">
        <w:t>Gener</w:t>
      </w:r>
      <w:r>
        <w:t>al Electric, JP Motors</w:t>
      </w:r>
    </w:p>
    <w:p w:rsidR="00C44822" w:rsidRPr="00C44822" w:rsidRDefault="00C44822" w:rsidP="00C44822">
      <w:pPr>
        <w:pStyle w:val="ListParagraph"/>
        <w:ind w:left="14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811739" w:rsidRPr="00811739" w:rsidRDefault="00811739" w:rsidP="00811739">
      <w:pPr>
        <w:pStyle w:val="ListParagraph"/>
        <w:numPr>
          <w:ilvl w:val="1"/>
          <w:numId w:val="17"/>
        </w:numPr>
        <w:ind w:left="142"/>
        <w:rPr>
          <w:rStyle w:val="Heading3Char"/>
        </w:rPr>
      </w:pPr>
      <w:r w:rsidRPr="00811739">
        <w:rPr>
          <w:rStyle w:val="Heading3Char"/>
        </w:rPr>
        <w:t>Managed Service Providers (MSPs)</w:t>
      </w:r>
    </w:p>
    <w:p w:rsidR="00811739" w:rsidRDefault="00315159" w:rsidP="000E5FBF">
      <w:pPr>
        <w:rPr>
          <w:b/>
        </w:rPr>
      </w:pPr>
      <w:r>
        <w:t>MSPs serve multiple customers and need tools to streamline network provisioning, reduce manual errors, and deliver services faster. E.</w:t>
      </w:r>
      <w:r w:rsidRPr="00315159">
        <w:t>g. Orange,</w:t>
      </w:r>
      <w:r w:rsidR="00811739" w:rsidRPr="00315159">
        <w:t xml:space="preserve"> TCS</w:t>
      </w:r>
    </w:p>
    <w:p w:rsidR="00811739" w:rsidRDefault="00811739" w:rsidP="00811739">
      <w:pPr>
        <w:pStyle w:val="ListParagraph"/>
        <w:numPr>
          <w:ilvl w:val="1"/>
          <w:numId w:val="17"/>
        </w:numPr>
        <w:ind w:left="142"/>
        <w:rPr>
          <w:rStyle w:val="Heading3Char"/>
        </w:rPr>
      </w:pPr>
      <w:r w:rsidRPr="00811739">
        <w:rPr>
          <w:rStyle w:val="Heading3Char"/>
        </w:rPr>
        <w:t>Government and public sector organisations</w:t>
      </w:r>
    </w:p>
    <w:p w:rsidR="00A94D46" w:rsidRPr="00811739" w:rsidRDefault="00A94D46" w:rsidP="00A94D46">
      <w:pPr>
        <w:pStyle w:val="ListParagraph"/>
        <w:ind w:left="142"/>
        <w:rPr>
          <w:rStyle w:val="Heading3Char"/>
        </w:rPr>
      </w:pPr>
      <w:r>
        <w:t>Governments often have mission-critical networks with stringent performance and security requirements. E.g. U.S. Department of Defence (DoD)</w:t>
      </w:r>
    </w:p>
    <w:p w:rsidR="00811739" w:rsidRDefault="00811739" w:rsidP="000E5FBF">
      <w:pPr>
        <w:rPr>
          <w:b/>
        </w:rPr>
      </w:pPr>
    </w:p>
    <w:p w:rsidR="00EA3560" w:rsidRDefault="00EA3560" w:rsidP="00215BFE">
      <w:pPr>
        <w:pStyle w:val="Heading2"/>
        <w:numPr>
          <w:ilvl w:val="0"/>
          <w:numId w:val="16"/>
        </w:numPr>
        <w:ind w:left="-284" w:hanging="142"/>
        <w:rPr>
          <w:b/>
        </w:rPr>
      </w:pPr>
      <w:r>
        <w:rPr>
          <w:b/>
        </w:rPr>
        <w:t>Big Picture</w:t>
      </w:r>
    </w:p>
    <w:p w:rsidR="00EA3560" w:rsidRDefault="00707C95" w:rsidP="00EA3560">
      <w:r>
        <w:t xml:space="preserve">Cisco was struggling with its legacy business of just selling </w:t>
      </w:r>
      <w:r w:rsidR="00D7319B">
        <w:t>networking</w:t>
      </w:r>
      <w:r>
        <w:t xml:space="preserve"> </w:t>
      </w:r>
      <w:r w:rsidR="00D7319B">
        <w:t>hardware</w:t>
      </w:r>
      <w:r>
        <w:t xml:space="preserve">. NSO helped the company Shifting from one-time hardware sales to </w:t>
      </w:r>
      <w:r w:rsidRPr="00707C95">
        <w:rPr>
          <w:rStyle w:val="Strong"/>
          <w:b w:val="0"/>
        </w:rPr>
        <w:t>subscription-based licensing</w:t>
      </w:r>
      <w:r>
        <w:t xml:space="preserve"> and acting as a stepping stone for the enablement of innovation in the field of using AI/ML in network automation.</w:t>
      </w:r>
    </w:p>
    <w:p w:rsidR="005F05C6" w:rsidRDefault="005F05C6" w:rsidP="00EA3560">
      <w:r>
        <w:t>Telco’s are the mainstream market and with NSO they could capture big market share and became the prime service orchestrator among Telco industry.</w:t>
      </w:r>
      <w:r w:rsidR="005158FF">
        <w:t xml:space="preserve"> NSO also helped to benchmark </w:t>
      </w:r>
      <w:proofErr w:type="spellStart"/>
      <w:r w:rsidR="005158FF">
        <w:t>NaaS</w:t>
      </w:r>
      <w:proofErr w:type="spellEnd"/>
      <w:r w:rsidR="005158FF">
        <w:t xml:space="preserve"> (Network as a service) and forget the legacy style of network service configurations.</w:t>
      </w:r>
    </w:p>
    <w:p w:rsidR="00707C95" w:rsidRPr="00EA3560" w:rsidRDefault="00DD7145" w:rsidP="00EA3560">
      <w:r w:rsidRPr="00DD7145">
        <w:t xml:space="preserve">Enabling pay-as-you-grow models for service providers, </w:t>
      </w:r>
      <w:r w:rsidR="00F54EE1">
        <w:t>aligned well</w:t>
      </w:r>
      <w:r w:rsidRPr="00DD7145">
        <w:t xml:space="preserve"> with Cisco’s push toward recurring revenue streams from </w:t>
      </w:r>
      <w:r w:rsidR="00AA6FC6">
        <w:t xml:space="preserve">their </w:t>
      </w:r>
      <w:r w:rsidRPr="00DD7145">
        <w:t>software and services.</w:t>
      </w:r>
    </w:p>
    <w:p w:rsidR="0052228D" w:rsidRPr="008C540B" w:rsidRDefault="0052228D" w:rsidP="00215BFE">
      <w:pPr>
        <w:pStyle w:val="Heading2"/>
        <w:numPr>
          <w:ilvl w:val="0"/>
          <w:numId w:val="16"/>
        </w:numPr>
        <w:ind w:left="-284" w:firstLine="0"/>
        <w:rPr>
          <w:b/>
        </w:rPr>
      </w:pPr>
      <w:r w:rsidRPr="008C540B">
        <w:rPr>
          <w:b/>
        </w:rPr>
        <w:t>Proof of Concept (POC)</w:t>
      </w:r>
      <w:r w:rsidR="00FE319D">
        <w:rPr>
          <w:b/>
        </w:rPr>
        <w:t xml:space="preserve"> at S</w:t>
      </w:r>
      <w:r w:rsidRPr="008C540B">
        <w:rPr>
          <w:b/>
        </w:rPr>
        <w:t>andbox</w:t>
      </w:r>
    </w:p>
    <w:p w:rsidR="008C540B" w:rsidRPr="008C540B" w:rsidRDefault="008C540B" w:rsidP="008C540B"/>
    <w:p w:rsidR="00063EF4" w:rsidRDefault="0083567A">
      <w:r>
        <w:t xml:space="preserve">Go and reserve your sandbox </w:t>
      </w:r>
      <w:hyperlink r:id="rId7" w:history="1">
        <w:r w:rsidRPr="000547D1">
          <w:rPr>
            <w:rStyle w:val="Hyperlink"/>
          </w:rPr>
          <w:t>https://devnetsandbox.cisco.com/DevNet</w:t>
        </w:r>
      </w:hyperlink>
      <w:r w:rsidR="0052228D">
        <w:t xml:space="preserve"> to experience the minimalistic</w:t>
      </w:r>
      <w:r w:rsidR="00DB1A85">
        <w:t xml:space="preserve"> Proof of Concept (POC) on Cisco own LAB Infrastructure and start successfully start building a Network of Automation for your potential use cases.</w:t>
      </w:r>
    </w:p>
    <w:p w:rsidR="00063EF4" w:rsidRDefault="00063EF4">
      <w:r>
        <w:rPr>
          <w:noProof/>
          <w:lang w:eastAsia="en-IN"/>
        </w:rPr>
        <w:lastRenderedPageBreak/>
        <w:drawing>
          <wp:inline distT="0" distB="0" distL="0" distR="0" wp14:anchorId="01126F84" wp14:editId="0BA3CEA1">
            <wp:extent cx="2956560" cy="2782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875" cy="28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01" w:rsidRPr="008C540B" w:rsidRDefault="00D55D36" w:rsidP="008C540B">
      <w:pPr>
        <w:pStyle w:val="Heading3"/>
        <w:rPr>
          <w:b/>
        </w:rPr>
      </w:pPr>
      <w:r>
        <w:rPr>
          <w:b/>
        </w:rPr>
        <w:t xml:space="preserve">1.1 </w:t>
      </w:r>
      <w:r w:rsidR="002F4E01" w:rsidRPr="008C540B">
        <w:rPr>
          <w:b/>
        </w:rPr>
        <w:t>Benefit to Users:</w:t>
      </w:r>
    </w:p>
    <w:p w:rsidR="00E30AF0" w:rsidRDefault="002F4E01">
      <w:r>
        <w:t xml:space="preserve">This is an excellent step in product strategy </w:t>
      </w:r>
      <w:r w:rsidR="00613990">
        <w:t xml:space="preserve">to provide public sandbox </w:t>
      </w:r>
      <w:r>
        <w:t>which helps users to</w:t>
      </w:r>
      <w:r w:rsidR="00E30AF0">
        <w:t>:</w:t>
      </w:r>
    </w:p>
    <w:p w:rsidR="00E30AF0" w:rsidRDefault="00E30AF0" w:rsidP="00F82DA5">
      <w:pPr>
        <w:pStyle w:val="ListParagraph"/>
        <w:numPr>
          <w:ilvl w:val="0"/>
          <w:numId w:val="13"/>
        </w:numPr>
      </w:pPr>
      <w:r>
        <w:t>E</w:t>
      </w:r>
      <w:r w:rsidR="002F4E01">
        <w:t>xplore</w:t>
      </w:r>
      <w:r>
        <w:t xml:space="preserve"> the existing UI and CLI</w:t>
      </w:r>
    </w:p>
    <w:p w:rsidR="00E30AF0" w:rsidRDefault="00E30AF0" w:rsidP="00F82DA5">
      <w:pPr>
        <w:pStyle w:val="ListParagraph"/>
        <w:numPr>
          <w:ilvl w:val="0"/>
          <w:numId w:val="13"/>
        </w:numPr>
      </w:pPr>
      <w:r>
        <w:t>E</w:t>
      </w:r>
      <w:r w:rsidR="002F4E01">
        <w:t xml:space="preserve">xperiment </w:t>
      </w:r>
      <w:r>
        <w:t xml:space="preserve">building basic hypothetical use cases </w:t>
      </w:r>
    </w:p>
    <w:p w:rsidR="002F4E01" w:rsidRDefault="00E30AF0" w:rsidP="00F82DA5">
      <w:pPr>
        <w:pStyle w:val="ListParagraph"/>
        <w:numPr>
          <w:ilvl w:val="0"/>
          <w:numId w:val="13"/>
        </w:numPr>
      </w:pPr>
      <w:r>
        <w:t>V</w:t>
      </w:r>
      <w:r w:rsidR="002F4E01">
        <w:t xml:space="preserve">alidate </w:t>
      </w:r>
      <w:r>
        <w:t>the platform core features</w:t>
      </w:r>
    </w:p>
    <w:p w:rsidR="002F4E01" w:rsidRPr="008C540B" w:rsidRDefault="00D55D36" w:rsidP="008C540B">
      <w:pPr>
        <w:pStyle w:val="Heading3"/>
        <w:rPr>
          <w:b/>
        </w:rPr>
      </w:pPr>
      <w:r>
        <w:rPr>
          <w:b/>
        </w:rPr>
        <w:t xml:space="preserve">1.2 </w:t>
      </w:r>
      <w:r w:rsidR="002F4E01" w:rsidRPr="008C540B">
        <w:rPr>
          <w:b/>
        </w:rPr>
        <w:t>Benefit to Business:</w:t>
      </w:r>
    </w:p>
    <w:p w:rsidR="002F4E01" w:rsidRDefault="002F4E01" w:rsidP="00F82DA5">
      <w:pPr>
        <w:pStyle w:val="ListParagraph"/>
        <w:numPr>
          <w:ilvl w:val="0"/>
          <w:numId w:val="12"/>
        </w:numPr>
      </w:pPr>
      <w:r>
        <w:t>Gather user feedback on the product’s user experience.</w:t>
      </w:r>
    </w:p>
    <w:p w:rsidR="002F4E01" w:rsidRDefault="002F4E01" w:rsidP="00F82DA5">
      <w:pPr>
        <w:pStyle w:val="ListParagraph"/>
        <w:numPr>
          <w:ilvl w:val="0"/>
          <w:numId w:val="12"/>
        </w:numPr>
      </w:pPr>
      <w:r>
        <w:t>Extend user feedback to Product Team to Iterate and improve on the UI/UX.</w:t>
      </w:r>
    </w:p>
    <w:p w:rsidR="002F4E01" w:rsidRDefault="002F4E01" w:rsidP="00F82DA5">
      <w:pPr>
        <w:pStyle w:val="ListParagraph"/>
        <w:numPr>
          <w:ilvl w:val="0"/>
          <w:numId w:val="12"/>
        </w:numPr>
      </w:pPr>
      <w:r>
        <w:t>Early Adoption of platform by making the product approachable and usable before the deal.</w:t>
      </w:r>
    </w:p>
    <w:p w:rsidR="002F4E01" w:rsidRDefault="0071111E" w:rsidP="00F82DA5">
      <w:pPr>
        <w:pStyle w:val="ListParagraph"/>
        <w:numPr>
          <w:ilvl w:val="0"/>
          <w:numId w:val="12"/>
        </w:numPr>
      </w:pPr>
      <w:r>
        <w:t xml:space="preserve">Creating the buzz for the product to support the product pricing and subscription </w:t>
      </w:r>
      <w:r w:rsidR="00E30AF0">
        <w:t>Licensing.</w:t>
      </w:r>
    </w:p>
    <w:p w:rsidR="00F90B76" w:rsidRPr="00F90B76" w:rsidRDefault="00D55D36" w:rsidP="00380A81">
      <w:pPr>
        <w:pStyle w:val="Heading2"/>
        <w:numPr>
          <w:ilvl w:val="0"/>
          <w:numId w:val="16"/>
        </w:numPr>
        <w:ind w:left="0" w:hanging="284"/>
        <w:rPr>
          <w:b/>
        </w:rPr>
      </w:pPr>
      <w:r>
        <w:rPr>
          <w:b/>
        </w:rPr>
        <w:t xml:space="preserve"> </w:t>
      </w:r>
      <w:r w:rsidR="00F90B76" w:rsidRPr="00F90B76">
        <w:rPr>
          <w:b/>
        </w:rPr>
        <w:t xml:space="preserve">Product </w:t>
      </w:r>
      <w:r>
        <w:rPr>
          <w:b/>
        </w:rPr>
        <w:t>Description</w:t>
      </w:r>
    </w:p>
    <w:p w:rsidR="000E5FBF" w:rsidRDefault="00F90B76" w:rsidP="000E5FBF">
      <w:r>
        <w:t>Cisco NSO is a model-driven service orchestration tool used to automate, configure, and manage networks across multi-vendor environments.</w:t>
      </w:r>
    </w:p>
    <w:p w:rsidR="00F90B76" w:rsidRPr="00206EC0" w:rsidRDefault="00F90B76" w:rsidP="00380A81">
      <w:pPr>
        <w:pStyle w:val="Heading2"/>
        <w:numPr>
          <w:ilvl w:val="0"/>
          <w:numId w:val="16"/>
        </w:numPr>
        <w:ind w:left="142" w:hanging="426"/>
        <w:rPr>
          <w:b/>
        </w:rPr>
      </w:pPr>
      <w:r w:rsidRPr="000E5FBF">
        <w:rPr>
          <w:b/>
        </w:rPr>
        <w:t>Competitive Features</w:t>
      </w:r>
      <w:r w:rsidR="00206EC0">
        <w:rPr>
          <w:b/>
        </w:rPr>
        <w:t xml:space="preserve"> and Market Fit </w:t>
      </w:r>
      <w:r w:rsidR="00206EC0" w:rsidRPr="00684821">
        <w:rPr>
          <w:b/>
        </w:rPr>
        <w:t>Differentiation</w:t>
      </w:r>
    </w:p>
    <w:p w:rsidR="00F90B76" w:rsidRPr="00F90B76" w:rsidRDefault="00F90B76" w:rsidP="000E5FBF">
      <w:pPr>
        <w:pStyle w:val="ListParagraph"/>
        <w:numPr>
          <w:ilvl w:val="0"/>
          <w:numId w:val="1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B76">
        <w:rPr>
          <w:rStyle w:val="Heading3Char"/>
          <w:b/>
          <w:lang w:eastAsia="en-IN"/>
        </w:rPr>
        <w:t>Service Orchestration</w:t>
      </w:r>
      <w:r w:rsidRPr="00F90B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90B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service lifecycle management (create, update, delete) with minimal disruptions.</w:t>
      </w:r>
    </w:p>
    <w:p w:rsidR="00F90B76" w:rsidRPr="00F90B76" w:rsidRDefault="00F90B76" w:rsidP="000E5FBF">
      <w:pPr>
        <w:pStyle w:val="ListParagraph"/>
        <w:numPr>
          <w:ilvl w:val="0"/>
          <w:numId w:val="1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B76">
        <w:rPr>
          <w:rStyle w:val="Heading3Char"/>
          <w:b/>
          <w:lang w:eastAsia="en-IN"/>
        </w:rPr>
        <w:t>Multi-Vendor Support:</w:t>
      </w:r>
      <w:r w:rsidRPr="00F90B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with most network devices using standardized models (YANG).</w:t>
      </w:r>
    </w:p>
    <w:p w:rsidR="00F90B76" w:rsidRPr="00F90B76" w:rsidRDefault="00F90B76" w:rsidP="000E5FBF">
      <w:pPr>
        <w:pStyle w:val="ListParagraph"/>
        <w:numPr>
          <w:ilvl w:val="0"/>
          <w:numId w:val="1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B76">
        <w:rPr>
          <w:rStyle w:val="Heading3Char"/>
          <w:b/>
          <w:lang w:eastAsia="en-IN"/>
        </w:rPr>
        <w:t>Transactional Integrity</w:t>
      </w:r>
      <w:r w:rsidRPr="00F90B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90B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changes are atomic, consistent, isolated, and durable (ACID).</w:t>
      </w:r>
    </w:p>
    <w:p w:rsidR="00F90B76" w:rsidRPr="00F90B76" w:rsidRDefault="00F90B76" w:rsidP="000E5FBF">
      <w:pPr>
        <w:pStyle w:val="ListParagraph"/>
        <w:numPr>
          <w:ilvl w:val="0"/>
          <w:numId w:val="1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B76">
        <w:rPr>
          <w:rStyle w:val="Heading3Char"/>
          <w:b/>
          <w:lang w:eastAsia="en-IN"/>
        </w:rPr>
        <w:t>Real-Time Configuration</w:t>
      </w:r>
      <w:r w:rsidRPr="00F90B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90B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instant network updates with minimal downtime.</w:t>
      </w:r>
    </w:p>
    <w:p w:rsidR="0033090C" w:rsidRPr="00380A81" w:rsidRDefault="00F90B76" w:rsidP="0080548F">
      <w:pPr>
        <w:pStyle w:val="ListParagraph"/>
        <w:numPr>
          <w:ilvl w:val="0"/>
          <w:numId w:val="14"/>
        </w:numPr>
        <w:ind w:left="284"/>
      </w:pPr>
      <w:r w:rsidRPr="00F90B76">
        <w:rPr>
          <w:rStyle w:val="Heading3Char"/>
          <w:b/>
          <w:lang w:eastAsia="en-IN"/>
        </w:rPr>
        <w:t>Integration with APIs:</w:t>
      </w:r>
      <w:r w:rsidRPr="00F90B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northbound REST/NETCONF APIs for seamless integration with external systems.</w:t>
      </w:r>
    </w:p>
    <w:p w:rsidR="00380A81" w:rsidRDefault="00380A81" w:rsidP="00380A81"/>
    <w:p w:rsidR="00380A81" w:rsidRDefault="00380A81" w:rsidP="00380A81"/>
    <w:p w:rsidR="00380A81" w:rsidRDefault="00380A81" w:rsidP="00380A81"/>
    <w:p w:rsidR="00380A81" w:rsidRDefault="00380A81" w:rsidP="00380A81"/>
    <w:p w:rsidR="00380A81" w:rsidRDefault="00380A81" w:rsidP="00380A81"/>
    <w:p w:rsidR="0080548F" w:rsidRDefault="0080548F" w:rsidP="006D38E9">
      <w:pPr>
        <w:pStyle w:val="Heading2"/>
        <w:numPr>
          <w:ilvl w:val="0"/>
          <w:numId w:val="16"/>
        </w:numPr>
        <w:ind w:left="0" w:hanging="436"/>
        <w:rPr>
          <w:b/>
        </w:rPr>
      </w:pPr>
      <w:r w:rsidRPr="0080548F">
        <w:rPr>
          <w:b/>
        </w:rPr>
        <w:lastRenderedPageBreak/>
        <w:t>Competitive Architecture</w:t>
      </w:r>
    </w:p>
    <w:p w:rsidR="001A21CE" w:rsidRDefault="001A21CE" w:rsidP="001A21CE"/>
    <w:p w:rsidR="001A21CE" w:rsidRPr="001A21CE" w:rsidRDefault="001A21CE" w:rsidP="001A21CE">
      <w:r>
        <w:rPr>
          <w:noProof/>
          <w:lang w:eastAsia="en-IN"/>
        </w:rPr>
        <w:drawing>
          <wp:inline distT="0" distB="0" distL="0" distR="0" wp14:anchorId="5A2652FC" wp14:editId="31A42A21">
            <wp:extent cx="5731510" cy="3610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8F" w:rsidRPr="00174356" w:rsidRDefault="0080548F" w:rsidP="000E5FBF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  <w:r w:rsidRPr="00174356">
        <w:rPr>
          <w:rStyle w:val="Heading3Char"/>
          <w:rFonts w:asciiTheme="minorHAnsi" w:hAnsiTheme="minorHAnsi" w:cstheme="minorHAnsi"/>
          <w:b/>
          <w:color w:val="auto"/>
          <w:lang w:eastAsia="en-IN"/>
        </w:rPr>
        <w:t>Core Engine</w:t>
      </w:r>
      <w:r w:rsidRPr="00174356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174356">
        <w:rPr>
          <w:rFonts w:eastAsia="Times New Roman" w:cstheme="minorHAnsi"/>
          <w:sz w:val="24"/>
          <w:szCs w:val="24"/>
          <w:lang w:eastAsia="en-IN"/>
        </w:rPr>
        <w:t xml:space="preserve"> Built on a YANG-based model-driven architecture for flexibility and scalability.</w:t>
      </w:r>
    </w:p>
    <w:p w:rsidR="0080548F" w:rsidRPr="00174356" w:rsidRDefault="0080548F" w:rsidP="000E5FBF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eastAsia="Times New Roman" w:cstheme="minorHAnsi"/>
          <w:sz w:val="24"/>
          <w:szCs w:val="24"/>
          <w:lang w:eastAsia="en-IN"/>
        </w:rPr>
      </w:pPr>
      <w:r w:rsidRPr="00174356">
        <w:rPr>
          <w:rStyle w:val="Heading3Char"/>
          <w:rFonts w:asciiTheme="minorHAnsi" w:hAnsiTheme="minorHAnsi" w:cstheme="minorHAnsi"/>
          <w:b/>
          <w:color w:val="auto"/>
          <w:lang w:eastAsia="en-IN"/>
        </w:rPr>
        <w:t>Device Abstraction Layer:</w:t>
      </w:r>
      <w:r w:rsidRPr="00174356">
        <w:rPr>
          <w:rFonts w:eastAsia="Times New Roman" w:cstheme="minorHAnsi"/>
          <w:sz w:val="24"/>
          <w:szCs w:val="24"/>
          <w:lang w:eastAsia="en-IN"/>
        </w:rPr>
        <w:t xml:space="preserve"> Provides multi-vendor abstraction to support diverse hardware and software.</w:t>
      </w:r>
    </w:p>
    <w:p w:rsidR="0080548F" w:rsidRPr="00174356" w:rsidRDefault="0080548F" w:rsidP="000E5FBF">
      <w:pPr>
        <w:pStyle w:val="ListParagraph"/>
        <w:numPr>
          <w:ilvl w:val="0"/>
          <w:numId w:val="10"/>
        </w:numPr>
        <w:ind w:left="284"/>
        <w:rPr>
          <w:rFonts w:cstheme="minorHAnsi"/>
          <w:sz w:val="24"/>
          <w:szCs w:val="24"/>
        </w:rPr>
      </w:pPr>
      <w:r w:rsidRPr="00174356">
        <w:rPr>
          <w:rStyle w:val="Heading3Char"/>
          <w:rFonts w:asciiTheme="minorHAnsi" w:hAnsiTheme="minorHAnsi" w:cstheme="minorHAnsi"/>
          <w:b/>
          <w:color w:val="auto"/>
          <w:lang w:eastAsia="en-IN"/>
        </w:rPr>
        <w:t>Transaction Manager:</w:t>
      </w:r>
      <w:r w:rsidRPr="00174356">
        <w:rPr>
          <w:rFonts w:eastAsia="Times New Roman" w:cstheme="minorHAnsi"/>
          <w:sz w:val="24"/>
          <w:szCs w:val="24"/>
          <w:lang w:eastAsia="en-IN"/>
        </w:rPr>
        <w:t xml:space="preserve"> Manages and validates configurations to prevent network failures.</w:t>
      </w:r>
    </w:p>
    <w:p w:rsidR="006A2640" w:rsidRPr="00174356" w:rsidRDefault="006A2640" w:rsidP="006A2640">
      <w:pPr>
        <w:pStyle w:val="ListParagraph"/>
        <w:numPr>
          <w:ilvl w:val="0"/>
          <w:numId w:val="10"/>
        </w:numPr>
        <w:ind w:left="284"/>
        <w:rPr>
          <w:rStyle w:val="Heading3Char"/>
          <w:rFonts w:asciiTheme="minorHAnsi" w:hAnsiTheme="minorHAnsi" w:cstheme="minorHAnsi"/>
          <w:color w:val="auto"/>
          <w:lang w:eastAsia="en-IN"/>
        </w:rPr>
      </w:pPr>
      <w:r w:rsidRPr="00174356">
        <w:rPr>
          <w:rStyle w:val="Heading3Char"/>
          <w:rFonts w:asciiTheme="minorHAnsi" w:hAnsiTheme="minorHAnsi" w:cstheme="minorHAnsi"/>
          <w:b/>
          <w:color w:val="auto"/>
          <w:lang w:eastAsia="en-IN"/>
        </w:rPr>
        <w:t>LSA:</w:t>
      </w:r>
      <w:r w:rsidRPr="00174356">
        <w:rPr>
          <w:rStyle w:val="Heading3Char"/>
          <w:rFonts w:asciiTheme="minorHAnsi" w:hAnsiTheme="minorHAnsi" w:cstheme="minorHAnsi"/>
          <w:color w:val="auto"/>
          <w:lang w:eastAsia="en-IN"/>
        </w:rPr>
        <w:t xml:space="preserve"> addresses scalability challenges in large, distributed networks, ensuring Cisco NSO can manage complex service deployments.</w:t>
      </w:r>
    </w:p>
    <w:p w:rsidR="006A2640" w:rsidRPr="00174356" w:rsidRDefault="006A2640" w:rsidP="006A2640">
      <w:pPr>
        <w:pStyle w:val="ListParagraph"/>
        <w:numPr>
          <w:ilvl w:val="0"/>
          <w:numId w:val="10"/>
        </w:numPr>
        <w:ind w:left="284"/>
        <w:rPr>
          <w:rStyle w:val="Heading3Char"/>
          <w:rFonts w:asciiTheme="minorHAnsi" w:hAnsiTheme="minorHAnsi" w:cstheme="minorHAnsi"/>
          <w:color w:val="auto"/>
          <w:lang w:eastAsia="en-IN"/>
        </w:rPr>
      </w:pPr>
      <w:r w:rsidRPr="00174356">
        <w:rPr>
          <w:rStyle w:val="Heading3Char"/>
          <w:rFonts w:asciiTheme="minorHAnsi" w:hAnsiTheme="minorHAnsi" w:cstheme="minorHAnsi"/>
          <w:b/>
          <w:color w:val="auto"/>
          <w:lang w:eastAsia="en-IN"/>
        </w:rPr>
        <w:t>CDB:</w:t>
      </w:r>
      <w:r w:rsidRPr="00174356">
        <w:rPr>
          <w:rStyle w:val="Heading3Char"/>
          <w:rFonts w:asciiTheme="minorHAnsi" w:hAnsiTheme="minorHAnsi" w:cstheme="minorHAnsi"/>
          <w:color w:val="auto"/>
          <w:lang w:eastAsia="en-IN"/>
        </w:rPr>
        <w:t xml:space="preserve"> provides a robust and safe mechanism for managing network configurations, reducing errors and improving overall network reliability.</w:t>
      </w:r>
    </w:p>
    <w:p w:rsidR="0080548F" w:rsidRDefault="0080548F" w:rsidP="0080548F"/>
    <w:p w:rsidR="00DC1D3E" w:rsidRDefault="00DC1D3E" w:rsidP="006D38E9">
      <w:pPr>
        <w:pStyle w:val="Heading2"/>
        <w:numPr>
          <w:ilvl w:val="0"/>
          <w:numId w:val="16"/>
        </w:numPr>
        <w:ind w:left="0" w:hanging="436"/>
        <w:rPr>
          <w:b/>
        </w:rPr>
      </w:pPr>
      <w:r w:rsidRPr="00DC1D3E">
        <w:rPr>
          <w:b/>
        </w:rPr>
        <w:t>Monetization Strategy</w:t>
      </w:r>
    </w:p>
    <w:p w:rsidR="00874E46" w:rsidRDefault="00874E46" w:rsidP="00874E46">
      <w:r w:rsidRPr="00E50B9A">
        <w:t>The</w:t>
      </w:r>
      <w:r w:rsidRPr="00E50B9A">
        <w:rPr>
          <w:b/>
        </w:rPr>
        <w:t xml:space="preserve"> </w:t>
      </w:r>
      <w:r w:rsidRPr="00E50B9A">
        <w:rPr>
          <w:rStyle w:val="Strong"/>
          <w:b w:val="0"/>
        </w:rPr>
        <w:t>Monetization Strategy</w:t>
      </w:r>
      <w:r>
        <w:t xml:space="preserve"> of Cisco NSO (Network Services Orchestrator) leverages its positioning as a premium network automation and orchestration tool. Cisco focuses on several key areas to generate revenue from NSO:</w:t>
      </w:r>
    </w:p>
    <w:p w:rsidR="00874E46" w:rsidRDefault="00874E46" w:rsidP="00874E46">
      <w:r>
        <w:t>Subscription-Based Licensing</w:t>
      </w:r>
    </w:p>
    <w:p w:rsidR="00874E46" w:rsidRDefault="00874E46" w:rsidP="00874E46">
      <w:r>
        <w:t>Ensuring a recurring revenue stream. Customers pay based on their usage and scale.</w:t>
      </w:r>
    </w:p>
    <w:p w:rsidR="00874E46" w:rsidRDefault="00874E46" w:rsidP="00874E46"/>
    <w:p w:rsidR="00E50B9A" w:rsidRDefault="00E50B9A" w:rsidP="00874E46">
      <w:r>
        <w:t xml:space="preserve">Professional Services: Cisco provides </w:t>
      </w:r>
      <w:r w:rsidRPr="00E50B9A">
        <w:rPr>
          <w:rStyle w:val="Strong"/>
          <w:b w:val="0"/>
        </w:rPr>
        <w:t>Implementation Support</w:t>
      </w:r>
      <w:r>
        <w:rPr>
          <w:rStyle w:val="Strong"/>
        </w:rPr>
        <w:t xml:space="preserve"> </w:t>
      </w:r>
      <w:r w:rsidRPr="00E50B9A">
        <w:rPr>
          <w:rStyle w:val="Strong"/>
          <w:b w:val="0"/>
        </w:rPr>
        <w:t>by</w:t>
      </w:r>
      <w:r>
        <w:rPr>
          <w:rStyle w:val="Strong"/>
        </w:rPr>
        <w:t xml:space="preserve"> </w:t>
      </w:r>
      <w:r>
        <w:t>customizing NSO for specific network environments.</w:t>
      </w:r>
    </w:p>
    <w:p w:rsidR="00762FE7" w:rsidRPr="00874E46" w:rsidRDefault="00762FE7" w:rsidP="00874E46">
      <w:r>
        <w:t>Reference:</w:t>
      </w:r>
      <w:r>
        <w:br/>
        <w:t xml:space="preserve">Cisco Systems, Inc. "NSO - </w:t>
      </w:r>
      <w:r w:rsidRPr="00762FE7">
        <w:t>monetization-journey</w:t>
      </w:r>
      <w:r>
        <w:t xml:space="preserve">" Accessed December 29, 2024 </w:t>
      </w:r>
      <w:r w:rsidRPr="00762FE7">
        <w:t>https://blogs.cisco.com/networking/the-three-phases-of-ciscos-software-monetization-journey</w:t>
      </w:r>
    </w:p>
    <w:p w:rsidR="00DC1D3E" w:rsidRDefault="00DC1D3E" w:rsidP="0080548F"/>
    <w:p w:rsidR="00F82DA5" w:rsidRPr="008D149A" w:rsidRDefault="00F82DA5" w:rsidP="006D38E9">
      <w:pPr>
        <w:pStyle w:val="Heading2"/>
        <w:numPr>
          <w:ilvl w:val="0"/>
          <w:numId w:val="16"/>
        </w:numPr>
        <w:ind w:left="-284" w:firstLine="0"/>
        <w:rPr>
          <w:b/>
        </w:rPr>
      </w:pPr>
      <w:r w:rsidRPr="008D149A">
        <w:rPr>
          <w:b/>
        </w:rPr>
        <w:lastRenderedPageBreak/>
        <w:t>Weaknesses</w:t>
      </w:r>
    </w:p>
    <w:p w:rsidR="00F82DA5" w:rsidRPr="00F82DA5" w:rsidRDefault="00F82DA5" w:rsidP="000E5FBF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F82DA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  <w:r w:rsidRPr="00F82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Steep learning curve for beginn</w:t>
      </w:r>
      <w:r w:rsidR="00C70A84">
        <w:rPr>
          <w:rFonts w:ascii="Times New Roman" w:eastAsia="Times New Roman" w:hAnsi="Times New Roman" w:cs="Times New Roman"/>
          <w:sz w:val="24"/>
          <w:szCs w:val="24"/>
          <w:lang w:eastAsia="en-IN"/>
        </w:rPr>
        <w:t>ers unfamiliar with YANG models, python, XML, JAVA</w:t>
      </w:r>
    </w:p>
    <w:p w:rsidR="00F82DA5" w:rsidRPr="00F82DA5" w:rsidRDefault="00F82DA5" w:rsidP="000E5FBF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</w:t>
      </w:r>
      <w:r w:rsidRPr="00F82DA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  <w:r w:rsidRPr="00F82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Expensive licensing compared to some open-source alternatives.</w:t>
      </w:r>
    </w:p>
    <w:p w:rsidR="00F82DA5" w:rsidRPr="00F82DA5" w:rsidRDefault="00F82DA5" w:rsidP="000E5FBF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Bottlenecks</w:t>
      </w:r>
      <w:r w:rsidRPr="00F82DA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  <w:r w:rsidRPr="00F82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face delays in large-scale deployments with hi</w:t>
      </w:r>
      <w:r w:rsidR="00467F55">
        <w:rPr>
          <w:rFonts w:ascii="Times New Roman" w:eastAsia="Times New Roman" w:hAnsi="Times New Roman" w:cs="Times New Roman"/>
          <w:sz w:val="24"/>
          <w:szCs w:val="24"/>
          <w:lang w:eastAsia="en-IN"/>
        </w:rPr>
        <w:t>gh transaction volumes if not implemented with desired Architectures.</w:t>
      </w:r>
    </w:p>
    <w:p w:rsidR="00F82DA5" w:rsidRDefault="00F82DA5" w:rsidP="0080548F"/>
    <w:p w:rsidR="0034602C" w:rsidRDefault="0034602C" w:rsidP="006D38E9">
      <w:pPr>
        <w:pStyle w:val="Heading2"/>
        <w:numPr>
          <w:ilvl w:val="0"/>
          <w:numId w:val="16"/>
        </w:numPr>
        <w:ind w:left="-426" w:firstLine="0"/>
        <w:rPr>
          <w:b/>
        </w:rPr>
      </w:pPr>
      <w:r w:rsidRPr="0034602C">
        <w:rPr>
          <w:b/>
        </w:rPr>
        <w:t>Competitive Product Analysis</w:t>
      </w:r>
    </w:p>
    <w:tbl>
      <w:tblPr>
        <w:tblW w:w="10300" w:type="dxa"/>
        <w:tblInd w:w="-572" w:type="dxa"/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  <w:gridCol w:w="2060"/>
      </w:tblGrid>
      <w:tr w:rsidR="000E5FBF" w:rsidRPr="000E5FBF" w:rsidTr="000E5FBF">
        <w:trPr>
          <w:trHeight w:val="576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Aspect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Cisco NSO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Red Hat AAP (</w:t>
            </w:r>
            <w:proofErr w:type="spellStart"/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Ansible</w:t>
            </w:r>
            <w:proofErr w:type="spellEnd"/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Juniper Contrail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Nokia NSP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Purpose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Service orchestration and automation in multi-vendor networks.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Configuration management and task automation using playbooks.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SDN solution for network automation and policy control.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Network orchestration and service provisioning in IP/optical networks.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Architecture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Model-driven using YANG for flexibility and scalability.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Agentless, YAML-based playbooks for configuration and automation.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SDN controller-based architecture for virtual and physical networks.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Centralized control with device and service models.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Vendor Support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Strong multi-vendor support via device abstraction layer.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Multi-vendor but depends on community modules.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Primarily Juniper networks with limited vendor-agnostic support.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Vendor-specific, optimized for Nokia networks, with some third-party support.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Ease of Use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Moderate; steep learning curve for beginners.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High; simple syntax, wide adoption, and community support.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Moderate; technical expertise required for SDN policies and configurations.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Moderate; easier for Nokia-focused deployments.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 Features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Service lifecycle management.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Declarative configuration management.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Overlay networking.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Multi-layer control.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Transactional integrity.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Event-driven automation.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Network virtualization.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Optical and IP integration.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Rollback capabilities.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Traffic policy control.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SLA monitoring.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Scalability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High; suitable for large-scale deployments.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High; suitable for diverse and growing infrastructure.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High; focuses on SDN scalability in data </w:t>
            </w:r>
            <w:proofErr w:type="spellStart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centers</w:t>
            </w:r>
            <w:proofErr w:type="spellEnd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telcos</w:t>
            </w:r>
            <w:proofErr w:type="spellEnd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High; optimized for large-scale telecom deployments.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Interface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CLI and basic Web GUI.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Web-based dashboard with playbook management.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Advanced Web UI for SDN management.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Modern GUI for orchestration, monitoring, and analytics.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Integration Options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REST, NETCONF, and YANG-based APIs.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REST APIs and integrations with CI/CD tools.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REST APIs and SDN integrations.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Integration with Nokia OSS/BSS and third-party platforms.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Automation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Transaction-based, ensuring ACID compliance.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Task-driven, focused on </w:t>
            </w:r>
            <w:proofErr w:type="spellStart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idempotency</w:t>
            </w:r>
            <w:proofErr w:type="spellEnd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SDN policies for automation and traffic management.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Service-driven with deep network insights.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Learning Curve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High; requires understanding of YANG models.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Low; intuitive for most IT professionals.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Moderate; knowledge of SDN and networking essential.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Moderate; requires familiarity with Nokia's ecosystem.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High, but bottlenecks possible in massive deployments without optimization.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 for general-purpose automation but limited for real-time orchestration.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 for SDN-centric use cases.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Optimized for telecom-grade network performance.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Cost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Expensive; enterprise-grade licensing.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Lower; open-source base with enterprise support options.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Expensive; tied to Juniper ecosystem.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High; designed for Nokia-centric deployments.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Best Use Cases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Multi-vendor networks.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IT automation.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 Data </w:t>
            </w:r>
            <w:proofErr w:type="spellStart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center</w:t>
            </w:r>
            <w:proofErr w:type="spellEnd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automation.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Telecom service provisioning.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Large-scale service orchestration.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Configuration management.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SDN-based cloud networking.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Optical and IP network orchestration.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Competitors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Red Hat AAP, Nokia NSP, Juniper Contrail.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Cisco NSO, Puppet, Chef.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Cisco NSO, VMware NSX.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Cisco NSO, Juniper Contrail.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Strengths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Vendor agnostic.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Easy to use.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SDN focus.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Deep integration with Nokia devices.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Model-driven flexibility.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Large community.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Excellent for overlay networking.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Advanced analytics and SLA monitoring.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 Robust </w:t>
            </w:r>
            <w:r w:rsidR="00EC18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customized package </w:t>
            </w: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automation.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Task automation for diverse needs.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Weaknesses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High cost.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Limited real-time orchestration.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Limited vendor support outside Juniper.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Limited third-party support.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Complex for new users.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Community modules vary in quality.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High cost for full feature set.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Vendor lock-in with Nokia systems.</w:t>
            </w:r>
          </w:p>
        </w:tc>
      </w:tr>
    </w:tbl>
    <w:p w:rsidR="00DD1F04" w:rsidRDefault="00DD1F04" w:rsidP="00DD1F04"/>
    <w:p w:rsidR="006D1E98" w:rsidRDefault="006D1E98" w:rsidP="006D38E9">
      <w:pPr>
        <w:pStyle w:val="Heading2"/>
        <w:numPr>
          <w:ilvl w:val="0"/>
          <w:numId w:val="16"/>
        </w:numPr>
        <w:ind w:left="0" w:hanging="284"/>
        <w:rPr>
          <w:b/>
        </w:rPr>
      </w:pPr>
      <w:r w:rsidRPr="006D1E98">
        <w:rPr>
          <w:b/>
        </w:rPr>
        <w:t>Potential Use Cases</w:t>
      </w:r>
    </w:p>
    <w:p w:rsidR="00483B06" w:rsidRDefault="00483B06" w:rsidP="00B43190">
      <w:pPr>
        <w:pStyle w:val="ListParagraph"/>
        <w:numPr>
          <w:ilvl w:val="0"/>
          <w:numId w:val="18"/>
        </w:numPr>
      </w:pPr>
      <w:r>
        <w:t>Enterprise Broadband Activation and Deactivation</w:t>
      </w:r>
    </w:p>
    <w:p w:rsidR="00483B06" w:rsidRDefault="00483B06" w:rsidP="00B43190">
      <w:pPr>
        <w:pStyle w:val="ListParagraph"/>
        <w:numPr>
          <w:ilvl w:val="0"/>
          <w:numId w:val="18"/>
        </w:numPr>
      </w:pPr>
      <w:r>
        <w:t>L3VPN, L2VPN, VPLS Services Implementation</w:t>
      </w:r>
    </w:p>
    <w:p w:rsidR="00483B06" w:rsidRDefault="00483B06" w:rsidP="00B43190">
      <w:pPr>
        <w:pStyle w:val="ListParagraph"/>
        <w:numPr>
          <w:ilvl w:val="0"/>
          <w:numId w:val="18"/>
        </w:numPr>
      </w:pPr>
      <w:r>
        <w:t>Firewall Policy Automation</w:t>
      </w:r>
    </w:p>
    <w:p w:rsidR="00483B06" w:rsidRDefault="00483B06" w:rsidP="00B43190">
      <w:pPr>
        <w:pStyle w:val="ListParagraph"/>
        <w:numPr>
          <w:ilvl w:val="0"/>
          <w:numId w:val="18"/>
        </w:numPr>
      </w:pPr>
      <w:r>
        <w:t>Router Software Upgrade</w:t>
      </w:r>
    </w:p>
    <w:p w:rsidR="00483B06" w:rsidRDefault="00483B06" w:rsidP="00B43190">
      <w:pPr>
        <w:pStyle w:val="ListParagraph"/>
        <w:numPr>
          <w:ilvl w:val="0"/>
          <w:numId w:val="18"/>
        </w:numPr>
      </w:pPr>
      <w:proofErr w:type="spellStart"/>
      <w:r>
        <w:t>eNodeB</w:t>
      </w:r>
      <w:proofErr w:type="spellEnd"/>
      <w:r>
        <w:t xml:space="preserve"> Site Migrations</w:t>
      </w:r>
    </w:p>
    <w:p w:rsidR="00483B06" w:rsidRDefault="00483B06" w:rsidP="00B43190">
      <w:pPr>
        <w:pStyle w:val="ListParagraph"/>
        <w:numPr>
          <w:ilvl w:val="0"/>
          <w:numId w:val="18"/>
        </w:numPr>
      </w:pPr>
      <w:r>
        <w:t>5G Rollouts</w:t>
      </w:r>
    </w:p>
    <w:p w:rsidR="00483B06" w:rsidRDefault="00483B06" w:rsidP="00B43190">
      <w:pPr>
        <w:pStyle w:val="ListParagraph"/>
        <w:numPr>
          <w:ilvl w:val="0"/>
          <w:numId w:val="18"/>
        </w:numPr>
      </w:pPr>
      <w:r>
        <w:t>BGP Optimization</w:t>
      </w:r>
    </w:p>
    <w:p w:rsidR="001D3537" w:rsidRPr="0048315F" w:rsidRDefault="00B92F3B" w:rsidP="001D3537">
      <w:pPr>
        <w:pStyle w:val="ListParagraph"/>
        <w:numPr>
          <w:ilvl w:val="0"/>
          <w:numId w:val="18"/>
        </w:numPr>
      </w:pPr>
      <w:r>
        <w:t>Voice SIP and PRI configuration Automation</w:t>
      </w:r>
    </w:p>
    <w:p w:rsidR="001D3537" w:rsidRPr="001D3537" w:rsidRDefault="001D3537" w:rsidP="006D38E9">
      <w:pPr>
        <w:pStyle w:val="Heading2"/>
        <w:numPr>
          <w:ilvl w:val="0"/>
          <w:numId w:val="16"/>
        </w:numPr>
        <w:ind w:left="-426" w:firstLine="284"/>
        <w:rPr>
          <w:b/>
        </w:rPr>
      </w:pPr>
      <w:r w:rsidRPr="001D3537">
        <w:rPr>
          <w:b/>
        </w:rPr>
        <w:t>References:</w:t>
      </w:r>
    </w:p>
    <w:p w:rsidR="001D3537" w:rsidRDefault="001D3537" w:rsidP="00916557">
      <w:pPr>
        <w:pStyle w:val="NormalWeb"/>
      </w:pPr>
      <w:r>
        <w:t xml:space="preserve">Cisco Systems, Inc. "Cisco </w:t>
      </w:r>
      <w:proofErr w:type="spellStart"/>
      <w:r>
        <w:t>Crosswork</w:t>
      </w:r>
      <w:proofErr w:type="spellEnd"/>
      <w:r>
        <w:t xml:space="preserve"> Network Services Orchestrator (NSO)." Accessed December 28, 2024. </w:t>
      </w:r>
      <w:hyperlink r:id="rId10" w:tgtFrame="_new" w:history="1">
        <w:r>
          <w:rPr>
            <w:rStyle w:val="Hyperlink"/>
            <w:rFonts w:eastAsiaTheme="majorEastAsia"/>
          </w:rPr>
          <w:t>https://www.cisco.com/site/us/en/products/networking/software/crosswork-network-services-orchestrator/index.html</w:t>
        </w:r>
      </w:hyperlink>
    </w:p>
    <w:p w:rsidR="001D3537" w:rsidRDefault="001D3537" w:rsidP="001D3537">
      <w:pPr>
        <w:pStyle w:val="NormalWeb"/>
      </w:pPr>
      <w:r>
        <w:lastRenderedPageBreak/>
        <w:t xml:space="preserve">Cisco Systems, Inc. "Network Services Orchestrator (NSO) Documentation and Downloads." Accessed December 28, 2024. </w:t>
      </w:r>
      <w:hyperlink r:id="rId11" w:tgtFrame="_new" w:history="1">
        <w:r>
          <w:rPr>
            <w:rStyle w:val="Hyperlink"/>
            <w:rFonts w:eastAsiaTheme="majorEastAsia"/>
          </w:rPr>
          <w:t>https://developer.cisco.com/docs/nso/</w:t>
        </w:r>
      </w:hyperlink>
    </w:p>
    <w:p w:rsidR="001D3537" w:rsidRDefault="001D3537" w:rsidP="001D3537">
      <w:pPr>
        <w:pStyle w:val="NormalWeb"/>
      </w:pPr>
      <w:r>
        <w:t xml:space="preserve">Cisco Systems, Inc. "Cisco Network Services Orchestrator (NSO): The Bridge to Automation." Accessed December 28, 2024. </w:t>
      </w:r>
      <w:hyperlink r:id="rId12" w:tgtFrame="_new" w:history="1">
        <w:r>
          <w:rPr>
            <w:rStyle w:val="Hyperlink"/>
            <w:rFonts w:eastAsiaTheme="majorEastAsia"/>
          </w:rPr>
          <w:t>https://www.cisco.com/c/en/us/solutions/service-provider/solutions-cloud-providers/network-services-orchestrator-solutions/bridge-to-automation.html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"Cisco Network Services Orchestrator </w:t>
      </w:r>
      <w:proofErr w:type="gramStart"/>
      <w:r>
        <w:t>At</w:t>
      </w:r>
      <w:proofErr w:type="gramEnd"/>
      <w:r>
        <w:t xml:space="preserve"> a Glance." Accessed December 28, 2024. </w:t>
      </w:r>
      <w:hyperlink r:id="rId13" w:tgtFrame="_new" w:history="1">
        <w:r>
          <w:rPr>
            <w:rStyle w:val="Hyperlink"/>
            <w:rFonts w:eastAsiaTheme="majorEastAsia"/>
          </w:rPr>
          <w:t>https://www.cisco.com/c/en/us/products/collateral/cloud-systems-management/network-services-orchestrator/at-a-glance-c45-734640.html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"Cisco </w:t>
      </w:r>
      <w:proofErr w:type="spellStart"/>
      <w:r>
        <w:t>Crosswork</w:t>
      </w:r>
      <w:proofErr w:type="spellEnd"/>
      <w:r>
        <w:t xml:space="preserve"> Network Services Orchestrator Data Sheet." Accessed December 28, 2024. </w:t>
      </w:r>
      <w:hyperlink r:id="rId14" w:tgtFrame="_new" w:history="1">
        <w:r>
          <w:rPr>
            <w:rStyle w:val="Hyperlink"/>
            <w:rFonts w:eastAsiaTheme="majorEastAsia"/>
          </w:rPr>
          <w:t>https://www.cisco.com/c/en/us/products/collateral/cloud-systems-management/network-services-orchestrator/datasheet-c78-734576.html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"Cisco Network Services Orchestrator for Small and Midsize Service Providers." Accessed December 28, 2024. </w:t>
      </w:r>
      <w:hyperlink r:id="rId15" w:tgtFrame="_new" w:history="1">
        <w:r>
          <w:rPr>
            <w:rStyle w:val="Hyperlink"/>
            <w:rFonts w:eastAsiaTheme="majorEastAsia"/>
          </w:rPr>
          <w:t>https://www.cisco.com/c/en/us/products/collateral/cloud-systems-management/network-services-orchestrator/at-a-glance-c45-744442.html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"Segmentation Strategy - Cisco Community." Accessed December 28, 2024. </w:t>
      </w:r>
      <w:hyperlink r:id="rId16" w:tgtFrame="_new" w:history="1">
        <w:r>
          <w:rPr>
            <w:rStyle w:val="Hyperlink"/>
            <w:rFonts w:eastAsiaTheme="majorEastAsia"/>
          </w:rPr>
          <w:t>https://community.cisco.com/t5/security-knowledge-base/segmentation-strategy/ta-p/3757424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"Applications in NSO - Network Services Orchestrator (NSO) v6.3." Accessed December 28, 2024. </w:t>
      </w:r>
      <w:hyperlink r:id="rId17" w:tgtFrame="_new" w:history="1">
        <w:r>
          <w:rPr>
            <w:rStyle w:val="Hyperlink"/>
            <w:rFonts w:eastAsiaTheme="majorEastAsia"/>
          </w:rPr>
          <w:t>https://developer.cisco.com/docs/nso/guides/applications-in-nso/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"NSO - Network Services Orchestrator - Cisco </w:t>
      </w:r>
      <w:proofErr w:type="spellStart"/>
      <w:r>
        <w:t>DevNet</w:t>
      </w:r>
      <w:proofErr w:type="spellEnd"/>
      <w:r>
        <w:t xml:space="preserve">." Accessed December 28, 2024. </w:t>
      </w:r>
      <w:hyperlink r:id="rId18" w:tgtFrame="_new" w:history="1">
        <w:r>
          <w:rPr>
            <w:rStyle w:val="Hyperlink"/>
            <w:rFonts w:eastAsiaTheme="majorEastAsia"/>
          </w:rPr>
          <w:t>https://developer.cisco.com/site/nso/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"NSO Expert Insights Series: Foundation to mastering NSO." Accessed December 28, 2024. </w:t>
      </w:r>
      <w:hyperlink r:id="rId19" w:tgtFrame="_new" w:history="1">
        <w:r>
          <w:rPr>
            <w:rStyle w:val="Hyperlink"/>
            <w:rFonts w:eastAsiaTheme="majorEastAsia"/>
          </w:rPr>
          <w:t>https://community.cisco.com/t5/service-providers-knowledge-base/nso-expert-insights-series-foundation-to-mastering-nso/ta-p/5228227</w:t>
        </w:r>
      </w:hyperlink>
      <w:r>
        <w:t xml:space="preserve">. </w:t>
      </w:r>
    </w:p>
    <w:p w:rsidR="00916557" w:rsidRDefault="001D3537" w:rsidP="001D3537">
      <w:pPr>
        <w:pStyle w:val="NormalWeb"/>
      </w:pPr>
      <w:r>
        <w:t xml:space="preserve">Cisco Systems, Inc. "Customer Stories - Cisco Video Portal." Accessed December 28, 2024. </w:t>
      </w:r>
      <w:hyperlink r:id="rId20" w:history="1">
        <w:r w:rsidR="00916557" w:rsidRPr="000547D1">
          <w:rPr>
            <w:rStyle w:val="Hyperlink"/>
          </w:rPr>
          <w:t>https://video.cisco.com/category/videos/customer-stories</w:t>
        </w:r>
      </w:hyperlink>
    </w:p>
    <w:p w:rsidR="001D3537" w:rsidRDefault="001D3537" w:rsidP="001D3537">
      <w:pPr>
        <w:pStyle w:val="NormalWeb"/>
      </w:pPr>
      <w:r>
        <w:t xml:space="preserve">Cisco Systems, Inc. "NSO - Network Services Orchestrator - Cisco </w:t>
      </w:r>
      <w:proofErr w:type="spellStart"/>
      <w:r>
        <w:t>DevNet</w:t>
      </w:r>
      <w:proofErr w:type="spellEnd"/>
      <w:r>
        <w:t xml:space="preserve"> Videos." Accessed December 28, 2024. </w:t>
      </w:r>
      <w:hyperlink r:id="rId21" w:tgtFrame="_new" w:history="1">
        <w:r>
          <w:rPr>
            <w:rStyle w:val="Hyperlink"/>
            <w:rFonts w:eastAsiaTheme="majorEastAsia"/>
          </w:rPr>
          <w:t>https://developer.cisco.com/site/nso/video/</w:t>
        </w:r>
      </w:hyperlink>
    </w:p>
    <w:p w:rsidR="001D3537" w:rsidRDefault="001D3537" w:rsidP="001D3537">
      <w:pPr>
        <w:pStyle w:val="NormalWeb"/>
      </w:pPr>
      <w:r>
        <w:t xml:space="preserve">Cisco Systems, Inc. "Network Services Orchestrator (NSO) 6.0 Feature Overview." Accessed December 28, 2024. </w:t>
      </w:r>
      <w:hyperlink r:id="rId22" w:tgtFrame="_new" w:history="1">
        <w:r>
          <w:rPr>
            <w:rStyle w:val="Hyperlink"/>
            <w:rFonts w:eastAsiaTheme="majorEastAsia"/>
          </w:rPr>
          <w:t>https://www.youtube.com/watch?v=Zgu5u9SrQ2A</w:t>
        </w:r>
      </w:hyperlink>
    </w:p>
    <w:p w:rsidR="001D3537" w:rsidRDefault="001D3537" w:rsidP="001D3537">
      <w:pPr>
        <w:pStyle w:val="NormalWeb"/>
      </w:pPr>
      <w:r>
        <w:t xml:space="preserve">Cisco Systems, Inc. "Cisco CPSG NSO Overview and Automating Operations." Accessed December 28, 2024. </w:t>
      </w:r>
      <w:hyperlink r:id="rId23" w:tgtFrame="_new" w:history="1">
        <w:r>
          <w:rPr>
            <w:rStyle w:val="Hyperlink"/>
            <w:rFonts w:eastAsiaTheme="majorEastAsia"/>
          </w:rPr>
          <w:t>https://www.youtube.com/watch?v=R7QHd7l2lsw</w:t>
        </w:r>
      </w:hyperlink>
    </w:p>
    <w:p w:rsidR="001D3537" w:rsidRDefault="001D3537" w:rsidP="001D3537">
      <w:pPr>
        <w:pStyle w:val="NormalWeb"/>
      </w:pPr>
      <w:r>
        <w:t xml:space="preserve">Packet Pushers. "Getting to Know Cisco's Network Service Orchestrator (NSO)." Accessed December 28, 2024. </w:t>
      </w:r>
      <w:hyperlink r:id="rId24" w:tgtFrame="_new" w:history="1">
        <w:r>
          <w:rPr>
            <w:rStyle w:val="Hyperlink"/>
            <w:rFonts w:eastAsiaTheme="majorEastAsia"/>
          </w:rPr>
          <w:t>https://www.youtube.com/watch?v=oIpcHW_srR4</w:t>
        </w:r>
      </w:hyperlink>
    </w:p>
    <w:p w:rsidR="001D3537" w:rsidRPr="00DD1F04" w:rsidRDefault="001D3537" w:rsidP="00DD1F04"/>
    <w:sectPr w:rsidR="001D3537" w:rsidRPr="00DD1F04" w:rsidSect="006D38E9">
      <w:head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CB4" w:rsidRDefault="00036CB4" w:rsidP="00100768">
      <w:pPr>
        <w:spacing w:after="0" w:line="240" w:lineRule="auto"/>
      </w:pPr>
      <w:r>
        <w:separator/>
      </w:r>
    </w:p>
  </w:endnote>
  <w:endnote w:type="continuationSeparator" w:id="0">
    <w:p w:rsidR="00036CB4" w:rsidRDefault="00036CB4" w:rsidP="0010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CB4" w:rsidRDefault="00036CB4" w:rsidP="00100768">
      <w:pPr>
        <w:spacing w:after="0" w:line="240" w:lineRule="auto"/>
      </w:pPr>
      <w:r>
        <w:separator/>
      </w:r>
    </w:p>
  </w:footnote>
  <w:footnote w:type="continuationSeparator" w:id="0">
    <w:p w:rsidR="00036CB4" w:rsidRDefault="00036CB4" w:rsidP="0010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768" w:rsidRPr="00100768" w:rsidRDefault="00100768" w:rsidP="00100768">
    <w:pPr>
      <w:pStyle w:val="Heading1"/>
      <w:rPr>
        <w:sz w:val="22"/>
      </w:rPr>
    </w:pPr>
    <w:r w:rsidRPr="00100768">
      <w:rPr>
        <w:sz w:val="22"/>
      </w:rPr>
      <w:t xml:space="preserve">Product Teardown – Cisco NSO                    </w:t>
    </w:r>
    <w:r>
      <w:rPr>
        <w:sz w:val="22"/>
      </w:rPr>
      <w:t xml:space="preserve"> </w:t>
    </w:r>
    <w:r w:rsidR="006D38E9">
      <w:rPr>
        <w:sz w:val="22"/>
      </w:rPr>
      <w:t xml:space="preserve">                             </w:t>
    </w:r>
    <w:r>
      <w:rPr>
        <w:sz w:val="22"/>
      </w:rPr>
      <w:t xml:space="preserve">  </w:t>
    </w:r>
    <w:r w:rsidR="006D38E9">
      <w:rPr>
        <w:sz w:val="22"/>
      </w:rPr>
      <w:t>29-Dec-2024</w:t>
    </w:r>
    <w:r>
      <w:rPr>
        <w:sz w:val="22"/>
      </w:rPr>
      <w:t xml:space="preserve">                              </w:t>
    </w:r>
    <w:r w:rsidRPr="00100768">
      <w:rPr>
        <w:sz w:val="22"/>
      </w:rPr>
      <w:t xml:space="preserve">                       Ranjeet Jangra</w:t>
    </w:r>
  </w:p>
  <w:p w:rsidR="00100768" w:rsidRDefault="00100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A58"/>
    <w:multiLevelType w:val="hybridMultilevel"/>
    <w:tmpl w:val="1854A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2188"/>
    <w:multiLevelType w:val="multilevel"/>
    <w:tmpl w:val="4C24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67A1F"/>
    <w:multiLevelType w:val="hybridMultilevel"/>
    <w:tmpl w:val="7958B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A529E"/>
    <w:multiLevelType w:val="hybridMultilevel"/>
    <w:tmpl w:val="0B5E6E5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04847"/>
    <w:multiLevelType w:val="hybridMultilevel"/>
    <w:tmpl w:val="0C7648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CA2981"/>
    <w:multiLevelType w:val="hybridMultilevel"/>
    <w:tmpl w:val="009EF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85235"/>
    <w:multiLevelType w:val="hybridMultilevel"/>
    <w:tmpl w:val="1F764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C5045"/>
    <w:multiLevelType w:val="hybridMultilevel"/>
    <w:tmpl w:val="041CF4B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00F85"/>
    <w:multiLevelType w:val="hybridMultilevel"/>
    <w:tmpl w:val="4942F5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AA7321"/>
    <w:multiLevelType w:val="hybridMultilevel"/>
    <w:tmpl w:val="2FD0B7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DF44C5"/>
    <w:multiLevelType w:val="hybridMultilevel"/>
    <w:tmpl w:val="E4203B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611626"/>
    <w:multiLevelType w:val="multilevel"/>
    <w:tmpl w:val="BB5E8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D78" w:themeColor="accent1" w:themeShade="7F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</w:abstractNum>
  <w:abstractNum w:abstractNumId="12" w15:restartNumberingAfterBreak="0">
    <w:nsid w:val="581B4357"/>
    <w:multiLevelType w:val="hybridMultilevel"/>
    <w:tmpl w:val="41D28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419F6"/>
    <w:multiLevelType w:val="hybridMultilevel"/>
    <w:tmpl w:val="42C63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F2400"/>
    <w:multiLevelType w:val="multilevel"/>
    <w:tmpl w:val="CCDED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</w:abstractNum>
  <w:abstractNum w:abstractNumId="15" w15:restartNumberingAfterBreak="0">
    <w:nsid w:val="6D4C5BCD"/>
    <w:multiLevelType w:val="hybridMultilevel"/>
    <w:tmpl w:val="2774040E"/>
    <w:lvl w:ilvl="0" w:tplc="D5AA61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172D6"/>
    <w:multiLevelType w:val="hybridMultilevel"/>
    <w:tmpl w:val="77C07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66C56"/>
    <w:multiLevelType w:val="hybridMultilevel"/>
    <w:tmpl w:val="D4EE5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7"/>
  </w:num>
  <w:num w:numId="4">
    <w:abstractNumId w:val="3"/>
  </w:num>
  <w:num w:numId="5">
    <w:abstractNumId w:val="12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  <w:num w:numId="12">
    <w:abstractNumId w:val="13"/>
  </w:num>
  <w:num w:numId="13">
    <w:abstractNumId w:val="2"/>
  </w:num>
  <w:num w:numId="14">
    <w:abstractNumId w:val="8"/>
  </w:num>
  <w:num w:numId="15">
    <w:abstractNumId w:val="15"/>
  </w:num>
  <w:num w:numId="16">
    <w:abstractNumId w:val="14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95"/>
    <w:rsid w:val="00036CB4"/>
    <w:rsid w:val="00063EF4"/>
    <w:rsid w:val="00073495"/>
    <w:rsid w:val="000B692B"/>
    <w:rsid w:val="000E5FBF"/>
    <w:rsid w:val="00100768"/>
    <w:rsid w:val="0012270C"/>
    <w:rsid w:val="00174356"/>
    <w:rsid w:val="001A21CE"/>
    <w:rsid w:val="001D3537"/>
    <w:rsid w:val="001D5169"/>
    <w:rsid w:val="001F06A9"/>
    <w:rsid w:val="001F0F53"/>
    <w:rsid w:val="00206EC0"/>
    <w:rsid w:val="00215BFE"/>
    <w:rsid w:val="002269F9"/>
    <w:rsid w:val="00231E46"/>
    <w:rsid w:val="002949E4"/>
    <w:rsid w:val="002A0D52"/>
    <w:rsid w:val="002D09BE"/>
    <w:rsid w:val="002F4E01"/>
    <w:rsid w:val="003113CE"/>
    <w:rsid w:val="00315159"/>
    <w:rsid w:val="0033090C"/>
    <w:rsid w:val="0034602C"/>
    <w:rsid w:val="00380A81"/>
    <w:rsid w:val="00467F55"/>
    <w:rsid w:val="00480944"/>
    <w:rsid w:val="0048315F"/>
    <w:rsid w:val="00483B06"/>
    <w:rsid w:val="004D47A7"/>
    <w:rsid w:val="005158FF"/>
    <w:rsid w:val="0052228D"/>
    <w:rsid w:val="0054743B"/>
    <w:rsid w:val="0057553C"/>
    <w:rsid w:val="005F05C6"/>
    <w:rsid w:val="00613990"/>
    <w:rsid w:val="00622896"/>
    <w:rsid w:val="00635B65"/>
    <w:rsid w:val="00680275"/>
    <w:rsid w:val="00684821"/>
    <w:rsid w:val="006A2640"/>
    <w:rsid w:val="006C60A3"/>
    <w:rsid w:val="006D1E98"/>
    <w:rsid w:val="006D38E9"/>
    <w:rsid w:val="00707C95"/>
    <w:rsid w:val="0071111E"/>
    <w:rsid w:val="00744BE5"/>
    <w:rsid w:val="00762FE7"/>
    <w:rsid w:val="0080548F"/>
    <w:rsid w:val="00811739"/>
    <w:rsid w:val="008159DA"/>
    <w:rsid w:val="008161FC"/>
    <w:rsid w:val="0083567A"/>
    <w:rsid w:val="00874E46"/>
    <w:rsid w:val="00891816"/>
    <w:rsid w:val="008C540B"/>
    <w:rsid w:val="008D149A"/>
    <w:rsid w:val="00902D0C"/>
    <w:rsid w:val="00916557"/>
    <w:rsid w:val="00924291"/>
    <w:rsid w:val="00942D9A"/>
    <w:rsid w:val="0099443E"/>
    <w:rsid w:val="009F227D"/>
    <w:rsid w:val="00A35DF1"/>
    <w:rsid w:val="00A7770C"/>
    <w:rsid w:val="00A94D46"/>
    <w:rsid w:val="00AA6FC6"/>
    <w:rsid w:val="00AB4071"/>
    <w:rsid w:val="00B158D5"/>
    <w:rsid w:val="00B43190"/>
    <w:rsid w:val="00B87805"/>
    <w:rsid w:val="00B92F3B"/>
    <w:rsid w:val="00BB6EA5"/>
    <w:rsid w:val="00BE0A95"/>
    <w:rsid w:val="00BE683A"/>
    <w:rsid w:val="00BF3CBC"/>
    <w:rsid w:val="00C20565"/>
    <w:rsid w:val="00C44822"/>
    <w:rsid w:val="00C70A84"/>
    <w:rsid w:val="00CE4D77"/>
    <w:rsid w:val="00D55D36"/>
    <w:rsid w:val="00D7319B"/>
    <w:rsid w:val="00DA1208"/>
    <w:rsid w:val="00DB1A85"/>
    <w:rsid w:val="00DC1D3E"/>
    <w:rsid w:val="00DD1F04"/>
    <w:rsid w:val="00DD7145"/>
    <w:rsid w:val="00E30AF0"/>
    <w:rsid w:val="00E30CBC"/>
    <w:rsid w:val="00E50B9A"/>
    <w:rsid w:val="00EA3560"/>
    <w:rsid w:val="00EC182C"/>
    <w:rsid w:val="00EC6621"/>
    <w:rsid w:val="00F0409B"/>
    <w:rsid w:val="00F044D3"/>
    <w:rsid w:val="00F54EE1"/>
    <w:rsid w:val="00F82DA5"/>
    <w:rsid w:val="00F90B76"/>
    <w:rsid w:val="00FE319D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62EE"/>
  <w15:chartTrackingRefBased/>
  <w15:docId w15:val="{09B67F79-277A-49CE-9610-91487BA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D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6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A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54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90B7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D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F0F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0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768"/>
  </w:style>
  <w:style w:type="paragraph" w:styleId="Footer">
    <w:name w:val="footer"/>
    <w:basedOn w:val="Normal"/>
    <w:link w:val="FooterChar"/>
    <w:uiPriority w:val="99"/>
    <w:unhideWhenUsed/>
    <w:rsid w:val="00100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768"/>
  </w:style>
  <w:style w:type="paragraph" w:styleId="NormalWeb">
    <w:name w:val="Normal (Web)"/>
    <w:basedOn w:val="Normal"/>
    <w:uiPriority w:val="99"/>
    <w:unhideWhenUsed/>
    <w:rsid w:val="001D3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uncate">
    <w:name w:val="truncate"/>
    <w:basedOn w:val="DefaultParagraphFont"/>
    <w:rsid w:val="001D3537"/>
  </w:style>
  <w:style w:type="character" w:styleId="FollowedHyperlink">
    <w:name w:val="FollowedHyperlink"/>
    <w:basedOn w:val="DefaultParagraphFont"/>
    <w:uiPriority w:val="99"/>
    <w:semiHidden/>
    <w:unhideWhenUsed/>
    <w:rsid w:val="001A2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isco.com/c/en/us/products/collateral/cloud-systems-management/network-services-orchestrator/at-a-glance-c45-734640.html" TargetMode="External"/><Relationship Id="rId18" Type="http://schemas.openxmlformats.org/officeDocument/2006/relationships/hyperlink" Target="https://developer.cisco.com/site/ns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cisco.com/site/nso/video/" TargetMode="External"/><Relationship Id="rId7" Type="http://schemas.openxmlformats.org/officeDocument/2006/relationships/hyperlink" Target="https://devnetsandbox.cisco.com/DevNet" TargetMode="External"/><Relationship Id="rId12" Type="http://schemas.openxmlformats.org/officeDocument/2006/relationships/hyperlink" Target="https://www.cisco.com/c/en/us/solutions/service-provider/solutions-cloud-providers/network-services-orchestrator-solutions/bridge-to-automation.html" TargetMode="External"/><Relationship Id="rId17" Type="http://schemas.openxmlformats.org/officeDocument/2006/relationships/hyperlink" Target="https://developer.cisco.com/docs/nso/guides/applications-in-nso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ommunity.cisco.com/t5/security-knowledge-base/segmentation-strategy/ta-p/3757424" TargetMode="External"/><Relationship Id="rId20" Type="http://schemas.openxmlformats.org/officeDocument/2006/relationships/hyperlink" Target="https://video.cisco.com/category/videos/customer-stor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cisco.com/docs/nso/" TargetMode="External"/><Relationship Id="rId24" Type="http://schemas.openxmlformats.org/officeDocument/2006/relationships/hyperlink" Target="https://www.youtube.com/watch?v=oIpcHW_srR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isco.com/c/en/us/products/collateral/cloud-systems-management/network-services-orchestrator/at-a-glance-c45-744442.html" TargetMode="External"/><Relationship Id="rId23" Type="http://schemas.openxmlformats.org/officeDocument/2006/relationships/hyperlink" Target="https://www.youtube.com/watch?v=R7QHd7l2lsw" TargetMode="External"/><Relationship Id="rId10" Type="http://schemas.openxmlformats.org/officeDocument/2006/relationships/hyperlink" Target="https://www.cisco.com/site/us/en/products/networking/software/crosswork-network-services-orchestrator/index.html" TargetMode="External"/><Relationship Id="rId19" Type="http://schemas.openxmlformats.org/officeDocument/2006/relationships/hyperlink" Target="https://community.cisco.com/t5/service-providers-knowledge-base/nso-expert-insights-series-foundation-to-mastering-nso/ta-p/52282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isco.com/c/en/us/products/collateral/cloud-systems-management/network-services-orchestrator/datasheet-c78-734576.html" TargetMode="External"/><Relationship Id="rId22" Type="http://schemas.openxmlformats.org/officeDocument/2006/relationships/hyperlink" Target="https://www.youtube.com/watch?v=Zgu5u9SrQ2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</cp:revision>
  <dcterms:created xsi:type="dcterms:W3CDTF">2024-12-28T16:33:00Z</dcterms:created>
  <dcterms:modified xsi:type="dcterms:W3CDTF">2024-12-29T16:00:00Z</dcterms:modified>
</cp:coreProperties>
</file>