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4p2r8jt4z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2– “360° Retail Performance &amp; Customer Insights”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Demonstrate the full analyst workflow in Excel: data import → cleaning → calculated columns &amp; formulas → Pivot analysis → visual dashboard → insightful commentary and basic what-if modelling.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uzgg4ym34a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Data Prep (Power Query)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online_retail_II.xlsx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2010-2011</w:t>
      </w:r>
      <w:r w:rsidDel="00000000" w:rsidR="00000000" w:rsidRPr="00000000">
        <w:rPr>
          <w:rtl w:val="0"/>
        </w:rPr>
        <w:t xml:space="preserve"> into Power Query.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cancelled transactions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tl w:val="0"/>
        </w:rPr>
        <w:t xml:space="preserve"> numbers that begin with “C”).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 &amp; 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text; filter out blank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columns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 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Year-Month</w:t>
      </w:r>
      <w:r w:rsidDel="00000000" w:rsidR="00000000" w:rsidRPr="00000000">
        <w:rPr>
          <w:rtl w:val="0"/>
        </w:rPr>
        <w:t xml:space="preserve"> (yyyy-mm).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 the cleaned table to the worksheet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wrmfaukl4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Core KPIs (Worksheet or Pivot)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9.7743883615876"/>
        <w:gridCol w:w="5895.737422662036"/>
        <w:tblGridChange w:id="0">
          <w:tblGrid>
            <w:gridCol w:w="3129.7743883615876"/>
            <w:gridCol w:w="5895.7374226620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=SUM(tblSales[Revenue])</w:t>
            </w:r>
            <w:r w:rsidDel="00000000" w:rsidR="00000000" w:rsidRPr="00000000">
              <w:rPr>
                <w:rtl w:val="0"/>
              </w:rPr>
              <w:t xml:space="preserve"> or PivotTable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Distinct count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Order Value (AOV)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÷ Total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% of cancelled lines vs. total lines (use original data query)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these in clearly labeled cells (acts like KPI cards).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oeaher8awg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Customer RFM Segmentation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PivotTable</w:t>
      </w:r>
      <w:r w:rsidDel="00000000" w:rsidR="00000000" w:rsidRPr="00000000">
        <w:rPr>
          <w:rtl w:val="0"/>
        </w:rPr>
        <w:t xml:space="preserve"> (base: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tblSales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ID</w:t>
      </w:r>
      <w:r w:rsidDel="00000000" w:rsidR="00000000" w:rsidRPr="00000000">
        <w:rPr>
          <w:rtl w:val="0"/>
        </w:rPr>
        <w:t xml:space="preserve"> as rows.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calculated columns </w:t>
      </w:r>
      <w:r w:rsidDel="00000000" w:rsidR="00000000" w:rsidRPr="00000000">
        <w:rPr>
          <w:i w:val="1"/>
          <w:i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pivot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GETPIVOTDATA</w:t>
      </w:r>
      <w:r w:rsidDel="00000000" w:rsidR="00000000" w:rsidRPr="00000000">
        <w:rPr>
          <w:rtl w:val="0"/>
        </w:rPr>
        <w:t xml:space="preserve"> or XLOOKUP) to compute: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 = days between last invoice date and </w:t>
      </w:r>
      <w:r w:rsidDel="00000000" w:rsidR="00000000" w:rsidRPr="00000000">
        <w:rPr>
          <w:b w:val="1"/>
          <w:bCs w:val="1"/>
          <w:rtl w:val="0"/>
        </w:rPr>
        <w:t xml:space="preserve">31-Dec-2011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= distinct invoices per customer.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Monetary</w:t>
      </w:r>
      <w:r w:rsidDel="00000000" w:rsidR="00000000" w:rsidRPr="00000000">
        <w:rPr>
          <w:rtl w:val="0"/>
        </w:rPr>
        <w:t xml:space="preserve"> = total revenue per customer.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</w:t>
      </w:r>
      <w:r w:rsidDel="00000000" w:rsidR="00000000" w:rsidRPr="00000000">
        <w:rPr>
          <w:rtl w:val="0"/>
        </w:rPr>
        <w:t xml:space="preserve"> each R, F, M into quintiles (1-5)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=QUARTILE.INC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PERCENTILE.EXC</w:t>
      </w:r>
      <w:r w:rsidDel="00000000" w:rsidR="00000000" w:rsidRPr="00000000">
        <w:rPr>
          <w:rtl w:val="0"/>
        </w:rPr>
        <w:t xml:space="preserve">; concatenate into an RFM score (e.g., 5-4-5).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customers in each RFM class with a PivotTable.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9j58sr0kx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Dashboard (single sheet named “Retail Dashboard”)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and visually polish: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– Monthly Revenue trend (Year-Month).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Bar/column chart</w:t>
      </w:r>
      <w:r w:rsidDel="00000000" w:rsidR="00000000" w:rsidRPr="00000000">
        <w:rPr>
          <w:rtl w:val="0"/>
        </w:rPr>
        <w:t xml:space="preserve"> – Top 10 products by Revenue.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or bar chart</w:t>
      </w:r>
      <w:r w:rsidDel="00000000" w:rsidR="00000000" w:rsidRPr="00000000">
        <w:rPr>
          <w:rtl w:val="0"/>
        </w:rPr>
        <w:t xml:space="preserve"> – Revenue by Country (top 5 highlighted).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bar</w:t>
      </w:r>
      <w:r w:rsidDel="00000000" w:rsidR="00000000" w:rsidRPr="00000000">
        <w:rPr>
          <w:rtl w:val="0"/>
        </w:rPr>
        <w:t xml:space="preserve"> – Return Rate vs. Sales by Month.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Slicers</w:t>
      </w:r>
      <w:r w:rsidDel="00000000" w:rsidR="00000000" w:rsidRPr="00000000">
        <w:rPr>
          <w:rtl w:val="0"/>
        </w:rPr>
        <w:t xml:space="preserve"> – Year-Month, Country, and RFM group to drive interactivity.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clear titles, axis labels, currency format (£ #,##0).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74fm9ynww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What-If Profit Scenario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new sheet </w:t>
      </w:r>
      <w:r w:rsidDel="00000000" w:rsidR="00000000" w:rsidRPr="00000000">
        <w:rPr>
          <w:b w:val="1"/>
          <w:bCs w:val="1"/>
          <w:rtl w:val="0"/>
        </w:rPr>
        <w:t xml:space="preserve">“What-If”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cell </w:t>
      </w:r>
      <w:r w:rsidDel="00000000" w:rsidR="00000000" w:rsidRPr="00000000">
        <w:rPr>
          <w:b w:val="1"/>
          <w:bCs w:val="1"/>
          <w:rtl w:val="0"/>
        </w:rPr>
        <w:t xml:space="preserve">Discount Factor</w:t>
      </w:r>
      <w:r w:rsidDel="00000000" w:rsidR="00000000" w:rsidRPr="00000000">
        <w:rPr>
          <w:rtl w:val="0"/>
        </w:rPr>
        <w:t xml:space="preserve"> (default = 1.00).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</w:t>
      </w:r>
      <w:r w:rsidDel="00000000" w:rsidR="00000000" w:rsidRPr="00000000">
        <w:rPr>
          <w:b w:val="1"/>
          <w:bCs w:val="1"/>
          <w:rtl w:val="0"/>
        </w:rPr>
        <w:t xml:space="preserve">Adj Revenue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 * Discount Factor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</w:t>
      </w:r>
      <w:r w:rsidDel="00000000" w:rsidR="00000000" w:rsidRPr="00000000">
        <w:rPr>
          <w:b w:val="1"/>
          <w:bCs w:val="1"/>
          <w:rtl w:val="0"/>
        </w:rPr>
        <w:t xml:space="preserve">Gross Profit</w:t>
      </w:r>
      <w:r w:rsidDel="00000000" w:rsidR="00000000" w:rsidRPr="00000000">
        <w:rPr>
          <w:rtl w:val="0"/>
        </w:rPr>
        <w:t xml:space="preserve"> (assume 25 % margin on revenue) changes from factors 0.90 … 1.10 (use </w:t>
      </w:r>
      <w:r w:rsidDel="00000000" w:rsidR="00000000" w:rsidRPr="00000000">
        <w:rPr>
          <w:b w:val="1"/>
          <w:bCs w:val="1"/>
          <w:rtl w:val="0"/>
        </w:rPr>
        <w:t xml:space="preserve">Data ► What-If Analysis ► Data Table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chart “Discount Factor vs. Profit”.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box: one-paragraph recommendation on discount strategy.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2hzqqiq7r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Insight Summary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 short text box (≤150 words) on the dashboard answering: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month and product</w:t>
      </w:r>
      <w:r w:rsidDel="00000000" w:rsidR="00000000" w:rsidRPr="00000000">
        <w:rPr>
          <w:rtl w:val="0"/>
        </w:rPr>
        <w:t xml:space="preserve"> drove the highest sales?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shows greatest growth potential?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 from RFM segmentation.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6gimghngx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Submission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YourName_OnlineRetail_Analysis.xlsx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file is larger than your platform’s limit, </w:t>
      </w:r>
      <w:r w:rsidDel="00000000" w:rsidR="00000000" w:rsidRPr="00000000">
        <w:rPr>
          <w:b w:val="1"/>
          <w:bCs w:val="1"/>
          <w:rtl w:val="0"/>
        </w:rPr>
        <w:t xml:space="preserve">zip 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upload to a cloud drive</w:t>
      </w:r>
      <w:r w:rsidDel="00000000" w:rsidR="00000000" w:rsidRPr="00000000">
        <w:rPr>
          <w:rtl w:val="0"/>
        </w:rPr>
        <w:t xml:space="preserve"> and provide the share link in a short Word/Notepad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YourName_Link.docx/txt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Power Query steps are preserved</w:t>
      </w:r>
      <w:r w:rsidDel="00000000" w:rsidR="00000000" w:rsidRPr="00000000">
        <w:rPr>
          <w:rtl w:val="0"/>
        </w:rPr>
        <w:t xml:space="preserve"> (don’t copy-paste values) and slicers/charts are interactive.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Delivering this assignment successfully reflects the core skills expected of an entry-level </w:t>
      </w:r>
      <w:r w:rsidDel="00000000" w:rsidR="00000000" w:rsidRPr="00000000">
        <w:rPr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  <w:t xml:space="preserve">: cleaning messy transaction data, creating robust metrics, segmenting customers, building an interactive dashboard, and supporting recommendations with data-driven what-if analysis.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