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XSpec="center" w:tblpY="318"/>
        <w:tblW w:w="0" w:type="auto"/>
        <w:tblLook w:val="04A0" w:firstRow="1" w:lastRow="0" w:firstColumn="1" w:lastColumn="0" w:noHBand="0" w:noVBand="1"/>
      </w:tblPr>
      <w:tblGrid>
        <w:gridCol w:w="1606"/>
        <w:gridCol w:w="1179"/>
        <w:gridCol w:w="1440"/>
        <w:gridCol w:w="1440"/>
        <w:gridCol w:w="1350"/>
        <w:gridCol w:w="1647"/>
      </w:tblGrid>
      <w:tr w:rsidR="005B65E5" w:rsidRPr="00850048" w14:paraId="79207248" w14:textId="77777777" w:rsidTr="006F51F9">
        <w:tc>
          <w:tcPr>
            <w:tcW w:w="1606" w:type="dxa"/>
          </w:tcPr>
          <w:p w14:paraId="4A243C49" w14:textId="77777777" w:rsidR="005B65E5" w:rsidRPr="00850048" w:rsidRDefault="005B65E5" w:rsidP="00C22587">
            <w:pPr>
              <w:rPr>
                <w:rFonts w:ascii="Times New Roman" w:hAnsi="Times New Roman" w:cs="Times New Roman"/>
                <w:sz w:val="18"/>
                <w:szCs w:val="18"/>
              </w:rPr>
            </w:pPr>
          </w:p>
        </w:tc>
        <w:tc>
          <w:tcPr>
            <w:tcW w:w="1179" w:type="dxa"/>
          </w:tcPr>
          <w:p w14:paraId="6B29A38B" w14:textId="2577122F" w:rsidR="005B65E5" w:rsidRPr="00850048" w:rsidRDefault="005B65E5" w:rsidP="00C22587">
            <w:pPr>
              <w:rPr>
                <w:rFonts w:ascii="Times New Roman" w:hAnsi="Times New Roman" w:cs="Times New Roman"/>
                <w:sz w:val="18"/>
                <w:szCs w:val="18"/>
              </w:rPr>
            </w:pPr>
            <w:r w:rsidRPr="00850048">
              <w:rPr>
                <w:rFonts w:ascii="Times New Roman" w:hAnsi="Times New Roman" w:cs="Times New Roman"/>
                <w:sz w:val="18"/>
                <w:szCs w:val="18"/>
              </w:rPr>
              <w:t>Original</w:t>
            </w:r>
          </w:p>
        </w:tc>
        <w:tc>
          <w:tcPr>
            <w:tcW w:w="1440" w:type="dxa"/>
          </w:tcPr>
          <w:p w14:paraId="37740255" w14:textId="01938890"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1st</w:t>
            </w:r>
          </w:p>
        </w:tc>
        <w:tc>
          <w:tcPr>
            <w:tcW w:w="1440" w:type="dxa"/>
          </w:tcPr>
          <w:p w14:paraId="788A53DD" w14:textId="2575FFFE"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2nd</w:t>
            </w:r>
          </w:p>
        </w:tc>
        <w:tc>
          <w:tcPr>
            <w:tcW w:w="1350" w:type="dxa"/>
          </w:tcPr>
          <w:p w14:paraId="6DC02F15" w14:textId="36CF17D1"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3</w:t>
            </w:r>
            <w:r w:rsidRPr="00850048">
              <w:rPr>
                <w:rFonts w:ascii="Times New Roman" w:hAnsi="Times New Roman" w:cs="Times New Roman"/>
                <w:sz w:val="18"/>
                <w:szCs w:val="18"/>
                <w:vertAlign w:val="superscript"/>
              </w:rPr>
              <w:t>rd</w:t>
            </w:r>
          </w:p>
        </w:tc>
        <w:tc>
          <w:tcPr>
            <w:tcW w:w="1647" w:type="dxa"/>
          </w:tcPr>
          <w:p w14:paraId="00DB24C1" w14:textId="5D99FBE8"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4th</w:t>
            </w:r>
          </w:p>
        </w:tc>
      </w:tr>
      <w:tr w:rsidR="005B65E5" w:rsidRPr="00850048" w14:paraId="7302B9C1" w14:textId="77777777" w:rsidTr="006F51F9">
        <w:tc>
          <w:tcPr>
            <w:tcW w:w="1606" w:type="dxa"/>
          </w:tcPr>
          <w:p w14:paraId="22F37ED1" w14:textId="771C908F" w:rsidR="005B65E5" w:rsidRPr="00850048" w:rsidRDefault="005B65E5" w:rsidP="00C22587">
            <w:pPr>
              <w:rPr>
                <w:rFonts w:ascii="Times New Roman" w:hAnsi="Times New Roman" w:cs="Times New Roman"/>
                <w:sz w:val="18"/>
                <w:szCs w:val="18"/>
              </w:rPr>
            </w:pPr>
            <w:r w:rsidRPr="00850048">
              <w:rPr>
                <w:rFonts w:ascii="Times New Roman" w:hAnsi="Times New Roman" w:cs="Times New Roman"/>
                <w:sz w:val="18"/>
                <w:szCs w:val="18"/>
              </w:rPr>
              <w:t>Backward</w:t>
            </w:r>
            <w:r>
              <w:rPr>
                <w:rFonts w:ascii="Times New Roman" w:hAnsi="Times New Roman" w:cs="Times New Roman"/>
                <w:sz w:val="18"/>
                <w:szCs w:val="18"/>
              </w:rPr>
              <w:t>/F</w:t>
            </w:r>
            <w:r w:rsidRPr="00850048">
              <w:rPr>
                <w:rFonts w:ascii="Times New Roman" w:hAnsi="Times New Roman" w:cs="Times New Roman"/>
                <w:sz w:val="18"/>
                <w:szCs w:val="18"/>
              </w:rPr>
              <w:t>orward</w:t>
            </w:r>
          </w:p>
        </w:tc>
        <w:tc>
          <w:tcPr>
            <w:tcW w:w="1179" w:type="dxa"/>
          </w:tcPr>
          <w:p w14:paraId="7254DD15" w14:textId="744F7552"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F</w:t>
            </w:r>
            <w:r w:rsidRPr="00850048">
              <w:rPr>
                <w:rFonts w:ascii="Times New Roman" w:hAnsi="Times New Roman" w:cs="Times New Roman"/>
                <w:sz w:val="18"/>
                <w:szCs w:val="18"/>
              </w:rPr>
              <w:t>orward</w:t>
            </w:r>
          </w:p>
        </w:tc>
        <w:tc>
          <w:tcPr>
            <w:tcW w:w="1440" w:type="dxa"/>
          </w:tcPr>
          <w:p w14:paraId="3CB26192" w14:textId="041E33B2"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F</w:t>
            </w:r>
            <w:r w:rsidRPr="00850048">
              <w:rPr>
                <w:rFonts w:ascii="Times New Roman" w:hAnsi="Times New Roman" w:cs="Times New Roman"/>
                <w:sz w:val="18"/>
                <w:szCs w:val="18"/>
              </w:rPr>
              <w:t>orward</w:t>
            </w:r>
          </w:p>
        </w:tc>
        <w:tc>
          <w:tcPr>
            <w:tcW w:w="1440" w:type="dxa"/>
          </w:tcPr>
          <w:p w14:paraId="2255E9F2" w14:textId="18DC0181" w:rsidR="005B65E5" w:rsidRPr="00850048" w:rsidRDefault="006F51F9" w:rsidP="00C22587">
            <w:pPr>
              <w:rPr>
                <w:rFonts w:ascii="Times New Roman" w:hAnsi="Times New Roman" w:cs="Times New Roman"/>
                <w:sz w:val="18"/>
                <w:szCs w:val="18"/>
              </w:rPr>
            </w:pPr>
            <w:r>
              <w:rPr>
                <w:rFonts w:ascii="Times New Roman" w:hAnsi="Times New Roman" w:cs="Times New Roman"/>
                <w:sz w:val="18"/>
                <w:szCs w:val="18"/>
              </w:rPr>
              <w:t>Forward</w:t>
            </w:r>
          </w:p>
        </w:tc>
        <w:tc>
          <w:tcPr>
            <w:tcW w:w="1350" w:type="dxa"/>
          </w:tcPr>
          <w:p w14:paraId="54FC9C77" w14:textId="106B0CA0"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Forward</w:t>
            </w:r>
          </w:p>
        </w:tc>
        <w:tc>
          <w:tcPr>
            <w:tcW w:w="1647" w:type="dxa"/>
          </w:tcPr>
          <w:p w14:paraId="7A0B59DE" w14:textId="130C99FB" w:rsidR="005B65E5" w:rsidRPr="00850048" w:rsidRDefault="005B65E5" w:rsidP="00C22587">
            <w:pPr>
              <w:rPr>
                <w:rFonts w:ascii="Times New Roman" w:hAnsi="Times New Roman" w:cs="Times New Roman"/>
                <w:sz w:val="18"/>
                <w:szCs w:val="18"/>
              </w:rPr>
            </w:pPr>
            <w:r>
              <w:rPr>
                <w:rFonts w:ascii="Times New Roman" w:hAnsi="Times New Roman" w:cs="Times New Roman"/>
                <w:sz w:val="18"/>
                <w:szCs w:val="18"/>
              </w:rPr>
              <w:t>Forward</w:t>
            </w:r>
          </w:p>
        </w:tc>
      </w:tr>
      <w:tr w:rsidR="005B65E5" w:rsidRPr="00850048" w14:paraId="66A65315" w14:textId="77777777" w:rsidTr="006F51F9">
        <w:tc>
          <w:tcPr>
            <w:tcW w:w="1606" w:type="dxa"/>
          </w:tcPr>
          <w:p w14:paraId="6C31C2A3" w14:textId="14D30FE1" w:rsidR="005B65E5" w:rsidRPr="00850048" w:rsidRDefault="005B65E5" w:rsidP="00C22587">
            <w:pPr>
              <w:rPr>
                <w:rFonts w:ascii="Times New Roman" w:hAnsi="Times New Roman" w:cs="Times New Roman"/>
                <w:sz w:val="18"/>
                <w:szCs w:val="18"/>
              </w:rPr>
            </w:pPr>
            <w:r w:rsidRPr="00850048">
              <w:rPr>
                <w:rFonts w:ascii="Times New Roman" w:hAnsi="Times New Roman" w:cs="Times New Roman"/>
                <w:sz w:val="18"/>
                <w:szCs w:val="18"/>
              </w:rPr>
              <w:t>Classifier</w:t>
            </w:r>
          </w:p>
        </w:tc>
        <w:tc>
          <w:tcPr>
            <w:tcW w:w="1179" w:type="dxa"/>
          </w:tcPr>
          <w:p w14:paraId="4C04E817" w14:textId="5AA68CCC" w:rsidR="005B65E5" w:rsidRPr="00850048" w:rsidRDefault="005B65E5" w:rsidP="00C22587">
            <w:pPr>
              <w:rPr>
                <w:rFonts w:ascii="Times New Roman" w:hAnsi="Times New Roman" w:cs="Times New Roman"/>
                <w:sz w:val="18"/>
                <w:szCs w:val="18"/>
              </w:rPr>
            </w:pPr>
            <w:r w:rsidRPr="00850048">
              <w:rPr>
                <w:rFonts w:ascii="Times New Roman" w:hAnsi="Times New Roman" w:cs="Times New Roman"/>
                <w:sz w:val="18"/>
                <w:szCs w:val="18"/>
              </w:rPr>
              <w:t>LightGBM</w:t>
            </w:r>
          </w:p>
        </w:tc>
        <w:tc>
          <w:tcPr>
            <w:tcW w:w="1440" w:type="dxa"/>
          </w:tcPr>
          <w:p w14:paraId="7348A460" w14:textId="2199A04D" w:rsidR="005B65E5" w:rsidRPr="00850048" w:rsidRDefault="005B65E5" w:rsidP="00C22587">
            <w:pPr>
              <w:rPr>
                <w:rFonts w:ascii="Times New Roman" w:hAnsi="Times New Roman" w:cs="Times New Roman"/>
                <w:sz w:val="18"/>
                <w:szCs w:val="18"/>
              </w:rPr>
            </w:pPr>
            <w:bookmarkStart w:id="0" w:name="OLE_LINK1"/>
            <w:bookmarkStart w:id="1" w:name="OLE_LINK2"/>
            <w:r w:rsidRPr="00850048">
              <w:rPr>
                <w:rFonts w:ascii="Times New Roman" w:hAnsi="Times New Roman" w:cs="Times New Roman"/>
                <w:sz w:val="18"/>
                <w:szCs w:val="18"/>
              </w:rPr>
              <w:t>LightGBM</w:t>
            </w:r>
            <w:bookmarkEnd w:id="0"/>
            <w:bookmarkEnd w:id="1"/>
          </w:p>
        </w:tc>
        <w:tc>
          <w:tcPr>
            <w:tcW w:w="1440" w:type="dxa"/>
          </w:tcPr>
          <w:p w14:paraId="44D6F7E7" w14:textId="7C1A7A13" w:rsidR="005B65E5" w:rsidRPr="00850048" w:rsidRDefault="005B65E5" w:rsidP="00C22587">
            <w:pPr>
              <w:rPr>
                <w:rFonts w:ascii="Times New Roman" w:hAnsi="Times New Roman" w:cs="Times New Roman"/>
                <w:sz w:val="18"/>
                <w:szCs w:val="18"/>
              </w:rPr>
            </w:pPr>
            <w:r w:rsidRPr="00850048">
              <w:rPr>
                <w:rFonts w:ascii="Times New Roman" w:hAnsi="Times New Roman" w:cs="Times New Roman"/>
                <w:sz w:val="18"/>
                <w:szCs w:val="18"/>
              </w:rPr>
              <w:t>LightGBM</w:t>
            </w:r>
          </w:p>
        </w:tc>
        <w:tc>
          <w:tcPr>
            <w:tcW w:w="1350" w:type="dxa"/>
          </w:tcPr>
          <w:p w14:paraId="05F12A85" w14:textId="6363E4F9" w:rsidR="005B65E5" w:rsidRPr="00850048" w:rsidRDefault="005B65E5" w:rsidP="00C22587">
            <w:pPr>
              <w:rPr>
                <w:rFonts w:ascii="Times New Roman" w:hAnsi="Times New Roman" w:cs="Times New Roman"/>
                <w:sz w:val="18"/>
                <w:szCs w:val="18"/>
              </w:rPr>
            </w:pPr>
            <w:r w:rsidRPr="00850048">
              <w:rPr>
                <w:rFonts w:ascii="Times New Roman" w:hAnsi="Times New Roman" w:cs="Times New Roman"/>
                <w:sz w:val="18"/>
                <w:szCs w:val="18"/>
              </w:rPr>
              <w:t>LightGBM</w:t>
            </w:r>
          </w:p>
        </w:tc>
        <w:tc>
          <w:tcPr>
            <w:tcW w:w="1647" w:type="dxa"/>
          </w:tcPr>
          <w:p w14:paraId="0FF8DC61" w14:textId="22DFC0AD" w:rsidR="005B65E5" w:rsidRPr="00850048" w:rsidRDefault="005B65E5" w:rsidP="00C22587">
            <w:pPr>
              <w:rPr>
                <w:rFonts w:ascii="Times New Roman" w:hAnsi="Times New Roman" w:cs="Times New Roman"/>
                <w:sz w:val="18"/>
                <w:szCs w:val="18"/>
              </w:rPr>
            </w:pPr>
            <w:r w:rsidRPr="00850048">
              <w:rPr>
                <w:rFonts w:ascii="Times New Roman" w:hAnsi="Times New Roman" w:cs="Times New Roman"/>
                <w:sz w:val="18"/>
                <w:szCs w:val="18"/>
              </w:rPr>
              <w:t>LightGBM</w:t>
            </w:r>
          </w:p>
        </w:tc>
      </w:tr>
      <w:tr w:rsidR="006F51F9" w:rsidRPr="00850048" w14:paraId="4D29484F" w14:textId="77777777" w:rsidTr="006F51F9">
        <w:tc>
          <w:tcPr>
            <w:tcW w:w="1606" w:type="dxa"/>
          </w:tcPr>
          <w:p w14:paraId="61C72526" w14:textId="20A30E5F"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num_filter</w:t>
            </w:r>
          </w:p>
        </w:tc>
        <w:tc>
          <w:tcPr>
            <w:tcW w:w="1179" w:type="dxa"/>
          </w:tcPr>
          <w:p w14:paraId="2FE91273" w14:textId="0420FAF3"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200</w:t>
            </w:r>
          </w:p>
        </w:tc>
        <w:tc>
          <w:tcPr>
            <w:tcW w:w="1440" w:type="dxa"/>
          </w:tcPr>
          <w:p w14:paraId="1B7591FB" w14:textId="0FA9C84A" w:rsidR="006F51F9" w:rsidRPr="00850048" w:rsidRDefault="007A0444" w:rsidP="006F51F9">
            <w:pPr>
              <w:rPr>
                <w:rFonts w:ascii="Times New Roman" w:hAnsi="Times New Roman" w:cs="Times New Roman"/>
                <w:sz w:val="18"/>
                <w:szCs w:val="18"/>
              </w:rPr>
            </w:pPr>
            <w:r>
              <w:rPr>
                <w:rFonts w:ascii="Times New Roman" w:hAnsi="Times New Roman" w:cs="Times New Roman" w:hint="eastAsia"/>
                <w:sz w:val="18"/>
                <w:szCs w:val="18"/>
              </w:rPr>
              <w:t>1330</w:t>
            </w:r>
            <w:r w:rsidR="006F51F9">
              <w:rPr>
                <w:rFonts w:ascii="Times New Roman" w:hAnsi="Times New Roman" w:cs="Times New Roman" w:hint="eastAsia"/>
                <w:sz w:val="18"/>
                <w:szCs w:val="18"/>
              </w:rPr>
              <w:t>*0.</w:t>
            </w:r>
            <w:r>
              <w:rPr>
                <w:rFonts w:ascii="Times New Roman" w:hAnsi="Times New Roman" w:cs="Times New Roman" w:hint="eastAsia"/>
                <w:sz w:val="18"/>
                <w:szCs w:val="18"/>
              </w:rPr>
              <w:t>2</w:t>
            </w:r>
            <w:r w:rsidR="006F51F9">
              <w:rPr>
                <w:rFonts w:ascii="Times New Roman" w:hAnsi="Times New Roman" w:cs="Times New Roman" w:hint="eastAsia"/>
                <w:sz w:val="18"/>
                <w:szCs w:val="18"/>
              </w:rPr>
              <w:t xml:space="preserve"> = 26</w:t>
            </w:r>
            <w:r>
              <w:rPr>
                <w:rFonts w:ascii="Times New Roman" w:hAnsi="Times New Roman" w:cs="Times New Roman" w:hint="eastAsia"/>
                <w:sz w:val="18"/>
                <w:szCs w:val="18"/>
              </w:rPr>
              <w:t>6</w:t>
            </w:r>
          </w:p>
        </w:tc>
        <w:tc>
          <w:tcPr>
            <w:tcW w:w="1440" w:type="dxa"/>
          </w:tcPr>
          <w:p w14:paraId="086E199C" w14:textId="6DD369F7" w:rsidR="006F51F9" w:rsidRPr="00850048" w:rsidRDefault="007A0444" w:rsidP="006F51F9">
            <w:pPr>
              <w:rPr>
                <w:rFonts w:ascii="Times New Roman" w:hAnsi="Times New Roman" w:cs="Times New Roman"/>
                <w:sz w:val="18"/>
                <w:szCs w:val="18"/>
              </w:rPr>
            </w:pPr>
            <w:r>
              <w:rPr>
                <w:rFonts w:ascii="Times New Roman" w:hAnsi="Times New Roman" w:cs="Times New Roman" w:hint="eastAsia"/>
                <w:sz w:val="18"/>
                <w:szCs w:val="18"/>
              </w:rPr>
              <w:t>1330</w:t>
            </w:r>
            <w:r w:rsidR="006F51F9">
              <w:rPr>
                <w:rFonts w:ascii="Times New Roman" w:hAnsi="Times New Roman" w:cs="Times New Roman" w:hint="eastAsia"/>
                <w:sz w:val="18"/>
                <w:szCs w:val="18"/>
              </w:rPr>
              <w:t xml:space="preserve">*0.1 = </w:t>
            </w:r>
            <w:r>
              <w:rPr>
                <w:rFonts w:ascii="Times New Roman" w:hAnsi="Times New Roman" w:cs="Times New Roman" w:hint="eastAsia"/>
                <w:sz w:val="18"/>
                <w:szCs w:val="18"/>
              </w:rPr>
              <w:t>133</w:t>
            </w:r>
          </w:p>
        </w:tc>
        <w:tc>
          <w:tcPr>
            <w:tcW w:w="1350" w:type="dxa"/>
          </w:tcPr>
          <w:p w14:paraId="02D93DD5" w14:textId="033DAF90"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200</w:t>
            </w:r>
          </w:p>
        </w:tc>
        <w:tc>
          <w:tcPr>
            <w:tcW w:w="1647" w:type="dxa"/>
          </w:tcPr>
          <w:p w14:paraId="6325C4C8" w14:textId="34871C36" w:rsidR="006F51F9" w:rsidRPr="00850048" w:rsidRDefault="007A0444" w:rsidP="006F51F9">
            <w:pPr>
              <w:rPr>
                <w:rFonts w:ascii="Times New Roman" w:hAnsi="Times New Roman" w:cs="Times New Roman" w:hint="eastAsia"/>
                <w:sz w:val="18"/>
                <w:szCs w:val="18"/>
              </w:rPr>
            </w:pPr>
            <w:r>
              <w:rPr>
                <w:rFonts w:ascii="Times New Roman" w:hAnsi="Times New Roman" w:cs="Times New Roman" w:hint="eastAsia"/>
                <w:sz w:val="18"/>
                <w:szCs w:val="18"/>
              </w:rPr>
              <w:t>1330</w:t>
            </w:r>
            <w:r w:rsidR="006F51F9">
              <w:rPr>
                <w:rFonts w:ascii="Times New Roman" w:hAnsi="Times New Roman" w:cs="Times New Roman"/>
                <w:sz w:val="18"/>
                <w:szCs w:val="18"/>
              </w:rPr>
              <w:t>*0.</w:t>
            </w:r>
            <w:r>
              <w:rPr>
                <w:rFonts w:ascii="Times New Roman" w:hAnsi="Times New Roman" w:cs="Times New Roman" w:hint="eastAsia"/>
                <w:sz w:val="18"/>
                <w:szCs w:val="18"/>
              </w:rPr>
              <w:t>2</w:t>
            </w:r>
            <w:r w:rsidR="006F51F9">
              <w:rPr>
                <w:rFonts w:ascii="Times New Roman" w:hAnsi="Times New Roman" w:cs="Times New Roman"/>
                <w:sz w:val="18"/>
                <w:szCs w:val="18"/>
              </w:rPr>
              <w:t xml:space="preserve"> = </w:t>
            </w:r>
            <w:r w:rsidR="006F51F9">
              <w:rPr>
                <w:rFonts w:ascii="Times New Roman" w:hAnsi="Times New Roman" w:cs="Times New Roman" w:hint="eastAsia"/>
                <w:sz w:val="18"/>
                <w:szCs w:val="18"/>
              </w:rPr>
              <w:t>2</w:t>
            </w:r>
            <w:r>
              <w:rPr>
                <w:rFonts w:ascii="Times New Roman" w:hAnsi="Times New Roman" w:cs="Times New Roman" w:hint="eastAsia"/>
                <w:sz w:val="18"/>
                <w:szCs w:val="18"/>
              </w:rPr>
              <w:t>66</w:t>
            </w:r>
          </w:p>
        </w:tc>
      </w:tr>
      <w:tr w:rsidR="006F51F9" w:rsidRPr="00850048" w14:paraId="0B105737" w14:textId="77777777" w:rsidTr="006F51F9">
        <w:tc>
          <w:tcPr>
            <w:tcW w:w="1606" w:type="dxa"/>
          </w:tcPr>
          <w:p w14:paraId="43C7DADC" w14:textId="5979F617"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num_wrapper</w:t>
            </w:r>
          </w:p>
        </w:tc>
        <w:tc>
          <w:tcPr>
            <w:tcW w:w="1179" w:type="dxa"/>
          </w:tcPr>
          <w:p w14:paraId="652413CB" w14:textId="60FF6538"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20</w:t>
            </w:r>
          </w:p>
        </w:tc>
        <w:tc>
          <w:tcPr>
            <w:tcW w:w="1440" w:type="dxa"/>
          </w:tcPr>
          <w:p w14:paraId="341845D6" w14:textId="5AD5EF2C"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30</w:t>
            </w:r>
          </w:p>
        </w:tc>
        <w:tc>
          <w:tcPr>
            <w:tcW w:w="1440" w:type="dxa"/>
          </w:tcPr>
          <w:p w14:paraId="223BFC95" w14:textId="202C404A"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20</w:t>
            </w:r>
          </w:p>
        </w:tc>
        <w:tc>
          <w:tcPr>
            <w:tcW w:w="1350" w:type="dxa"/>
          </w:tcPr>
          <w:p w14:paraId="7255B1CC" w14:textId="32C4B4D4"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35</w:t>
            </w:r>
          </w:p>
        </w:tc>
        <w:tc>
          <w:tcPr>
            <w:tcW w:w="1647" w:type="dxa"/>
          </w:tcPr>
          <w:p w14:paraId="5C92DEDC" w14:textId="69A4965B"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25</w:t>
            </w:r>
          </w:p>
        </w:tc>
      </w:tr>
      <w:tr w:rsidR="006F51F9" w:rsidRPr="00850048" w14:paraId="3F018917" w14:textId="77777777" w:rsidTr="006F51F9">
        <w:tc>
          <w:tcPr>
            <w:tcW w:w="1606" w:type="dxa"/>
          </w:tcPr>
          <w:p w14:paraId="0CEEA0D7" w14:textId="0972018F"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balance</w:t>
            </w:r>
          </w:p>
        </w:tc>
        <w:tc>
          <w:tcPr>
            <w:tcW w:w="1179" w:type="dxa"/>
          </w:tcPr>
          <w:p w14:paraId="399D1300" w14:textId="40DAEDB0"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0</w:t>
            </w:r>
          </w:p>
        </w:tc>
        <w:tc>
          <w:tcPr>
            <w:tcW w:w="1440" w:type="dxa"/>
          </w:tcPr>
          <w:p w14:paraId="59EEB7FF" w14:textId="45091C91" w:rsidR="006F51F9" w:rsidRPr="00850048" w:rsidRDefault="006F51F9" w:rsidP="006F51F9">
            <w:pPr>
              <w:rPr>
                <w:rFonts w:ascii="Times New Roman" w:hAnsi="Times New Roman" w:cs="Times New Roman"/>
                <w:sz w:val="18"/>
                <w:szCs w:val="18"/>
              </w:rPr>
            </w:pPr>
            <w:r>
              <w:rPr>
                <w:rFonts w:ascii="Times New Roman" w:hAnsi="Times New Roman" w:cs="Times New Roman" w:hint="eastAsia"/>
                <w:sz w:val="18"/>
                <w:szCs w:val="18"/>
              </w:rPr>
              <w:t>0</w:t>
            </w:r>
          </w:p>
        </w:tc>
        <w:tc>
          <w:tcPr>
            <w:tcW w:w="1440" w:type="dxa"/>
          </w:tcPr>
          <w:p w14:paraId="3615990A" w14:textId="7FA0C0A4"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0</w:t>
            </w:r>
          </w:p>
        </w:tc>
        <w:tc>
          <w:tcPr>
            <w:tcW w:w="1350" w:type="dxa"/>
          </w:tcPr>
          <w:p w14:paraId="759CE195" w14:textId="3F59EA6E"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0</w:t>
            </w:r>
          </w:p>
        </w:tc>
        <w:tc>
          <w:tcPr>
            <w:tcW w:w="1647" w:type="dxa"/>
          </w:tcPr>
          <w:p w14:paraId="1E86FFE0" w14:textId="7CEF62B8"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0</w:t>
            </w:r>
          </w:p>
        </w:tc>
      </w:tr>
      <w:tr w:rsidR="006F51F9" w:rsidRPr="00850048" w14:paraId="77391344" w14:textId="77777777" w:rsidTr="006F51F9">
        <w:tc>
          <w:tcPr>
            <w:tcW w:w="1606" w:type="dxa"/>
          </w:tcPr>
          <w:p w14:paraId="38F4FB04" w14:textId="733A53C2"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detect_rate</w:t>
            </w:r>
          </w:p>
        </w:tc>
        <w:tc>
          <w:tcPr>
            <w:tcW w:w="1179" w:type="dxa"/>
          </w:tcPr>
          <w:p w14:paraId="294EA31E" w14:textId="0358D0A0" w:rsidR="006F51F9" w:rsidRPr="00850048" w:rsidRDefault="006F51F9" w:rsidP="006F51F9">
            <w:pPr>
              <w:rPr>
                <w:rFonts w:ascii="Times New Roman" w:hAnsi="Times New Roman" w:cs="Times New Roman"/>
                <w:sz w:val="18"/>
                <w:szCs w:val="18"/>
              </w:rPr>
            </w:pPr>
            <w:r w:rsidRPr="00850048">
              <w:rPr>
                <w:rFonts w:ascii="Times New Roman" w:hAnsi="Times New Roman" w:cs="Times New Roman"/>
                <w:sz w:val="18"/>
                <w:szCs w:val="18"/>
              </w:rPr>
              <w:t>0.03</w:t>
            </w:r>
          </w:p>
        </w:tc>
        <w:tc>
          <w:tcPr>
            <w:tcW w:w="1440" w:type="dxa"/>
          </w:tcPr>
          <w:p w14:paraId="48D4877F" w14:textId="04B2FEDD" w:rsidR="006F51F9" w:rsidRPr="00850048" w:rsidRDefault="006F51F9" w:rsidP="006F51F9">
            <w:pPr>
              <w:rPr>
                <w:rFonts w:ascii="Times New Roman" w:hAnsi="Times New Roman" w:cs="Times New Roman"/>
                <w:sz w:val="18"/>
                <w:szCs w:val="18"/>
              </w:rPr>
            </w:pPr>
            <w:r>
              <w:rPr>
                <w:rFonts w:ascii="Times New Roman" w:hAnsi="Times New Roman" w:cs="Times New Roman" w:hint="eastAsia"/>
                <w:sz w:val="18"/>
                <w:szCs w:val="18"/>
              </w:rPr>
              <w:t>0.03</w:t>
            </w:r>
          </w:p>
        </w:tc>
        <w:tc>
          <w:tcPr>
            <w:tcW w:w="1440" w:type="dxa"/>
          </w:tcPr>
          <w:p w14:paraId="1C5EE58F" w14:textId="50F1EB29"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0.03</w:t>
            </w:r>
          </w:p>
        </w:tc>
        <w:tc>
          <w:tcPr>
            <w:tcW w:w="1350" w:type="dxa"/>
          </w:tcPr>
          <w:p w14:paraId="7F99714B" w14:textId="70075E12"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0.03</w:t>
            </w:r>
          </w:p>
        </w:tc>
        <w:tc>
          <w:tcPr>
            <w:tcW w:w="1647" w:type="dxa"/>
          </w:tcPr>
          <w:p w14:paraId="3C9C3BFD" w14:textId="3F7E4345"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0.03</w:t>
            </w:r>
          </w:p>
        </w:tc>
      </w:tr>
      <w:tr w:rsidR="006F51F9" w:rsidRPr="00850048" w14:paraId="1B3E7B70" w14:textId="77777777" w:rsidTr="006F51F9">
        <w:tc>
          <w:tcPr>
            <w:tcW w:w="1606" w:type="dxa"/>
          </w:tcPr>
          <w:p w14:paraId="104F58EA" w14:textId="330CD3C5" w:rsidR="006F51F9" w:rsidRPr="00850048" w:rsidRDefault="006F51F9" w:rsidP="006F51F9">
            <w:pPr>
              <w:rPr>
                <w:rFonts w:ascii="Times New Roman" w:hAnsi="Times New Roman" w:cs="Times New Roman"/>
                <w:sz w:val="18"/>
                <w:szCs w:val="18"/>
              </w:rPr>
            </w:pPr>
            <w:r w:rsidRPr="00344E83">
              <w:rPr>
                <w:rFonts w:ascii="Times New Roman" w:hAnsi="Times New Roman" w:cs="Times New Roman"/>
                <w:sz w:val="18"/>
                <w:szCs w:val="18"/>
              </w:rPr>
              <w:t>Saturation</w:t>
            </w:r>
            <w:r>
              <w:rPr>
                <w:rFonts w:ascii="Times New Roman" w:hAnsi="Times New Roman" w:cs="Times New Roman"/>
                <w:sz w:val="18"/>
                <w:szCs w:val="18"/>
              </w:rPr>
              <w:t xml:space="preserve"> at:</w:t>
            </w:r>
          </w:p>
        </w:tc>
        <w:tc>
          <w:tcPr>
            <w:tcW w:w="1179" w:type="dxa"/>
          </w:tcPr>
          <w:p w14:paraId="4F12AFD2" w14:textId="0F880525"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5</w:t>
            </w:r>
          </w:p>
        </w:tc>
        <w:tc>
          <w:tcPr>
            <w:tcW w:w="1440" w:type="dxa"/>
          </w:tcPr>
          <w:p w14:paraId="1AEFE894" w14:textId="3BF82686" w:rsidR="006F51F9" w:rsidRDefault="006F51F9" w:rsidP="006F51F9">
            <w:pPr>
              <w:rPr>
                <w:rFonts w:ascii="Times New Roman" w:hAnsi="Times New Roman" w:cs="Times New Roman"/>
                <w:sz w:val="18"/>
                <w:szCs w:val="18"/>
              </w:rPr>
            </w:pPr>
            <w:r>
              <w:rPr>
                <w:rFonts w:ascii="Times New Roman" w:hAnsi="Times New Roman" w:cs="Times New Roman"/>
                <w:sz w:val="18"/>
                <w:szCs w:val="18"/>
              </w:rPr>
              <w:t>10</w:t>
            </w:r>
          </w:p>
        </w:tc>
        <w:tc>
          <w:tcPr>
            <w:tcW w:w="1440" w:type="dxa"/>
          </w:tcPr>
          <w:p w14:paraId="00BA2EB7" w14:textId="0402C31B" w:rsidR="006F51F9" w:rsidRDefault="00274D04" w:rsidP="006F51F9">
            <w:pPr>
              <w:rPr>
                <w:rFonts w:ascii="Times New Roman" w:hAnsi="Times New Roman" w:cs="Times New Roman" w:hint="eastAsia"/>
                <w:sz w:val="18"/>
                <w:szCs w:val="18"/>
              </w:rPr>
            </w:pPr>
            <w:r>
              <w:rPr>
                <w:rFonts w:ascii="Times New Roman" w:hAnsi="Times New Roman" w:cs="Times New Roman" w:hint="eastAsia"/>
                <w:sz w:val="18"/>
                <w:szCs w:val="18"/>
              </w:rPr>
              <w:t>7</w:t>
            </w:r>
          </w:p>
        </w:tc>
        <w:tc>
          <w:tcPr>
            <w:tcW w:w="1350" w:type="dxa"/>
          </w:tcPr>
          <w:p w14:paraId="019ED7C2" w14:textId="06250BFB" w:rsidR="006F51F9" w:rsidRDefault="006F51F9" w:rsidP="006F51F9">
            <w:pPr>
              <w:rPr>
                <w:rFonts w:ascii="Times New Roman" w:hAnsi="Times New Roman" w:cs="Times New Roman"/>
                <w:sz w:val="18"/>
                <w:szCs w:val="18"/>
              </w:rPr>
            </w:pPr>
            <w:r>
              <w:rPr>
                <w:rFonts w:ascii="Times New Roman" w:hAnsi="Times New Roman" w:cs="Times New Roman"/>
                <w:sz w:val="18"/>
                <w:szCs w:val="18"/>
              </w:rPr>
              <w:t>7</w:t>
            </w:r>
          </w:p>
        </w:tc>
        <w:tc>
          <w:tcPr>
            <w:tcW w:w="1647" w:type="dxa"/>
          </w:tcPr>
          <w:p w14:paraId="45C7E693" w14:textId="0DBE37F4"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10</w:t>
            </w:r>
          </w:p>
        </w:tc>
      </w:tr>
      <w:tr w:rsidR="006F51F9" w:rsidRPr="00850048" w14:paraId="252D50E0" w14:textId="77777777" w:rsidTr="006F51F9">
        <w:tc>
          <w:tcPr>
            <w:tcW w:w="1606" w:type="dxa"/>
          </w:tcPr>
          <w:p w14:paraId="6257A2D0" w14:textId="099A9626" w:rsidR="006F51F9" w:rsidRPr="00344E83" w:rsidRDefault="006F51F9" w:rsidP="006F51F9">
            <w:pPr>
              <w:rPr>
                <w:rFonts w:ascii="Times New Roman" w:hAnsi="Times New Roman" w:cs="Times New Roman"/>
                <w:sz w:val="18"/>
                <w:szCs w:val="18"/>
              </w:rPr>
            </w:pPr>
            <w:r>
              <w:rPr>
                <w:rFonts w:ascii="Times New Roman" w:hAnsi="Times New Roman" w:cs="Times New Roman"/>
                <w:sz w:val="18"/>
                <w:szCs w:val="18"/>
              </w:rPr>
              <w:t xml:space="preserve">Avg. </w:t>
            </w:r>
            <w:bookmarkStart w:id="2" w:name="OLE_LINK3"/>
            <w:bookmarkStart w:id="3" w:name="OLE_LINK4"/>
            <w:r>
              <w:rPr>
                <w:rFonts w:ascii="Times New Roman" w:hAnsi="Times New Roman" w:cs="Times New Roman"/>
                <w:sz w:val="18"/>
                <w:szCs w:val="18"/>
              </w:rPr>
              <w:t>performance</w:t>
            </w:r>
            <w:bookmarkEnd w:id="2"/>
            <w:bookmarkEnd w:id="3"/>
          </w:p>
        </w:tc>
        <w:tc>
          <w:tcPr>
            <w:tcW w:w="1179" w:type="dxa"/>
          </w:tcPr>
          <w:p w14:paraId="570DE312" w14:textId="004A9E39" w:rsidR="006F51F9" w:rsidRDefault="006F51F9" w:rsidP="006F51F9">
            <w:pPr>
              <w:rPr>
                <w:rFonts w:ascii="Times New Roman" w:hAnsi="Times New Roman" w:cs="Times New Roman"/>
                <w:sz w:val="18"/>
                <w:szCs w:val="18"/>
              </w:rPr>
            </w:pPr>
            <w:r>
              <w:rPr>
                <w:rFonts w:ascii="Times New Roman" w:hAnsi="Times New Roman" w:cs="Times New Roman"/>
                <w:sz w:val="18"/>
                <w:szCs w:val="18"/>
              </w:rPr>
              <w:t>0.71</w:t>
            </w:r>
          </w:p>
        </w:tc>
        <w:tc>
          <w:tcPr>
            <w:tcW w:w="1440" w:type="dxa"/>
          </w:tcPr>
          <w:p w14:paraId="4ACD1DC1" w14:textId="5D67B3A3" w:rsidR="006F51F9" w:rsidRDefault="006F51F9" w:rsidP="006F51F9">
            <w:pPr>
              <w:rPr>
                <w:rFonts w:ascii="Times New Roman" w:hAnsi="Times New Roman" w:cs="Times New Roman"/>
                <w:sz w:val="18"/>
                <w:szCs w:val="18"/>
              </w:rPr>
            </w:pPr>
            <w:r>
              <w:rPr>
                <w:rFonts w:ascii="Times New Roman" w:hAnsi="Times New Roman" w:cs="Times New Roman"/>
                <w:sz w:val="18"/>
                <w:szCs w:val="18"/>
              </w:rPr>
              <w:t>0.72 – 0.73</w:t>
            </w:r>
          </w:p>
        </w:tc>
        <w:tc>
          <w:tcPr>
            <w:tcW w:w="1440" w:type="dxa"/>
          </w:tcPr>
          <w:p w14:paraId="39FB4463" w14:textId="6C1E1D45" w:rsidR="006F51F9" w:rsidRDefault="00EC60D8" w:rsidP="006F51F9">
            <w:pPr>
              <w:rPr>
                <w:rFonts w:ascii="Times New Roman" w:hAnsi="Times New Roman" w:cs="Times New Roman" w:hint="eastAsia"/>
                <w:sz w:val="18"/>
                <w:szCs w:val="18"/>
              </w:rPr>
            </w:pPr>
            <w:r>
              <w:rPr>
                <w:rFonts w:ascii="Times New Roman" w:hAnsi="Times New Roman" w:cs="Times New Roman"/>
                <w:sz w:val="18"/>
                <w:szCs w:val="18"/>
              </w:rPr>
              <w:t>0.7</w:t>
            </w:r>
            <w:r w:rsidR="00274D04">
              <w:rPr>
                <w:rFonts w:ascii="Times New Roman" w:hAnsi="Times New Roman" w:cs="Times New Roman" w:hint="eastAsia"/>
                <w:sz w:val="18"/>
                <w:szCs w:val="18"/>
              </w:rPr>
              <w:t>1</w:t>
            </w:r>
          </w:p>
        </w:tc>
        <w:tc>
          <w:tcPr>
            <w:tcW w:w="1350" w:type="dxa"/>
          </w:tcPr>
          <w:p w14:paraId="777B6A8B" w14:textId="58943E5F" w:rsidR="006F51F9" w:rsidRDefault="006F51F9" w:rsidP="006F51F9">
            <w:pPr>
              <w:rPr>
                <w:rFonts w:ascii="Times New Roman" w:hAnsi="Times New Roman" w:cs="Times New Roman"/>
                <w:sz w:val="18"/>
                <w:szCs w:val="18"/>
              </w:rPr>
            </w:pPr>
            <w:r>
              <w:rPr>
                <w:rFonts w:ascii="Times New Roman" w:hAnsi="Times New Roman" w:cs="Times New Roman"/>
                <w:sz w:val="18"/>
                <w:szCs w:val="18"/>
              </w:rPr>
              <w:t>0.71</w:t>
            </w:r>
          </w:p>
        </w:tc>
        <w:tc>
          <w:tcPr>
            <w:tcW w:w="1647" w:type="dxa"/>
          </w:tcPr>
          <w:p w14:paraId="54B35BDE" w14:textId="2062892E" w:rsidR="006F51F9" w:rsidRPr="00850048" w:rsidRDefault="006F51F9" w:rsidP="006F51F9">
            <w:pPr>
              <w:rPr>
                <w:rFonts w:ascii="Times New Roman" w:hAnsi="Times New Roman" w:cs="Times New Roman"/>
                <w:sz w:val="18"/>
                <w:szCs w:val="18"/>
              </w:rPr>
            </w:pPr>
            <w:r>
              <w:rPr>
                <w:rFonts w:ascii="Times New Roman" w:hAnsi="Times New Roman" w:cs="Times New Roman"/>
                <w:sz w:val="18"/>
                <w:szCs w:val="18"/>
              </w:rPr>
              <w:t>0.73</w:t>
            </w:r>
          </w:p>
        </w:tc>
      </w:tr>
    </w:tbl>
    <w:p w14:paraId="7B4D1926" w14:textId="520BB779" w:rsidR="00DE793D" w:rsidRPr="00C22587" w:rsidRDefault="00C22587" w:rsidP="00C22587">
      <w:pPr>
        <w:pStyle w:val="ListParagraph"/>
        <w:numPr>
          <w:ilvl w:val="0"/>
          <w:numId w:val="1"/>
        </w:numPr>
        <w:rPr>
          <w:rFonts w:ascii="Times New Roman" w:hAnsi="Times New Roman" w:cs="Times New Roman"/>
          <w:sz w:val="18"/>
          <w:szCs w:val="18"/>
        </w:rPr>
      </w:pPr>
      <w:r w:rsidRPr="00C22587">
        <w:rPr>
          <w:rFonts w:ascii="Times New Roman" w:hAnsi="Times New Roman" w:cs="Times New Roman"/>
          <w:sz w:val="18"/>
          <w:szCs w:val="18"/>
        </w:rPr>
        <w:t xml:space="preserve">Results Table: </w:t>
      </w:r>
    </w:p>
    <w:p w14:paraId="7DEACE08" w14:textId="77777777" w:rsidR="00627B23" w:rsidRDefault="00627B23" w:rsidP="006F51F9">
      <w:pPr>
        <w:pStyle w:val="ListParagraph"/>
        <w:ind w:left="1440"/>
        <w:rPr>
          <w:rFonts w:ascii="Times New Roman" w:hAnsi="Times New Roman" w:cs="Times New Roman"/>
          <w:sz w:val="18"/>
          <w:szCs w:val="18"/>
        </w:rPr>
      </w:pPr>
      <w:bookmarkStart w:id="4" w:name="OLE_LINK5"/>
      <w:bookmarkStart w:id="5" w:name="OLE_LINK6"/>
    </w:p>
    <w:p w14:paraId="76441B6D" w14:textId="286D97FD" w:rsidR="006F51F9" w:rsidRPr="00627B23" w:rsidRDefault="00627B23" w:rsidP="006F51F9">
      <w:pPr>
        <w:pStyle w:val="ListParagraph"/>
        <w:ind w:left="1440"/>
        <w:rPr>
          <w:rFonts w:ascii="Times New Roman" w:hAnsi="Times New Roman" w:cs="Times New Roman"/>
          <w:b/>
          <w:bCs/>
          <w:sz w:val="18"/>
          <w:szCs w:val="18"/>
        </w:rPr>
      </w:pPr>
      <w:r w:rsidRPr="00627B23">
        <w:rPr>
          <w:rFonts w:ascii="Times New Roman" w:hAnsi="Times New Roman" w:cs="Times New Roman"/>
          <w:b/>
          <w:bCs/>
          <w:sz w:val="18"/>
          <w:szCs w:val="18"/>
        </w:rPr>
        <w:t>Note: I’ve tried some other approaches like backward, random forest and so on, but the results either not showed, or below 0.7, so I didn’t put those into my final report. My computer memory is 8GB with M1, so it’s bit hard to run larger set.</w:t>
      </w:r>
      <w:r w:rsidR="006F51F9" w:rsidRPr="00627B23">
        <w:rPr>
          <w:rFonts w:ascii="Times New Roman" w:hAnsi="Times New Roman" w:cs="Times New Roman"/>
          <w:b/>
          <w:bCs/>
          <w:sz w:val="18"/>
          <w:szCs w:val="18"/>
        </w:rPr>
        <w:br/>
      </w:r>
    </w:p>
    <w:p w14:paraId="561AEABD" w14:textId="38F3A66B" w:rsidR="002B0CFE" w:rsidRDefault="00DE793D" w:rsidP="00627B23">
      <w:pPr>
        <w:rPr>
          <w:rFonts w:ascii="Times New Roman" w:hAnsi="Times New Roman" w:cs="Times New Roman"/>
          <w:sz w:val="18"/>
          <w:szCs w:val="18"/>
        </w:rPr>
      </w:pPr>
      <w:r w:rsidRPr="00627B23">
        <w:rPr>
          <w:rFonts w:ascii="Times New Roman" w:hAnsi="Times New Roman" w:cs="Times New Roman" w:hint="eastAsia"/>
          <w:sz w:val="18"/>
          <w:szCs w:val="18"/>
        </w:rPr>
        <w:t>Original</w:t>
      </w:r>
      <w:r w:rsidRPr="00627B23">
        <w:rPr>
          <w:rFonts w:ascii="Times New Roman" w:hAnsi="Times New Roman" w:cs="Times New Roman"/>
          <w:sz w:val="18"/>
          <w:szCs w:val="18"/>
        </w:rPr>
        <w:t>:</w:t>
      </w:r>
    </w:p>
    <w:p w14:paraId="513F69BD" w14:textId="77777777" w:rsidR="00627B23" w:rsidRDefault="00C22587" w:rsidP="00627B23">
      <w:pPr>
        <w:pStyle w:val="ListParagraph"/>
        <w:numPr>
          <w:ilvl w:val="0"/>
          <w:numId w:val="1"/>
        </w:numPr>
        <w:rPr>
          <w:rFonts w:ascii="Times New Roman" w:hAnsi="Times New Roman" w:cs="Times New Roman"/>
          <w:sz w:val="18"/>
          <w:szCs w:val="18"/>
        </w:rPr>
      </w:pPr>
      <w:r w:rsidRPr="00627B23">
        <w:rPr>
          <w:rFonts w:ascii="Times New Roman" w:hAnsi="Times New Roman" w:cs="Times New Roman" w:hint="eastAsia"/>
          <w:sz w:val="18"/>
          <w:szCs w:val="18"/>
        </w:rPr>
        <w:t>A</w:t>
      </w:r>
      <w:r w:rsidRPr="00627B23">
        <w:rPr>
          <w:rFonts w:ascii="Times New Roman" w:hAnsi="Times New Roman" w:cs="Times New Roman"/>
          <w:sz w:val="18"/>
          <w:szCs w:val="18"/>
        </w:rPr>
        <w:t xml:space="preserve"> </w:t>
      </w:r>
      <w:r w:rsidRPr="00627B23">
        <w:rPr>
          <w:rFonts w:ascii="Times New Roman" w:hAnsi="Times New Roman" w:cs="Times New Roman"/>
          <w:sz w:val="18"/>
          <w:szCs w:val="18"/>
        </w:rPr>
        <w:t xml:space="preserve">forward feature selection approach was employed, using LightGBM as the primary classifier. The objective was to sift through a dataset with </w:t>
      </w:r>
      <w:proofErr w:type="gramStart"/>
      <w:r w:rsidRPr="00627B23">
        <w:rPr>
          <w:rFonts w:ascii="Times New Roman" w:hAnsi="Times New Roman" w:cs="Times New Roman"/>
          <w:sz w:val="18"/>
          <w:szCs w:val="18"/>
        </w:rPr>
        <w:t>a large number of</w:t>
      </w:r>
      <w:proofErr w:type="gramEnd"/>
      <w:r w:rsidRPr="00627B23">
        <w:rPr>
          <w:rFonts w:ascii="Times New Roman" w:hAnsi="Times New Roman" w:cs="Times New Roman"/>
          <w:sz w:val="18"/>
          <w:szCs w:val="18"/>
        </w:rPr>
        <w:t xml:space="preserve"> variables to identify those that significantly impact model performance.</w:t>
      </w:r>
    </w:p>
    <w:p w14:paraId="23B88831" w14:textId="77777777" w:rsidR="00627B23" w:rsidRDefault="00C22587" w:rsidP="00627B23">
      <w:pPr>
        <w:pStyle w:val="ListParagraph"/>
        <w:numPr>
          <w:ilvl w:val="0"/>
          <w:numId w:val="1"/>
        </w:numPr>
        <w:rPr>
          <w:rFonts w:ascii="Times New Roman" w:hAnsi="Times New Roman" w:cs="Times New Roman"/>
          <w:sz w:val="18"/>
          <w:szCs w:val="18"/>
        </w:rPr>
      </w:pPr>
      <w:proofErr w:type="gramStart"/>
      <w:r w:rsidRPr="00627B23">
        <w:rPr>
          <w:rFonts w:ascii="Times New Roman" w:hAnsi="Times New Roman" w:cs="Times New Roman"/>
          <w:sz w:val="18"/>
          <w:szCs w:val="18"/>
        </w:rPr>
        <w:t>Evaluating the model's performance with varying numbers of features, it</w:t>
      </w:r>
      <w:proofErr w:type="gramEnd"/>
      <w:r w:rsidRPr="00627B23">
        <w:rPr>
          <w:rFonts w:ascii="Times New Roman" w:hAnsi="Times New Roman" w:cs="Times New Roman"/>
          <w:sz w:val="18"/>
          <w:szCs w:val="18"/>
        </w:rPr>
        <w:t xml:space="preserve"> was observed that the model reached a saturation point upon the addition of 5 features. At this juncture, the average performance was 0.71, meeting the performance threshold required for the project.</w:t>
      </w:r>
    </w:p>
    <w:p w14:paraId="5D479ADD" w14:textId="77777777" w:rsidR="00627B23" w:rsidRDefault="00C22587" w:rsidP="00627B23">
      <w:pPr>
        <w:pStyle w:val="ListParagraph"/>
        <w:numPr>
          <w:ilvl w:val="0"/>
          <w:numId w:val="1"/>
        </w:numPr>
        <w:rPr>
          <w:rFonts w:ascii="Times New Roman" w:hAnsi="Times New Roman" w:cs="Times New Roman"/>
          <w:sz w:val="18"/>
          <w:szCs w:val="18"/>
        </w:rPr>
      </w:pPr>
      <w:r w:rsidRPr="00627B23">
        <w:rPr>
          <w:rFonts w:ascii="Times New Roman" w:hAnsi="Times New Roman" w:cs="Times New Roman"/>
          <w:sz w:val="18"/>
          <w:szCs w:val="18"/>
        </w:rPr>
        <w:t>T</w:t>
      </w:r>
      <w:r w:rsidRPr="00627B23">
        <w:rPr>
          <w:rFonts w:ascii="Times New Roman" w:hAnsi="Times New Roman" w:cs="Times New Roman"/>
          <w:sz w:val="18"/>
          <w:szCs w:val="18"/>
        </w:rPr>
        <w:t xml:space="preserve">he selection process prioritized diversity across entity types, time scales, and quantities within the top variables. </w:t>
      </w:r>
    </w:p>
    <w:p w14:paraId="3712DD91" w14:textId="77777777" w:rsidR="00627B23" w:rsidRDefault="00C22587" w:rsidP="00627B23">
      <w:pPr>
        <w:pStyle w:val="ListParagraph"/>
        <w:numPr>
          <w:ilvl w:val="1"/>
          <w:numId w:val="1"/>
        </w:numPr>
        <w:rPr>
          <w:rFonts w:ascii="Times New Roman" w:hAnsi="Times New Roman" w:cs="Times New Roman"/>
          <w:sz w:val="18"/>
          <w:szCs w:val="18"/>
        </w:rPr>
      </w:pPr>
      <w:r w:rsidRPr="00627B23">
        <w:rPr>
          <w:rFonts w:ascii="Times New Roman" w:hAnsi="Times New Roman" w:cs="Times New Roman"/>
          <w:sz w:val="18"/>
          <w:szCs w:val="18"/>
        </w:rPr>
        <w:t xml:space="preserve">Variables encompassing different transaction entities were chosen, including those pertaining to cardholder activity and merchant descriptions. </w:t>
      </w:r>
    </w:p>
    <w:p w14:paraId="2EDA8398" w14:textId="77777777" w:rsidR="00627B23" w:rsidRDefault="00C22587" w:rsidP="00627B23">
      <w:pPr>
        <w:pStyle w:val="ListParagraph"/>
        <w:numPr>
          <w:ilvl w:val="1"/>
          <w:numId w:val="1"/>
        </w:numPr>
        <w:rPr>
          <w:rFonts w:ascii="Times New Roman" w:hAnsi="Times New Roman" w:cs="Times New Roman"/>
          <w:sz w:val="18"/>
          <w:szCs w:val="18"/>
        </w:rPr>
      </w:pPr>
      <w:r w:rsidRPr="00627B23">
        <w:rPr>
          <w:rFonts w:ascii="Times New Roman" w:hAnsi="Times New Roman" w:cs="Times New Roman"/>
          <w:sz w:val="18"/>
          <w:szCs w:val="18"/>
        </w:rPr>
        <w:t>Time scales were represented through variables capturing short-term (such as within 7 days) and long-term (30 days and beyond) transaction metrics.</w:t>
      </w:r>
    </w:p>
    <w:p w14:paraId="5C552699" w14:textId="77777777" w:rsidR="00627B23" w:rsidRDefault="00C22587" w:rsidP="00627B23">
      <w:pPr>
        <w:pStyle w:val="ListParagraph"/>
        <w:numPr>
          <w:ilvl w:val="1"/>
          <w:numId w:val="1"/>
        </w:numPr>
        <w:rPr>
          <w:rFonts w:ascii="Times New Roman" w:hAnsi="Times New Roman" w:cs="Times New Roman"/>
          <w:sz w:val="18"/>
          <w:szCs w:val="18"/>
        </w:rPr>
      </w:pPr>
      <w:r w:rsidRPr="00627B23">
        <w:rPr>
          <w:rFonts w:ascii="Times New Roman" w:hAnsi="Times New Roman" w:cs="Times New Roman"/>
          <w:sz w:val="18"/>
          <w:szCs w:val="18"/>
        </w:rPr>
        <w:t xml:space="preserve">Quantitative diversity was considered by incorporating a variety of measures such as transaction frequency, total transaction amounts, and ratios indicative of deviations from typical behavior. </w:t>
      </w:r>
    </w:p>
    <w:p w14:paraId="3782A308" w14:textId="12CB36D5" w:rsidR="00DE793D" w:rsidRPr="00627B23" w:rsidRDefault="00C22587" w:rsidP="00627B23">
      <w:pPr>
        <w:pStyle w:val="ListParagraph"/>
        <w:numPr>
          <w:ilvl w:val="1"/>
          <w:numId w:val="1"/>
        </w:numPr>
        <w:rPr>
          <w:rFonts w:ascii="Times New Roman" w:hAnsi="Times New Roman" w:cs="Times New Roman" w:hint="eastAsia"/>
          <w:sz w:val="18"/>
          <w:szCs w:val="18"/>
        </w:rPr>
      </w:pPr>
      <w:r w:rsidRPr="00627B23">
        <w:rPr>
          <w:rFonts w:ascii="Times New Roman" w:hAnsi="Times New Roman" w:cs="Times New Roman"/>
          <w:sz w:val="18"/>
          <w:szCs w:val="18"/>
        </w:rPr>
        <w:t>This mixed approach not only enhances multidimensional insights into the data but also aids in capturing complex patterns that may indicate fraudulent activities.</w:t>
      </w:r>
    </w:p>
    <w:bookmarkEnd w:id="4"/>
    <w:bookmarkEnd w:id="5"/>
    <w:p w14:paraId="25E436E0" w14:textId="2A41BA1F" w:rsidR="00DE793D" w:rsidRDefault="00DE793D">
      <w:pPr>
        <w:rPr>
          <w:rFonts w:ascii="Times New Roman" w:hAnsi="Times New Roman" w:cs="Times New Roman"/>
          <w:sz w:val="18"/>
          <w:szCs w:val="18"/>
        </w:rPr>
      </w:pPr>
    </w:p>
    <w:p w14:paraId="64285CED" w14:textId="368E07F6" w:rsidR="00DE793D" w:rsidRDefault="00C22587">
      <w:pPr>
        <w:rPr>
          <w:rFonts w:ascii="Times New Roman" w:hAnsi="Times New Roman" w:cs="Times New Roman"/>
          <w:sz w:val="18"/>
          <w:szCs w:val="18"/>
        </w:rPr>
      </w:pPr>
      <w:r>
        <w:rPr>
          <w:rFonts w:ascii="Times New Roman" w:hAnsi="Times New Roman" w:cs="Times New Roman" w:hint="eastAsia"/>
          <w:noProof/>
          <w:sz w:val="18"/>
          <w:szCs w:val="18"/>
        </w:rPr>
        <w:drawing>
          <wp:anchor distT="0" distB="0" distL="114300" distR="114300" simplePos="0" relativeHeight="251658240" behindDoc="0" locked="0" layoutInCell="1" allowOverlap="1" wp14:anchorId="76EEAF23" wp14:editId="4A8B3BAA">
            <wp:simplePos x="0" y="0"/>
            <wp:positionH relativeFrom="column">
              <wp:posOffset>-488950</wp:posOffset>
            </wp:positionH>
            <wp:positionV relativeFrom="paragraph">
              <wp:posOffset>311298</wp:posOffset>
            </wp:positionV>
            <wp:extent cx="3957663" cy="1743740"/>
            <wp:effectExtent l="0" t="0" r="5080" b="0"/>
            <wp:wrapNone/>
            <wp:docPr id="680729332" name="Picture 1" descr="A graph showing a line of a sel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9332" name="Picture 1" descr="A graph showing a line of a selec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57663" cy="1743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18"/>
          <w:szCs w:val="18"/>
        </w:rPr>
        <w:drawing>
          <wp:anchor distT="0" distB="0" distL="114300" distR="114300" simplePos="0" relativeHeight="251662336" behindDoc="0" locked="0" layoutInCell="1" allowOverlap="1" wp14:anchorId="6814F8CE" wp14:editId="3502E155">
            <wp:simplePos x="0" y="0"/>
            <wp:positionH relativeFrom="column">
              <wp:posOffset>3508109</wp:posOffset>
            </wp:positionH>
            <wp:positionV relativeFrom="paragraph">
              <wp:posOffset>87320</wp:posOffset>
            </wp:positionV>
            <wp:extent cx="2860831" cy="2806862"/>
            <wp:effectExtent l="0" t="0" r="0" b="0"/>
            <wp:wrapNone/>
            <wp:docPr id="7772900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0034" name="Picture 1"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0831" cy="2806862"/>
                    </a:xfrm>
                    <a:prstGeom prst="rect">
                      <a:avLst/>
                    </a:prstGeom>
                  </pic:spPr>
                </pic:pic>
              </a:graphicData>
            </a:graphic>
            <wp14:sizeRelH relativeFrom="page">
              <wp14:pctWidth>0</wp14:pctWidth>
            </wp14:sizeRelH>
            <wp14:sizeRelV relativeFrom="page">
              <wp14:pctHeight>0</wp14:pctHeight>
            </wp14:sizeRelV>
          </wp:anchor>
        </w:drawing>
      </w:r>
    </w:p>
    <w:p w14:paraId="422354B3" w14:textId="1E2C19F1" w:rsidR="00DE793D" w:rsidRDefault="00DE793D">
      <w:pPr>
        <w:rPr>
          <w:rFonts w:ascii="Times New Roman" w:hAnsi="Times New Roman" w:cs="Times New Roman"/>
          <w:sz w:val="18"/>
          <w:szCs w:val="18"/>
        </w:rPr>
      </w:pPr>
    </w:p>
    <w:p w14:paraId="080C26EA" w14:textId="6C984BF0" w:rsidR="00DE793D" w:rsidRDefault="00DE793D">
      <w:pPr>
        <w:rPr>
          <w:rFonts w:ascii="Times New Roman" w:hAnsi="Times New Roman" w:cs="Times New Roman"/>
          <w:sz w:val="18"/>
          <w:szCs w:val="18"/>
        </w:rPr>
      </w:pPr>
    </w:p>
    <w:p w14:paraId="367FACD7" w14:textId="17AB855A" w:rsidR="00DE793D" w:rsidRDefault="00DE793D">
      <w:pPr>
        <w:rPr>
          <w:rFonts w:ascii="Times New Roman" w:hAnsi="Times New Roman" w:cs="Times New Roman"/>
          <w:sz w:val="18"/>
          <w:szCs w:val="18"/>
        </w:rPr>
      </w:pPr>
    </w:p>
    <w:p w14:paraId="09F75E1C" w14:textId="1656B54F" w:rsidR="00DE793D" w:rsidRDefault="00DE793D">
      <w:pPr>
        <w:rPr>
          <w:rFonts w:ascii="Times New Roman" w:hAnsi="Times New Roman" w:cs="Times New Roman"/>
          <w:sz w:val="18"/>
          <w:szCs w:val="18"/>
        </w:rPr>
      </w:pPr>
    </w:p>
    <w:p w14:paraId="07337900" w14:textId="567E48AE" w:rsidR="00DE793D" w:rsidRDefault="00DE793D">
      <w:pPr>
        <w:rPr>
          <w:rFonts w:ascii="Times New Roman" w:hAnsi="Times New Roman" w:cs="Times New Roman"/>
          <w:sz w:val="18"/>
          <w:szCs w:val="18"/>
        </w:rPr>
      </w:pPr>
    </w:p>
    <w:p w14:paraId="3E07B945" w14:textId="5ED97210" w:rsidR="00DE793D" w:rsidRDefault="00DE793D">
      <w:pPr>
        <w:rPr>
          <w:rFonts w:ascii="Times New Roman" w:hAnsi="Times New Roman" w:cs="Times New Roman"/>
          <w:sz w:val="18"/>
          <w:szCs w:val="18"/>
        </w:rPr>
      </w:pPr>
    </w:p>
    <w:p w14:paraId="543E717C" w14:textId="40D5CD29" w:rsidR="00DE793D" w:rsidRDefault="00DE793D">
      <w:pPr>
        <w:rPr>
          <w:rFonts w:ascii="Times New Roman" w:hAnsi="Times New Roman" w:cs="Times New Roman"/>
          <w:sz w:val="18"/>
          <w:szCs w:val="18"/>
        </w:rPr>
      </w:pPr>
    </w:p>
    <w:p w14:paraId="039F2295" w14:textId="330A7E0D" w:rsidR="005B65E5" w:rsidRDefault="005B65E5">
      <w:pPr>
        <w:rPr>
          <w:rFonts w:ascii="Times New Roman" w:hAnsi="Times New Roman" w:cs="Times New Roman"/>
          <w:sz w:val="18"/>
          <w:szCs w:val="18"/>
        </w:rPr>
      </w:pPr>
    </w:p>
    <w:p w14:paraId="5B46D0BD" w14:textId="77777777" w:rsidR="005B65E5" w:rsidRDefault="005B65E5">
      <w:pPr>
        <w:rPr>
          <w:rFonts w:ascii="Times New Roman" w:hAnsi="Times New Roman" w:cs="Times New Roman"/>
          <w:sz w:val="18"/>
          <w:szCs w:val="18"/>
        </w:rPr>
      </w:pPr>
    </w:p>
    <w:p w14:paraId="4F66F4BB" w14:textId="77777777" w:rsidR="005B65E5" w:rsidRDefault="005B65E5">
      <w:pPr>
        <w:rPr>
          <w:rFonts w:ascii="Times New Roman" w:hAnsi="Times New Roman" w:cs="Times New Roman"/>
          <w:sz w:val="18"/>
          <w:szCs w:val="18"/>
        </w:rPr>
      </w:pPr>
    </w:p>
    <w:p w14:paraId="708A0F6D" w14:textId="77777777" w:rsidR="005B65E5" w:rsidRDefault="005B65E5">
      <w:pPr>
        <w:rPr>
          <w:rFonts w:ascii="Times New Roman" w:hAnsi="Times New Roman" w:cs="Times New Roman"/>
          <w:sz w:val="18"/>
          <w:szCs w:val="18"/>
        </w:rPr>
      </w:pPr>
    </w:p>
    <w:p w14:paraId="7ACA9136" w14:textId="77777777" w:rsidR="002027D2" w:rsidRDefault="00DE793D" w:rsidP="002027D2">
      <w:pPr>
        <w:pStyle w:val="ListParagraph"/>
        <w:numPr>
          <w:ilvl w:val="0"/>
          <w:numId w:val="2"/>
        </w:numPr>
        <w:rPr>
          <w:rFonts w:ascii="Times New Roman" w:hAnsi="Times New Roman" w:cs="Times New Roman"/>
          <w:sz w:val="18"/>
          <w:szCs w:val="18"/>
        </w:rPr>
      </w:pPr>
      <w:r w:rsidRPr="002027D2">
        <w:rPr>
          <w:rFonts w:ascii="Times New Roman" w:hAnsi="Times New Roman" w:cs="Times New Roman"/>
          <w:sz w:val="18"/>
          <w:szCs w:val="18"/>
        </w:rPr>
        <w:lastRenderedPageBreak/>
        <w:t>1</w:t>
      </w:r>
      <w:r w:rsidRPr="002027D2">
        <w:rPr>
          <w:rFonts w:ascii="Times New Roman" w:hAnsi="Times New Roman" w:cs="Times New Roman"/>
          <w:sz w:val="18"/>
          <w:szCs w:val="18"/>
          <w:vertAlign w:val="superscript"/>
        </w:rPr>
        <w:t>st</w:t>
      </w:r>
      <w:r w:rsidRPr="002027D2">
        <w:rPr>
          <w:rFonts w:ascii="Times New Roman" w:hAnsi="Times New Roman" w:cs="Times New Roman"/>
          <w:sz w:val="18"/>
          <w:szCs w:val="18"/>
        </w:rPr>
        <w:t>:</w:t>
      </w:r>
    </w:p>
    <w:p w14:paraId="2604B794" w14:textId="57DE7713" w:rsid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A forward feature selection method was applied with LightGBM as the classifier. The goal was to filter through a dataset rich in variables to pinpoint those with a substantial effect on the model's performance.</w:t>
      </w:r>
    </w:p>
    <w:p w14:paraId="1E0363BD" w14:textId="28E65F75" w:rsid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The model's evaluation, conducted across varying numbers of features, indicated a saturation point after incorporating 10 features. This resulted in an average performance ranging between 0.72 and 0.73, surpassing the project's performance benchmark.</w:t>
      </w:r>
    </w:p>
    <w:p w14:paraId="0315FB44" w14:textId="479AC2D3" w:rsid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The selection emphasized a wide-ranging mix in terms of entity types, timeframes, and quantitative aspects among the top variables.</w:t>
      </w:r>
    </w:p>
    <w:p w14:paraId="7D551C9E" w14:textId="5665B2DB" w:rsid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Chosen variables represented diverse transactional entities, including aspects related to cardholder actions and merchant details.</w:t>
      </w:r>
    </w:p>
    <w:p w14:paraId="4537CD17" w14:textId="2129A631" w:rsid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The timeframes were captured via metrics for short-term (within a 7-day window) and more extended periods (beyond 30 days).</w:t>
      </w:r>
    </w:p>
    <w:p w14:paraId="47FB3F5D" w14:textId="77777777" w:rsid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A breadth of quantitative dimensions was incorporated, covering transaction frequencies, aggregate transaction volumes, and ratios that might signal deviations from normative patterns.</w:t>
      </w:r>
    </w:p>
    <w:p w14:paraId="306C6599" w14:textId="36ADE371" w:rsidR="002027D2" w:rsidRP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This holistic strategy not only provided a multi-faceted view of the data but also helped identify intricate patterns potentially indicative of fraudulent activity.</w:t>
      </w:r>
    </w:p>
    <w:p w14:paraId="7BBF6DDF" w14:textId="40F48CF9" w:rsidR="00DE793D" w:rsidRDefault="00EC60D8">
      <w:pPr>
        <w:rPr>
          <w:rFonts w:ascii="Times New Roman" w:hAnsi="Times New Roman" w:cs="Times New Roman"/>
          <w:sz w:val="18"/>
          <w:szCs w:val="18"/>
        </w:rPr>
      </w:pPr>
      <w:r>
        <w:rPr>
          <w:noProof/>
        </w:rPr>
        <w:drawing>
          <wp:anchor distT="0" distB="0" distL="114300" distR="114300" simplePos="0" relativeHeight="251659264" behindDoc="0" locked="0" layoutInCell="1" allowOverlap="1" wp14:anchorId="3E73D438" wp14:editId="1F925215">
            <wp:simplePos x="0" y="0"/>
            <wp:positionH relativeFrom="column">
              <wp:posOffset>935355</wp:posOffset>
            </wp:positionH>
            <wp:positionV relativeFrom="paragraph">
              <wp:posOffset>27024</wp:posOffset>
            </wp:positionV>
            <wp:extent cx="4284921" cy="1877590"/>
            <wp:effectExtent l="0" t="0" r="0" b="2540"/>
            <wp:wrapNone/>
            <wp:docPr id="1075474790" name="Picture 2" descr="A graph showing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74790" name="Picture 2" descr="A graph showing a number of featur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84921" cy="1877590"/>
                    </a:xfrm>
                    <a:prstGeom prst="rect">
                      <a:avLst/>
                    </a:prstGeom>
                  </pic:spPr>
                </pic:pic>
              </a:graphicData>
            </a:graphic>
            <wp14:sizeRelH relativeFrom="page">
              <wp14:pctWidth>0</wp14:pctWidth>
            </wp14:sizeRelH>
            <wp14:sizeRelV relativeFrom="page">
              <wp14:pctHeight>0</wp14:pctHeight>
            </wp14:sizeRelV>
          </wp:anchor>
        </w:drawing>
      </w:r>
    </w:p>
    <w:p w14:paraId="0C33A817" w14:textId="6BA971D5" w:rsidR="00344E83" w:rsidRDefault="00344E83">
      <w:pPr>
        <w:rPr>
          <w:rFonts w:ascii="Times New Roman" w:hAnsi="Times New Roman" w:cs="Times New Roman"/>
          <w:sz w:val="18"/>
          <w:szCs w:val="18"/>
        </w:rPr>
      </w:pPr>
    </w:p>
    <w:p w14:paraId="656CB28F" w14:textId="03E69BD2" w:rsidR="00344E83" w:rsidRDefault="00344E83">
      <w:pPr>
        <w:rPr>
          <w:rFonts w:ascii="Times New Roman" w:hAnsi="Times New Roman" w:cs="Times New Roman"/>
          <w:sz w:val="18"/>
          <w:szCs w:val="18"/>
        </w:rPr>
      </w:pPr>
    </w:p>
    <w:p w14:paraId="3D6BFE3C" w14:textId="04D545EC" w:rsidR="00344E83" w:rsidRDefault="00344E83">
      <w:pPr>
        <w:rPr>
          <w:rFonts w:ascii="Times New Roman" w:hAnsi="Times New Roman" w:cs="Times New Roman"/>
          <w:sz w:val="18"/>
          <w:szCs w:val="18"/>
        </w:rPr>
      </w:pPr>
    </w:p>
    <w:p w14:paraId="2731DDAC" w14:textId="43227406" w:rsidR="00344E83" w:rsidRDefault="00344E83">
      <w:pPr>
        <w:rPr>
          <w:rFonts w:ascii="Times New Roman" w:hAnsi="Times New Roman" w:cs="Times New Roman"/>
          <w:sz w:val="18"/>
          <w:szCs w:val="18"/>
        </w:rPr>
      </w:pPr>
    </w:p>
    <w:p w14:paraId="2A56C7AD" w14:textId="77777777" w:rsidR="00344E83" w:rsidRDefault="00344E83">
      <w:pPr>
        <w:rPr>
          <w:rFonts w:ascii="Times New Roman" w:hAnsi="Times New Roman" w:cs="Times New Roman"/>
          <w:sz w:val="18"/>
          <w:szCs w:val="18"/>
        </w:rPr>
      </w:pPr>
    </w:p>
    <w:p w14:paraId="7D810EB7" w14:textId="1EB4B4B3" w:rsidR="00344E83" w:rsidRDefault="00344E83">
      <w:pPr>
        <w:rPr>
          <w:rFonts w:ascii="Times New Roman" w:hAnsi="Times New Roman" w:cs="Times New Roman"/>
          <w:sz w:val="18"/>
          <w:szCs w:val="18"/>
        </w:rPr>
      </w:pPr>
    </w:p>
    <w:p w14:paraId="3C3D88AF" w14:textId="08F169A6" w:rsidR="00344E83" w:rsidRDefault="00344E83">
      <w:pPr>
        <w:rPr>
          <w:rFonts w:ascii="Times New Roman" w:hAnsi="Times New Roman" w:cs="Times New Roman"/>
          <w:sz w:val="18"/>
          <w:szCs w:val="18"/>
        </w:rPr>
      </w:pPr>
    </w:p>
    <w:p w14:paraId="76A1C5A2" w14:textId="52F62C89" w:rsidR="00344E83" w:rsidRDefault="00EC60D8">
      <w:pPr>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63360" behindDoc="0" locked="0" layoutInCell="1" allowOverlap="1" wp14:anchorId="14636318" wp14:editId="00F70548">
            <wp:simplePos x="0" y="0"/>
            <wp:positionH relativeFrom="column">
              <wp:posOffset>1180022</wp:posOffset>
            </wp:positionH>
            <wp:positionV relativeFrom="paragraph">
              <wp:posOffset>26876</wp:posOffset>
            </wp:positionV>
            <wp:extent cx="3566278" cy="3581136"/>
            <wp:effectExtent l="0" t="0" r="2540" b="635"/>
            <wp:wrapNone/>
            <wp:docPr id="143806376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63766" name="Picture 2"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6278" cy="3581136"/>
                    </a:xfrm>
                    <a:prstGeom prst="rect">
                      <a:avLst/>
                    </a:prstGeom>
                  </pic:spPr>
                </pic:pic>
              </a:graphicData>
            </a:graphic>
            <wp14:sizeRelH relativeFrom="page">
              <wp14:pctWidth>0</wp14:pctWidth>
            </wp14:sizeRelH>
            <wp14:sizeRelV relativeFrom="page">
              <wp14:pctHeight>0</wp14:pctHeight>
            </wp14:sizeRelV>
          </wp:anchor>
        </w:drawing>
      </w:r>
    </w:p>
    <w:p w14:paraId="0EC380D2" w14:textId="5CCD81B7" w:rsidR="00344E83" w:rsidRDefault="00344E83">
      <w:pPr>
        <w:rPr>
          <w:rFonts w:ascii="Times New Roman" w:hAnsi="Times New Roman" w:cs="Times New Roman"/>
          <w:sz w:val="18"/>
          <w:szCs w:val="18"/>
        </w:rPr>
      </w:pPr>
    </w:p>
    <w:p w14:paraId="0AAE4F3E" w14:textId="77777777" w:rsidR="00C22587" w:rsidRDefault="00C22587">
      <w:pPr>
        <w:rPr>
          <w:rFonts w:ascii="Times New Roman" w:hAnsi="Times New Roman" w:cs="Times New Roman"/>
          <w:sz w:val="18"/>
          <w:szCs w:val="18"/>
        </w:rPr>
      </w:pPr>
    </w:p>
    <w:p w14:paraId="4A11B89E" w14:textId="77777777" w:rsidR="002027D2" w:rsidRDefault="002027D2">
      <w:pPr>
        <w:rPr>
          <w:rFonts w:ascii="Times New Roman" w:hAnsi="Times New Roman" w:cs="Times New Roman" w:hint="eastAsia"/>
          <w:sz w:val="18"/>
          <w:szCs w:val="18"/>
        </w:rPr>
      </w:pPr>
    </w:p>
    <w:p w14:paraId="3D3A38A7" w14:textId="77777777" w:rsidR="00C22587" w:rsidRDefault="00C22587">
      <w:pPr>
        <w:rPr>
          <w:rFonts w:ascii="Times New Roman" w:hAnsi="Times New Roman" w:cs="Times New Roman"/>
          <w:sz w:val="18"/>
          <w:szCs w:val="18"/>
        </w:rPr>
      </w:pPr>
    </w:p>
    <w:p w14:paraId="69C6CC36" w14:textId="77777777" w:rsidR="00C22587" w:rsidRDefault="00C22587">
      <w:pPr>
        <w:rPr>
          <w:rFonts w:ascii="Times New Roman" w:hAnsi="Times New Roman" w:cs="Times New Roman"/>
          <w:sz w:val="18"/>
          <w:szCs w:val="18"/>
        </w:rPr>
      </w:pPr>
    </w:p>
    <w:p w14:paraId="16E6A880" w14:textId="77777777" w:rsidR="00C22587" w:rsidRDefault="00C22587">
      <w:pPr>
        <w:rPr>
          <w:rFonts w:ascii="Times New Roman" w:hAnsi="Times New Roman" w:cs="Times New Roman"/>
          <w:sz w:val="18"/>
          <w:szCs w:val="18"/>
        </w:rPr>
      </w:pPr>
    </w:p>
    <w:p w14:paraId="516849CC" w14:textId="77777777" w:rsidR="00C22587" w:rsidRDefault="00C22587">
      <w:pPr>
        <w:rPr>
          <w:rFonts w:ascii="Times New Roman" w:hAnsi="Times New Roman" w:cs="Times New Roman"/>
          <w:sz w:val="18"/>
          <w:szCs w:val="18"/>
        </w:rPr>
      </w:pPr>
    </w:p>
    <w:p w14:paraId="4D939572" w14:textId="77777777" w:rsidR="00C22587" w:rsidRDefault="00C22587">
      <w:pPr>
        <w:rPr>
          <w:rFonts w:ascii="Times New Roman" w:hAnsi="Times New Roman" w:cs="Times New Roman"/>
          <w:sz w:val="18"/>
          <w:szCs w:val="18"/>
        </w:rPr>
      </w:pPr>
    </w:p>
    <w:p w14:paraId="71064BA0" w14:textId="77777777" w:rsidR="00C22587" w:rsidRDefault="00C22587">
      <w:pPr>
        <w:rPr>
          <w:rFonts w:ascii="Times New Roman" w:hAnsi="Times New Roman" w:cs="Times New Roman"/>
          <w:sz w:val="18"/>
          <w:szCs w:val="18"/>
        </w:rPr>
      </w:pPr>
    </w:p>
    <w:p w14:paraId="4AFFF3C4" w14:textId="77777777" w:rsidR="00C22587" w:rsidRDefault="00C22587">
      <w:pPr>
        <w:rPr>
          <w:rFonts w:ascii="Times New Roman" w:hAnsi="Times New Roman" w:cs="Times New Roman"/>
          <w:sz w:val="18"/>
          <w:szCs w:val="18"/>
        </w:rPr>
      </w:pPr>
    </w:p>
    <w:p w14:paraId="636BE0D9" w14:textId="77777777" w:rsidR="00C22587" w:rsidRDefault="00C22587">
      <w:pPr>
        <w:rPr>
          <w:rFonts w:ascii="Times New Roman" w:hAnsi="Times New Roman" w:cs="Times New Roman"/>
          <w:sz w:val="18"/>
          <w:szCs w:val="18"/>
        </w:rPr>
      </w:pPr>
    </w:p>
    <w:p w14:paraId="6D731535" w14:textId="77777777" w:rsidR="00EC60D8" w:rsidRDefault="00EC60D8">
      <w:pPr>
        <w:rPr>
          <w:rFonts w:ascii="Times New Roman" w:hAnsi="Times New Roman" w:cs="Times New Roman"/>
          <w:sz w:val="18"/>
          <w:szCs w:val="18"/>
        </w:rPr>
      </w:pPr>
    </w:p>
    <w:p w14:paraId="1E11A79E" w14:textId="77777777" w:rsidR="00EC60D8" w:rsidRDefault="00EC60D8">
      <w:pPr>
        <w:rPr>
          <w:rFonts w:ascii="Times New Roman" w:hAnsi="Times New Roman" w:cs="Times New Roman"/>
          <w:sz w:val="18"/>
          <w:szCs w:val="18"/>
        </w:rPr>
      </w:pPr>
    </w:p>
    <w:p w14:paraId="0E32156C" w14:textId="77777777" w:rsidR="00C22587" w:rsidRDefault="00C22587">
      <w:pPr>
        <w:rPr>
          <w:rFonts w:ascii="Times New Roman" w:hAnsi="Times New Roman" w:cs="Times New Roman"/>
          <w:sz w:val="18"/>
          <w:szCs w:val="18"/>
        </w:rPr>
      </w:pPr>
    </w:p>
    <w:p w14:paraId="3D076B1E" w14:textId="271582E2" w:rsidR="00344E83" w:rsidRDefault="002723C9" w:rsidP="002723C9">
      <w:pPr>
        <w:pStyle w:val="ListParagraph"/>
        <w:numPr>
          <w:ilvl w:val="0"/>
          <w:numId w:val="3"/>
        </w:numPr>
        <w:rPr>
          <w:rFonts w:ascii="Times New Roman" w:hAnsi="Times New Roman" w:cs="Times New Roman"/>
          <w:sz w:val="18"/>
          <w:szCs w:val="18"/>
        </w:rPr>
      </w:pPr>
      <w:r>
        <w:rPr>
          <w:rFonts w:ascii="Times New Roman" w:hAnsi="Times New Roman" w:cs="Times New Roman" w:hint="eastAsia"/>
          <w:sz w:val="18"/>
          <w:szCs w:val="18"/>
        </w:rPr>
        <w:t>2</w:t>
      </w:r>
      <w:r w:rsidR="00EC60D8" w:rsidRPr="00EC60D8">
        <w:rPr>
          <w:rFonts w:ascii="Times New Roman" w:hAnsi="Times New Roman" w:cs="Times New Roman" w:hint="eastAsia"/>
          <w:sz w:val="18"/>
          <w:szCs w:val="18"/>
          <w:vertAlign w:val="superscript"/>
        </w:rPr>
        <w:t>nd</w:t>
      </w:r>
      <w:r w:rsidR="00EC60D8">
        <w:rPr>
          <w:rFonts w:ascii="Times New Roman" w:hAnsi="Times New Roman" w:cs="Times New Roman"/>
          <w:sz w:val="18"/>
          <w:szCs w:val="18"/>
        </w:rPr>
        <w:t>:</w:t>
      </w:r>
    </w:p>
    <w:p w14:paraId="050E06FB" w14:textId="77777777" w:rsidR="00EC60D8" w:rsidRPr="00EC60D8" w:rsidRDefault="00EC60D8" w:rsidP="00EC60D8">
      <w:pPr>
        <w:pStyle w:val="ListParagraph"/>
        <w:numPr>
          <w:ilvl w:val="1"/>
          <w:numId w:val="3"/>
        </w:numPr>
        <w:rPr>
          <w:rFonts w:ascii="Times New Roman" w:hAnsi="Times New Roman" w:cs="Times New Roman"/>
          <w:sz w:val="18"/>
          <w:szCs w:val="18"/>
        </w:rPr>
      </w:pPr>
      <w:r w:rsidRPr="00EC60D8">
        <w:rPr>
          <w:rFonts w:ascii="Times New Roman" w:hAnsi="Times New Roman" w:cs="Times New Roman"/>
          <w:sz w:val="18"/>
          <w:szCs w:val="18"/>
        </w:rPr>
        <w:t>The forward feature selection was carried out using LightGBM as the classifier, intending to isolate impactful variables from a dataset with a vast array of options.</w:t>
      </w:r>
    </w:p>
    <w:p w14:paraId="062E7659" w14:textId="41BF0086" w:rsidR="00EC60D8" w:rsidRPr="00EC60D8" w:rsidRDefault="00EC60D8" w:rsidP="00EC60D8">
      <w:pPr>
        <w:pStyle w:val="ListParagraph"/>
        <w:numPr>
          <w:ilvl w:val="1"/>
          <w:numId w:val="3"/>
        </w:numPr>
        <w:rPr>
          <w:rFonts w:ascii="Times New Roman" w:hAnsi="Times New Roman" w:cs="Times New Roman"/>
          <w:sz w:val="18"/>
          <w:szCs w:val="18"/>
        </w:rPr>
      </w:pPr>
      <w:r w:rsidRPr="00EC60D8">
        <w:rPr>
          <w:rFonts w:ascii="Times New Roman" w:hAnsi="Times New Roman" w:cs="Times New Roman"/>
          <w:sz w:val="18"/>
          <w:szCs w:val="18"/>
        </w:rPr>
        <w:t xml:space="preserve">Analysis of the model's performance in relation to the number of features utilized highlighted a saturation point reached at the addition of </w:t>
      </w:r>
      <w:r w:rsidR="005C5F4E">
        <w:rPr>
          <w:rFonts w:ascii="Times New Roman" w:hAnsi="Times New Roman" w:cs="Times New Roman"/>
          <w:sz w:val="18"/>
          <w:szCs w:val="18"/>
        </w:rPr>
        <w:t>6</w:t>
      </w:r>
      <w:r w:rsidRPr="00EC60D8">
        <w:rPr>
          <w:rFonts w:ascii="Times New Roman" w:hAnsi="Times New Roman" w:cs="Times New Roman"/>
          <w:sz w:val="18"/>
          <w:szCs w:val="18"/>
        </w:rPr>
        <w:t xml:space="preserve"> features, with performance leveling at 0.</w:t>
      </w:r>
      <w:r w:rsidR="005C5F4E">
        <w:rPr>
          <w:rFonts w:ascii="Times New Roman" w:hAnsi="Times New Roman" w:cs="Times New Roman"/>
          <w:sz w:val="18"/>
          <w:szCs w:val="18"/>
        </w:rPr>
        <w:t>71</w:t>
      </w:r>
      <w:r w:rsidRPr="00EC60D8">
        <w:rPr>
          <w:rFonts w:ascii="Times New Roman" w:hAnsi="Times New Roman" w:cs="Times New Roman"/>
          <w:sz w:val="18"/>
          <w:szCs w:val="18"/>
        </w:rPr>
        <w:t>.</w:t>
      </w:r>
    </w:p>
    <w:p w14:paraId="254EEF0E" w14:textId="77777777" w:rsidR="003F6399" w:rsidRPr="003F6399" w:rsidRDefault="003F6399" w:rsidP="003F6399">
      <w:pPr>
        <w:pStyle w:val="ListParagraph"/>
        <w:numPr>
          <w:ilvl w:val="1"/>
          <w:numId w:val="3"/>
        </w:numPr>
        <w:rPr>
          <w:rFonts w:ascii="Times New Roman" w:hAnsi="Times New Roman" w:cs="Times New Roman"/>
          <w:sz w:val="18"/>
          <w:szCs w:val="18"/>
        </w:rPr>
      </w:pPr>
      <w:r w:rsidRPr="003F6399">
        <w:rPr>
          <w:rFonts w:ascii="Times New Roman" w:hAnsi="Times New Roman" w:cs="Times New Roman"/>
          <w:sz w:val="18"/>
          <w:szCs w:val="18"/>
        </w:rPr>
        <w:t>The selection process was calibrated to encompass a wide range of entity types, time dimensions, and quantitative metrics within the most influential variables.</w:t>
      </w:r>
    </w:p>
    <w:p w14:paraId="6035C2C7" w14:textId="77777777" w:rsidR="003F6399" w:rsidRPr="003F6399" w:rsidRDefault="003F6399" w:rsidP="003F6399">
      <w:pPr>
        <w:pStyle w:val="ListParagraph"/>
        <w:numPr>
          <w:ilvl w:val="2"/>
          <w:numId w:val="3"/>
        </w:numPr>
        <w:rPr>
          <w:rFonts w:ascii="Times New Roman" w:hAnsi="Times New Roman" w:cs="Times New Roman"/>
          <w:sz w:val="18"/>
          <w:szCs w:val="18"/>
        </w:rPr>
      </w:pPr>
      <w:r w:rsidRPr="003F6399">
        <w:rPr>
          <w:rFonts w:ascii="Times New Roman" w:hAnsi="Times New Roman" w:cs="Times New Roman"/>
          <w:sz w:val="18"/>
          <w:szCs w:val="18"/>
        </w:rPr>
        <w:t>The chosen variables offer a comprehensive view of cardholders' behavioral patterns and merchants' transactional details.</w:t>
      </w:r>
    </w:p>
    <w:p w14:paraId="097E2C34" w14:textId="77777777" w:rsidR="003F6399" w:rsidRPr="003F6399" w:rsidRDefault="003F6399" w:rsidP="003F6399">
      <w:pPr>
        <w:pStyle w:val="ListParagraph"/>
        <w:numPr>
          <w:ilvl w:val="2"/>
          <w:numId w:val="3"/>
        </w:numPr>
        <w:rPr>
          <w:rFonts w:ascii="Times New Roman" w:hAnsi="Times New Roman" w:cs="Times New Roman"/>
          <w:sz w:val="18"/>
          <w:szCs w:val="18"/>
        </w:rPr>
      </w:pPr>
      <w:r w:rsidRPr="003F6399">
        <w:rPr>
          <w:rFonts w:ascii="Times New Roman" w:hAnsi="Times New Roman" w:cs="Times New Roman"/>
          <w:sz w:val="18"/>
          <w:szCs w:val="18"/>
        </w:rPr>
        <w:t>The time-related variables span from short-term windows (within 7 days) to more extended periods (beyond 30 days), capturing immediate and long-standing transactional behaviors.</w:t>
      </w:r>
    </w:p>
    <w:p w14:paraId="48728D8C" w14:textId="77777777" w:rsidR="003F6399" w:rsidRPr="003F6399" w:rsidRDefault="003F6399" w:rsidP="003F6399">
      <w:pPr>
        <w:pStyle w:val="ListParagraph"/>
        <w:numPr>
          <w:ilvl w:val="2"/>
          <w:numId w:val="3"/>
        </w:numPr>
        <w:rPr>
          <w:rFonts w:ascii="Times New Roman" w:hAnsi="Times New Roman" w:cs="Times New Roman"/>
          <w:sz w:val="18"/>
          <w:szCs w:val="18"/>
        </w:rPr>
      </w:pPr>
      <w:r w:rsidRPr="003F6399">
        <w:rPr>
          <w:rFonts w:ascii="Times New Roman" w:hAnsi="Times New Roman" w:cs="Times New Roman"/>
          <w:sz w:val="18"/>
          <w:szCs w:val="18"/>
        </w:rPr>
        <w:t>The selection includes a variety of measures such as the frequency of transactions, total transaction amounts, and ratios that signal deviations from typical behaviors, providing a broad spectrum for detecting potential anomalies.</w:t>
      </w:r>
    </w:p>
    <w:p w14:paraId="6DAD18B6" w14:textId="3CF893C6" w:rsidR="003F6399" w:rsidRPr="003F6399" w:rsidRDefault="009A4F31" w:rsidP="003F6399">
      <w:pPr>
        <w:pStyle w:val="ListParagraph"/>
        <w:numPr>
          <w:ilvl w:val="1"/>
          <w:numId w:val="3"/>
        </w:numPr>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70528" behindDoc="0" locked="0" layoutInCell="1" allowOverlap="1" wp14:anchorId="71B93E04" wp14:editId="1D83322C">
            <wp:simplePos x="0" y="0"/>
            <wp:positionH relativeFrom="column">
              <wp:posOffset>594995</wp:posOffset>
            </wp:positionH>
            <wp:positionV relativeFrom="paragraph">
              <wp:posOffset>441206</wp:posOffset>
            </wp:positionV>
            <wp:extent cx="5534249" cy="2443702"/>
            <wp:effectExtent l="0" t="0" r="3175" b="0"/>
            <wp:wrapNone/>
            <wp:docPr id="975614307"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4307" name="Picture 6" descr="A graph showing a line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4249" cy="2443702"/>
                    </a:xfrm>
                    <a:prstGeom prst="rect">
                      <a:avLst/>
                    </a:prstGeom>
                  </pic:spPr>
                </pic:pic>
              </a:graphicData>
            </a:graphic>
            <wp14:sizeRelH relativeFrom="page">
              <wp14:pctWidth>0</wp14:pctWidth>
            </wp14:sizeRelH>
            <wp14:sizeRelV relativeFrom="page">
              <wp14:pctHeight>0</wp14:pctHeight>
            </wp14:sizeRelV>
          </wp:anchor>
        </w:drawing>
      </w:r>
      <w:r w:rsidR="003F6399" w:rsidRPr="003F6399">
        <w:rPr>
          <w:rFonts w:ascii="Times New Roman" w:hAnsi="Times New Roman" w:cs="Times New Roman"/>
          <w:sz w:val="18"/>
          <w:szCs w:val="18"/>
        </w:rPr>
        <w:t>This methodical approach does more than just expand the analytical scope of the data; it also contributes significantly to the identification of complex, nuanced patterns that could be indicative of fraudulent activities.</w:t>
      </w:r>
    </w:p>
    <w:p w14:paraId="6A0CB6D7" w14:textId="3AD29DB2" w:rsidR="00EC60D8" w:rsidRDefault="00EC60D8" w:rsidP="00EC60D8">
      <w:pPr>
        <w:pStyle w:val="ListParagraph"/>
        <w:rPr>
          <w:rFonts w:ascii="Times New Roman" w:hAnsi="Times New Roman" w:cs="Times New Roman"/>
          <w:sz w:val="18"/>
          <w:szCs w:val="18"/>
        </w:rPr>
      </w:pPr>
    </w:p>
    <w:p w14:paraId="1CF05742" w14:textId="669617A7" w:rsidR="00EC60D8" w:rsidRDefault="00EC60D8" w:rsidP="00EC60D8">
      <w:pPr>
        <w:pStyle w:val="ListParagraph"/>
        <w:rPr>
          <w:rFonts w:ascii="Times New Roman" w:hAnsi="Times New Roman" w:cs="Times New Roman"/>
          <w:sz w:val="18"/>
          <w:szCs w:val="18"/>
        </w:rPr>
      </w:pPr>
    </w:p>
    <w:p w14:paraId="27C9AC7C" w14:textId="4B0BEEF6" w:rsidR="00EC60D8" w:rsidRDefault="00EC60D8" w:rsidP="00EC60D8">
      <w:pPr>
        <w:pStyle w:val="ListParagraph"/>
        <w:rPr>
          <w:rFonts w:ascii="Times New Roman" w:hAnsi="Times New Roman" w:cs="Times New Roman"/>
          <w:sz w:val="18"/>
          <w:szCs w:val="18"/>
        </w:rPr>
      </w:pPr>
    </w:p>
    <w:p w14:paraId="104B514D" w14:textId="714672A9" w:rsidR="00EC60D8" w:rsidRDefault="00EC60D8" w:rsidP="00EC60D8">
      <w:pPr>
        <w:pStyle w:val="ListParagraph"/>
        <w:rPr>
          <w:rFonts w:ascii="Times New Roman" w:hAnsi="Times New Roman" w:cs="Times New Roman"/>
          <w:sz w:val="18"/>
          <w:szCs w:val="18"/>
        </w:rPr>
      </w:pPr>
    </w:p>
    <w:p w14:paraId="639BB069" w14:textId="04D52D09" w:rsidR="00EC60D8" w:rsidRDefault="00EC60D8" w:rsidP="00EC60D8">
      <w:pPr>
        <w:pStyle w:val="ListParagraph"/>
        <w:rPr>
          <w:rFonts w:ascii="Times New Roman" w:hAnsi="Times New Roman" w:cs="Times New Roman"/>
          <w:sz w:val="18"/>
          <w:szCs w:val="18"/>
        </w:rPr>
      </w:pPr>
    </w:p>
    <w:p w14:paraId="2A109883" w14:textId="5D92FBFE" w:rsidR="00EC60D8" w:rsidRDefault="00EC60D8" w:rsidP="00EC60D8">
      <w:pPr>
        <w:pStyle w:val="ListParagraph"/>
        <w:rPr>
          <w:rFonts w:ascii="Times New Roman" w:hAnsi="Times New Roman" w:cs="Times New Roman"/>
          <w:sz w:val="18"/>
          <w:szCs w:val="18"/>
        </w:rPr>
      </w:pPr>
    </w:p>
    <w:p w14:paraId="7520EF03" w14:textId="458C3D78" w:rsidR="00EC60D8" w:rsidRDefault="00EC60D8" w:rsidP="00EC60D8">
      <w:pPr>
        <w:pStyle w:val="ListParagraph"/>
        <w:rPr>
          <w:rFonts w:ascii="Times New Roman" w:hAnsi="Times New Roman" w:cs="Times New Roman"/>
          <w:sz w:val="18"/>
          <w:szCs w:val="18"/>
        </w:rPr>
      </w:pPr>
    </w:p>
    <w:p w14:paraId="05CBC377" w14:textId="12CC740C" w:rsidR="00EC60D8" w:rsidRDefault="00EC60D8" w:rsidP="00EC60D8">
      <w:pPr>
        <w:pStyle w:val="ListParagraph"/>
        <w:rPr>
          <w:rFonts w:ascii="Times New Roman" w:hAnsi="Times New Roman" w:cs="Times New Roman"/>
          <w:sz w:val="18"/>
          <w:szCs w:val="18"/>
        </w:rPr>
      </w:pPr>
    </w:p>
    <w:p w14:paraId="73BEF2D1" w14:textId="63BB9908" w:rsidR="00EC60D8" w:rsidRDefault="00EC60D8" w:rsidP="00EC60D8">
      <w:pPr>
        <w:pStyle w:val="ListParagraph"/>
        <w:rPr>
          <w:rFonts w:ascii="Times New Roman" w:hAnsi="Times New Roman" w:cs="Times New Roman"/>
          <w:sz w:val="18"/>
          <w:szCs w:val="18"/>
        </w:rPr>
      </w:pPr>
    </w:p>
    <w:p w14:paraId="7186C26E" w14:textId="5EFFDBE9" w:rsidR="00EC60D8" w:rsidRDefault="00EC60D8" w:rsidP="00EC60D8">
      <w:pPr>
        <w:pStyle w:val="ListParagraph"/>
        <w:rPr>
          <w:rFonts w:ascii="Times New Roman" w:hAnsi="Times New Roman" w:cs="Times New Roman"/>
          <w:sz w:val="18"/>
          <w:szCs w:val="18"/>
        </w:rPr>
      </w:pPr>
    </w:p>
    <w:p w14:paraId="2F17AA99" w14:textId="09BEE733" w:rsidR="00EC60D8" w:rsidRDefault="00EC60D8" w:rsidP="00EC60D8">
      <w:pPr>
        <w:pStyle w:val="ListParagraph"/>
        <w:rPr>
          <w:rFonts w:ascii="Times New Roman" w:hAnsi="Times New Roman" w:cs="Times New Roman"/>
          <w:sz w:val="18"/>
          <w:szCs w:val="18"/>
        </w:rPr>
      </w:pPr>
    </w:p>
    <w:p w14:paraId="0D04F9B2" w14:textId="59EFA359" w:rsidR="00EC60D8" w:rsidRDefault="00EC60D8" w:rsidP="00EC60D8">
      <w:pPr>
        <w:pStyle w:val="ListParagraph"/>
        <w:rPr>
          <w:rFonts w:ascii="Times New Roman" w:hAnsi="Times New Roman" w:cs="Times New Roman"/>
          <w:sz w:val="18"/>
          <w:szCs w:val="18"/>
        </w:rPr>
      </w:pPr>
    </w:p>
    <w:p w14:paraId="7ECC5BAF" w14:textId="268F16B2" w:rsidR="00EC60D8" w:rsidRDefault="00EC60D8" w:rsidP="00EC60D8">
      <w:pPr>
        <w:pStyle w:val="ListParagraph"/>
        <w:rPr>
          <w:rFonts w:ascii="Times New Roman" w:hAnsi="Times New Roman" w:cs="Times New Roman"/>
          <w:sz w:val="18"/>
          <w:szCs w:val="18"/>
        </w:rPr>
      </w:pPr>
    </w:p>
    <w:p w14:paraId="6216367F" w14:textId="61B2CAFB" w:rsidR="00EC60D8" w:rsidRDefault="00EC60D8" w:rsidP="00EC60D8">
      <w:pPr>
        <w:pStyle w:val="ListParagraph"/>
        <w:rPr>
          <w:rFonts w:ascii="Times New Roman" w:hAnsi="Times New Roman" w:cs="Times New Roman"/>
          <w:sz w:val="18"/>
          <w:szCs w:val="18"/>
        </w:rPr>
      </w:pPr>
    </w:p>
    <w:p w14:paraId="66641581" w14:textId="1D2E65F6" w:rsidR="00EC60D8" w:rsidRDefault="00EC60D8" w:rsidP="00EC60D8">
      <w:pPr>
        <w:pStyle w:val="ListParagraph"/>
        <w:rPr>
          <w:rFonts w:ascii="Times New Roman" w:hAnsi="Times New Roman" w:cs="Times New Roman"/>
          <w:sz w:val="18"/>
          <w:szCs w:val="18"/>
        </w:rPr>
      </w:pPr>
    </w:p>
    <w:p w14:paraId="33EF4DF4" w14:textId="35B2D223" w:rsidR="00EC60D8" w:rsidRDefault="00EC60D8" w:rsidP="00EC60D8">
      <w:pPr>
        <w:pStyle w:val="ListParagraph"/>
        <w:rPr>
          <w:rFonts w:ascii="Times New Roman" w:hAnsi="Times New Roman" w:cs="Times New Roman"/>
          <w:sz w:val="18"/>
          <w:szCs w:val="18"/>
        </w:rPr>
      </w:pPr>
    </w:p>
    <w:p w14:paraId="765EFCAE" w14:textId="180A52C8" w:rsidR="00EC60D8" w:rsidRDefault="009A4F31" w:rsidP="00EC60D8">
      <w:pPr>
        <w:pStyle w:val="ListParagraph"/>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71552" behindDoc="0" locked="0" layoutInCell="1" allowOverlap="1" wp14:anchorId="514913E7" wp14:editId="7AD032C1">
            <wp:simplePos x="0" y="0"/>
            <wp:positionH relativeFrom="column">
              <wp:posOffset>1329070</wp:posOffset>
            </wp:positionH>
            <wp:positionV relativeFrom="paragraph">
              <wp:posOffset>105918</wp:posOffset>
            </wp:positionV>
            <wp:extent cx="3710763" cy="3572799"/>
            <wp:effectExtent l="0" t="0" r="0" b="0"/>
            <wp:wrapNone/>
            <wp:docPr id="53569194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91942" name="Picture 7"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8100" cy="3579863"/>
                    </a:xfrm>
                    <a:prstGeom prst="rect">
                      <a:avLst/>
                    </a:prstGeom>
                  </pic:spPr>
                </pic:pic>
              </a:graphicData>
            </a:graphic>
            <wp14:sizeRelH relativeFrom="page">
              <wp14:pctWidth>0</wp14:pctWidth>
            </wp14:sizeRelH>
            <wp14:sizeRelV relativeFrom="page">
              <wp14:pctHeight>0</wp14:pctHeight>
            </wp14:sizeRelV>
          </wp:anchor>
        </w:drawing>
      </w:r>
    </w:p>
    <w:p w14:paraId="2A0D5735" w14:textId="7989FBFF" w:rsidR="00EC60D8" w:rsidRDefault="00EC60D8" w:rsidP="00EC60D8">
      <w:pPr>
        <w:pStyle w:val="ListParagraph"/>
        <w:rPr>
          <w:rFonts w:ascii="Times New Roman" w:hAnsi="Times New Roman" w:cs="Times New Roman"/>
          <w:sz w:val="18"/>
          <w:szCs w:val="18"/>
        </w:rPr>
      </w:pPr>
    </w:p>
    <w:p w14:paraId="5EEE56AA" w14:textId="4F101FDB" w:rsidR="00EC60D8" w:rsidRDefault="00EC60D8" w:rsidP="00EC60D8">
      <w:pPr>
        <w:pStyle w:val="ListParagraph"/>
        <w:rPr>
          <w:rFonts w:ascii="Times New Roman" w:hAnsi="Times New Roman" w:cs="Times New Roman"/>
          <w:sz w:val="18"/>
          <w:szCs w:val="18"/>
        </w:rPr>
      </w:pPr>
    </w:p>
    <w:p w14:paraId="54F81E9A" w14:textId="06526E88" w:rsidR="00EC60D8" w:rsidRDefault="00EC60D8" w:rsidP="00EC60D8">
      <w:pPr>
        <w:pStyle w:val="ListParagraph"/>
        <w:rPr>
          <w:rFonts w:ascii="Times New Roman" w:hAnsi="Times New Roman" w:cs="Times New Roman"/>
          <w:sz w:val="18"/>
          <w:szCs w:val="18"/>
        </w:rPr>
      </w:pPr>
    </w:p>
    <w:p w14:paraId="13C3130A" w14:textId="105928D3" w:rsidR="00EC60D8" w:rsidRDefault="00EC60D8" w:rsidP="00EC60D8">
      <w:pPr>
        <w:pStyle w:val="ListParagraph"/>
        <w:rPr>
          <w:rFonts w:ascii="Times New Roman" w:hAnsi="Times New Roman" w:cs="Times New Roman"/>
          <w:sz w:val="18"/>
          <w:szCs w:val="18"/>
        </w:rPr>
      </w:pPr>
    </w:p>
    <w:p w14:paraId="41AEADD3" w14:textId="3AAC9B99" w:rsidR="00EC60D8" w:rsidRDefault="00EC60D8" w:rsidP="00EC60D8">
      <w:pPr>
        <w:pStyle w:val="ListParagraph"/>
        <w:rPr>
          <w:rFonts w:ascii="Times New Roman" w:hAnsi="Times New Roman" w:cs="Times New Roman"/>
          <w:sz w:val="18"/>
          <w:szCs w:val="18"/>
        </w:rPr>
      </w:pPr>
    </w:p>
    <w:p w14:paraId="30D90AB8" w14:textId="6CAAF82C" w:rsidR="00EC60D8" w:rsidRDefault="00EC60D8" w:rsidP="00EC60D8">
      <w:pPr>
        <w:pStyle w:val="ListParagraph"/>
        <w:rPr>
          <w:rFonts w:ascii="Times New Roman" w:hAnsi="Times New Roman" w:cs="Times New Roman"/>
          <w:sz w:val="18"/>
          <w:szCs w:val="18"/>
        </w:rPr>
      </w:pPr>
    </w:p>
    <w:p w14:paraId="4310B662" w14:textId="59984853" w:rsidR="00EC60D8" w:rsidRDefault="00EC60D8" w:rsidP="00EC60D8">
      <w:pPr>
        <w:pStyle w:val="ListParagraph"/>
        <w:rPr>
          <w:rFonts w:ascii="Times New Roman" w:hAnsi="Times New Roman" w:cs="Times New Roman"/>
          <w:sz w:val="18"/>
          <w:szCs w:val="18"/>
        </w:rPr>
      </w:pPr>
    </w:p>
    <w:p w14:paraId="205A4C2A" w14:textId="294C64B5" w:rsidR="00EC60D8" w:rsidRDefault="00EC60D8" w:rsidP="00EC60D8">
      <w:pPr>
        <w:pStyle w:val="ListParagraph"/>
        <w:rPr>
          <w:rFonts w:ascii="Times New Roman" w:hAnsi="Times New Roman" w:cs="Times New Roman"/>
          <w:sz w:val="18"/>
          <w:szCs w:val="18"/>
        </w:rPr>
      </w:pPr>
    </w:p>
    <w:p w14:paraId="08EFE286" w14:textId="32F1A484" w:rsidR="00EC60D8" w:rsidRDefault="00EC60D8" w:rsidP="00EC60D8">
      <w:pPr>
        <w:pStyle w:val="ListParagraph"/>
        <w:rPr>
          <w:rFonts w:ascii="Times New Roman" w:hAnsi="Times New Roman" w:cs="Times New Roman"/>
          <w:sz w:val="18"/>
          <w:szCs w:val="18"/>
        </w:rPr>
      </w:pPr>
    </w:p>
    <w:p w14:paraId="0ECFB65D" w14:textId="1E954637" w:rsidR="00EC60D8" w:rsidRDefault="00EC60D8" w:rsidP="00EC60D8">
      <w:pPr>
        <w:pStyle w:val="ListParagraph"/>
        <w:rPr>
          <w:rFonts w:ascii="Times New Roman" w:hAnsi="Times New Roman" w:cs="Times New Roman"/>
          <w:sz w:val="18"/>
          <w:szCs w:val="18"/>
        </w:rPr>
      </w:pPr>
    </w:p>
    <w:p w14:paraId="2CE87353" w14:textId="2E6AE7E9" w:rsidR="00EC60D8" w:rsidRDefault="00EC60D8" w:rsidP="00EC60D8">
      <w:pPr>
        <w:pStyle w:val="ListParagraph"/>
        <w:rPr>
          <w:rFonts w:ascii="Times New Roman" w:hAnsi="Times New Roman" w:cs="Times New Roman"/>
          <w:sz w:val="18"/>
          <w:szCs w:val="18"/>
        </w:rPr>
      </w:pPr>
    </w:p>
    <w:p w14:paraId="5C6322D4" w14:textId="1349AD2D" w:rsidR="00EC60D8" w:rsidRDefault="00EC60D8" w:rsidP="00EC60D8">
      <w:pPr>
        <w:pStyle w:val="ListParagraph"/>
        <w:rPr>
          <w:rFonts w:ascii="Times New Roman" w:hAnsi="Times New Roman" w:cs="Times New Roman"/>
          <w:sz w:val="18"/>
          <w:szCs w:val="18"/>
        </w:rPr>
      </w:pPr>
    </w:p>
    <w:p w14:paraId="353093EB" w14:textId="2F9A6D50" w:rsidR="00EC60D8" w:rsidRDefault="00EC60D8" w:rsidP="00EC60D8">
      <w:pPr>
        <w:pStyle w:val="ListParagraph"/>
        <w:rPr>
          <w:rFonts w:ascii="Times New Roman" w:hAnsi="Times New Roman" w:cs="Times New Roman"/>
          <w:sz w:val="18"/>
          <w:szCs w:val="18"/>
        </w:rPr>
      </w:pPr>
    </w:p>
    <w:p w14:paraId="66E46D84" w14:textId="77777777" w:rsidR="00EC60D8" w:rsidRDefault="00EC60D8" w:rsidP="00EC60D8">
      <w:pPr>
        <w:pStyle w:val="ListParagraph"/>
        <w:rPr>
          <w:rFonts w:ascii="Times New Roman" w:hAnsi="Times New Roman" w:cs="Times New Roman"/>
          <w:sz w:val="18"/>
          <w:szCs w:val="18"/>
        </w:rPr>
      </w:pPr>
    </w:p>
    <w:p w14:paraId="12EB9F50" w14:textId="562D0BF5" w:rsidR="00EC60D8" w:rsidRDefault="00EC60D8" w:rsidP="00EC60D8">
      <w:pPr>
        <w:pStyle w:val="ListParagraph"/>
        <w:rPr>
          <w:rFonts w:ascii="Times New Roman" w:hAnsi="Times New Roman" w:cs="Times New Roman"/>
          <w:sz w:val="18"/>
          <w:szCs w:val="18"/>
        </w:rPr>
      </w:pPr>
    </w:p>
    <w:p w14:paraId="0A366F2E" w14:textId="77777777" w:rsidR="00EC60D8" w:rsidRPr="009A4F31" w:rsidRDefault="00EC60D8" w:rsidP="009A4F31">
      <w:pPr>
        <w:rPr>
          <w:rFonts w:ascii="Times New Roman" w:hAnsi="Times New Roman" w:cs="Times New Roman" w:hint="eastAsia"/>
          <w:sz w:val="18"/>
          <w:szCs w:val="18"/>
        </w:rPr>
      </w:pPr>
    </w:p>
    <w:p w14:paraId="0552E521" w14:textId="77777777" w:rsidR="00EC60D8" w:rsidRPr="002723C9" w:rsidRDefault="00EC60D8" w:rsidP="00EC60D8">
      <w:pPr>
        <w:pStyle w:val="ListParagraph"/>
        <w:rPr>
          <w:rFonts w:ascii="Times New Roman" w:hAnsi="Times New Roman" w:cs="Times New Roman" w:hint="eastAsia"/>
          <w:sz w:val="18"/>
          <w:szCs w:val="18"/>
        </w:rPr>
      </w:pPr>
    </w:p>
    <w:p w14:paraId="3D46E01C" w14:textId="269BEA43" w:rsidR="00344E83" w:rsidRDefault="00344E83" w:rsidP="002027D2">
      <w:pPr>
        <w:pStyle w:val="ListParagraph"/>
        <w:numPr>
          <w:ilvl w:val="0"/>
          <w:numId w:val="2"/>
        </w:numPr>
        <w:rPr>
          <w:rFonts w:ascii="Times New Roman" w:hAnsi="Times New Roman" w:cs="Times New Roman"/>
          <w:sz w:val="18"/>
          <w:szCs w:val="18"/>
        </w:rPr>
      </w:pPr>
      <w:r w:rsidRPr="002027D2">
        <w:rPr>
          <w:rFonts w:ascii="Times New Roman" w:hAnsi="Times New Roman" w:cs="Times New Roman"/>
          <w:sz w:val="18"/>
          <w:szCs w:val="18"/>
        </w:rPr>
        <w:lastRenderedPageBreak/>
        <w:t>3</w:t>
      </w:r>
      <w:r w:rsidRPr="002027D2">
        <w:rPr>
          <w:rFonts w:ascii="Times New Roman" w:hAnsi="Times New Roman" w:cs="Times New Roman"/>
          <w:sz w:val="18"/>
          <w:szCs w:val="18"/>
          <w:vertAlign w:val="superscript"/>
        </w:rPr>
        <w:t>rd</w:t>
      </w:r>
      <w:r w:rsidRPr="002027D2">
        <w:rPr>
          <w:rFonts w:ascii="Times New Roman" w:hAnsi="Times New Roman" w:cs="Times New Roman"/>
          <w:sz w:val="18"/>
          <w:szCs w:val="18"/>
        </w:rPr>
        <w:t>:</w:t>
      </w:r>
    </w:p>
    <w:p w14:paraId="119E9E62" w14:textId="38B6E19B" w:rsidR="002027D2" w:rsidRP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The feature selection was guided using a forward approach, with LightGBM serving as the classifier. The aim was to traverse through the data, rich in variables, to select those with a notable impact on model performance.</w:t>
      </w:r>
    </w:p>
    <w:p w14:paraId="0D2EDCB6" w14:textId="5FE6EA0F" w:rsidR="002027D2" w:rsidRP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Performance evaluation at various feature levels indicated that the model reached saturation with the inclusion of 7 features. At this point, the performance stabilized at 0.71.</w:t>
      </w:r>
    </w:p>
    <w:p w14:paraId="59D5F40E" w14:textId="3E6736C8" w:rsidR="002027D2" w:rsidRPr="002027D2" w:rsidRDefault="002027D2" w:rsidP="002027D2">
      <w:pPr>
        <w:pStyle w:val="ListParagraph"/>
        <w:numPr>
          <w:ilvl w:val="1"/>
          <w:numId w:val="2"/>
        </w:numPr>
        <w:rPr>
          <w:rFonts w:ascii="Times New Roman" w:hAnsi="Times New Roman" w:cs="Times New Roman"/>
          <w:sz w:val="18"/>
          <w:szCs w:val="18"/>
        </w:rPr>
      </w:pPr>
      <w:bookmarkStart w:id="6" w:name="OLE_LINK7"/>
      <w:bookmarkStart w:id="7" w:name="OLE_LINK8"/>
      <w:r w:rsidRPr="002027D2">
        <w:rPr>
          <w:rFonts w:ascii="Times New Roman" w:hAnsi="Times New Roman" w:cs="Times New Roman"/>
          <w:sz w:val="18"/>
          <w:szCs w:val="18"/>
        </w:rPr>
        <w:t>The selection sought to ensure diversity in terms of entity types, time dimensions, and quantitative metrics among the upper echelon of variables.</w:t>
      </w:r>
    </w:p>
    <w:p w14:paraId="000090EF" w14:textId="4052EC89" w:rsidR="002027D2" w:rsidRP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A blend of variables related to cardholders' activity patterns and merchants' transactional characteristics was selected.</w:t>
      </w:r>
    </w:p>
    <w:p w14:paraId="30C4DE1E" w14:textId="11E55816" w:rsidR="002027D2" w:rsidRP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 xml:space="preserve">Temporal aspects were covered by short-term (within 7 days) and </w:t>
      </w:r>
      <w:proofErr w:type="gramStart"/>
      <w:r w:rsidRPr="002027D2">
        <w:rPr>
          <w:rFonts w:ascii="Times New Roman" w:hAnsi="Times New Roman" w:cs="Times New Roman"/>
          <w:sz w:val="18"/>
          <w:szCs w:val="18"/>
        </w:rPr>
        <w:t>extended-period</w:t>
      </w:r>
      <w:proofErr w:type="gramEnd"/>
      <w:r w:rsidRPr="002027D2">
        <w:rPr>
          <w:rFonts w:ascii="Times New Roman" w:hAnsi="Times New Roman" w:cs="Times New Roman"/>
          <w:sz w:val="18"/>
          <w:szCs w:val="18"/>
        </w:rPr>
        <w:t xml:space="preserve"> (beyond 30 days) transactional variables.</w:t>
      </w:r>
    </w:p>
    <w:p w14:paraId="0B89EEB5" w14:textId="4C852A89" w:rsidR="002027D2" w:rsidRP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The assortment included measures of transaction frequency, cumulative transaction amounts, and ratios reflective of behavioral anomalies.</w:t>
      </w:r>
    </w:p>
    <w:p w14:paraId="5D801ED8" w14:textId="492D7B65" w:rsidR="002027D2" w:rsidRP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This amalgamated approach not only broadened the perspective on data but also aided in pinpointing complex patterns potentially indicative of fraudulent transactions.</w:t>
      </w:r>
    </w:p>
    <w:bookmarkEnd w:id="6"/>
    <w:bookmarkEnd w:id="7"/>
    <w:p w14:paraId="63782CFA" w14:textId="1865217D" w:rsidR="00124B66" w:rsidRDefault="002027D2">
      <w:pPr>
        <w:rPr>
          <w:rFonts w:ascii="Times New Roman" w:hAnsi="Times New Roman" w:cs="Times New Roman"/>
          <w:sz w:val="18"/>
          <w:szCs w:val="18"/>
        </w:rPr>
      </w:pPr>
      <w:r>
        <w:rPr>
          <w:noProof/>
        </w:rPr>
        <w:drawing>
          <wp:anchor distT="0" distB="0" distL="114300" distR="114300" simplePos="0" relativeHeight="251660288" behindDoc="0" locked="0" layoutInCell="1" allowOverlap="1" wp14:anchorId="5C7D7A4D" wp14:editId="3E96027B">
            <wp:simplePos x="0" y="0"/>
            <wp:positionH relativeFrom="column">
              <wp:posOffset>617175</wp:posOffset>
            </wp:positionH>
            <wp:positionV relativeFrom="paragraph">
              <wp:posOffset>5494</wp:posOffset>
            </wp:positionV>
            <wp:extent cx="4944139" cy="2177851"/>
            <wp:effectExtent l="0" t="0" r="0" b="0"/>
            <wp:wrapNone/>
            <wp:docPr id="1640896428" name="Picture 4" descr="A graph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6428" name="Picture 4" descr="A graph with a line in the midd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4139" cy="2177851"/>
                    </a:xfrm>
                    <a:prstGeom prst="rect">
                      <a:avLst/>
                    </a:prstGeom>
                  </pic:spPr>
                </pic:pic>
              </a:graphicData>
            </a:graphic>
            <wp14:sizeRelH relativeFrom="page">
              <wp14:pctWidth>0</wp14:pctWidth>
            </wp14:sizeRelH>
            <wp14:sizeRelV relativeFrom="page">
              <wp14:pctHeight>0</wp14:pctHeight>
            </wp14:sizeRelV>
          </wp:anchor>
        </w:drawing>
      </w:r>
    </w:p>
    <w:p w14:paraId="1F25C764" w14:textId="5DB65C2E" w:rsidR="00124B66" w:rsidRDefault="00124B66">
      <w:pPr>
        <w:rPr>
          <w:rFonts w:ascii="Times New Roman" w:hAnsi="Times New Roman" w:cs="Times New Roman"/>
          <w:sz w:val="18"/>
          <w:szCs w:val="18"/>
        </w:rPr>
      </w:pPr>
    </w:p>
    <w:p w14:paraId="623B7D55" w14:textId="648C16E4" w:rsidR="00124B66" w:rsidRDefault="00124B66">
      <w:pPr>
        <w:rPr>
          <w:rFonts w:ascii="Times New Roman" w:hAnsi="Times New Roman" w:cs="Times New Roman"/>
          <w:sz w:val="18"/>
          <w:szCs w:val="18"/>
        </w:rPr>
      </w:pPr>
    </w:p>
    <w:p w14:paraId="12AF99BD" w14:textId="755F144E" w:rsidR="00124B66" w:rsidRDefault="00124B66">
      <w:pPr>
        <w:rPr>
          <w:rFonts w:ascii="Times New Roman" w:hAnsi="Times New Roman" w:cs="Times New Roman"/>
          <w:sz w:val="18"/>
          <w:szCs w:val="18"/>
        </w:rPr>
      </w:pPr>
    </w:p>
    <w:p w14:paraId="0677E1FA" w14:textId="4C6B7D1D" w:rsidR="00124B66" w:rsidRDefault="00124B66">
      <w:pPr>
        <w:rPr>
          <w:rFonts w:ascii="Times New Roman" w:hAnsi="Times New Roman" w:cs="Times New Roman"/>
          <w:sz w:val="18"/>
          <w:szCs w:val="18"/>
        </w:rPr>
      </w:pPr>
    </w:p>
    <w:p w14:paraId="6393573A" w14:textId="3C4D97FB" w:rsidR="00124B66" w:rsidRDefault="00124B66">
      <w:pPr>
        <w:rPr>
          <w:rFonts w:ascii="Times New Roman" w:hAnsi="Times New Roman" w:cs="Times New Roman"/>
          <w:sz w:val="18"/>
          <w:szCs w:val="18"/>
        </w:rPr>
      </w:pPr>
    </w:p>
    <w:p w14:paraId="061B0E48" w14:textId="4CA83214" w:rsidR="00124B66" w:rsidRDefault="00124B66">
      <w:pPr>
        <w:rPr>
          <w:rFonts w:ascii="Times New Roman" w:hAnsi="Times New Roman" w:cs="Times New Roman"/>
          <w:sz w:val="18"/>
          <w:szCs w:val="18"/>
        </w:rPr>
      </w:pPr>
    </w:p>
    <w:p w14:paraId="270031D1" w14:textId="3516653E" w:rsidR="00124B66" w:rsidRDefault="00124B66">
      <w:pPr>
        <w:rPr>
          <w:rFonts w:ascii="Times New Roman" w:hAnsi="Times New Roman" w:cs="Times New Roman"/>
          <w:sz w:val="18"/>
          <w:szCs w:val="18"/>
        </w:rPr>
      </w:pPr>
    </w:p>
    <w:p w14:paraId="58A0E342" w14:textId="64BFD186" w:rsidR="00124B66" w:rsidRDefault="00EC60D8">
      <w:pPr>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64384" behindDoc="0" locked="0" layoutInCell="1" allowOverlap="1" wp14:anchorId="3B1733E8" wp14:editId="1A9AC576">
            <wp:simplePos x="0" y="0"/>
            <wp:positionH relativeFrom="column">
              <wp:posOffset>1125220</wp:posOffset>
            </wp:positionH>
            <wp:positionV relativeFrom="paragraph">
              <wp:posOffset>250220</wp:posOffset>
            </wp:positionV>
            <wp:extent cx="4199641" cy="3969917"/>
            <wp:effectExtent l="0" t="0" r="4445" b="5715"/>
            <wp:wrapNone/>
            <wp:docPr id="1353943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342" name="Picture 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41" cy="3969917"/>
                    </a:xfrm>
                    <a:prstGeom prst="rect">
                      <a:avLst/>
                    </a:prstGeom>
                  </pic:spPr>
                </pic:pic>
              </a:graphicData>
            </a:graphic>
            <wp14:sizeRelH relativeFrom="page">
              <wp14:pctWidth>0</wp14:pctWidth>
            </wp14:sizeRelH>
            <wp14:sizeRelV relativeFrom="page">
              <wp14:pctHeight>0</wp14:pctHeight>
            </wp14:sizeRelV>
          </wp:anchor>
        </w:drawing>
      </w:r>
    </w:p>
    <w:p w14:paraId="0CD64E11" w14:textId="15E747F2" w:rsidR="00124B66" w:rsidRDefault="00124B66">
      <w:pPr>
        <w:rPr>
          <w:rFonts w:ascii="Times New Roman" w:hAnsi="Times New Roman" w:cs="Times New Roman"/>
          <w:sz w:val="18"/>
          <w:szCs w:val="18"/>
        </w:rPr>
      </w:pPr>
    </w:p>
    <w:p w14:paraId="32F3E18C" w14:textId="272FA58B" w:rsidR="00124B66" w:rsidRDefault="00124B66">
      <w:pPr>
        <w:rPr>
          <w:rFonts w:ascii="Times New Roman" w:hAnsi="Times New Roman" w:cs="Times New Roman"/>
          <w:sz w:val="18"/>
          <w:szCs w:val="18"/>
        </w:rPr>
      </w:pPr>
    </w:p>
    <w:p w14:paraId="650A452B" w14:textId="510A0C19" w:rsidR="00124B66" w:rsidRDefault="00124B66">
      <w:pPr>
        <w:rPr>
          <w:rFonts w:ascii="Times New Roman" w:hAnsi="Times New Roman" w:cs="Times New Roman"/>
          <w:sz w:val="18"/>
          <w:szCs w:val="18"/>
        </w:rPr>
      </w:pPr>
    </w:p>
    <w:p w14:paraId="720BA397" w14:textId="6AE75034" w:rsidR="002027D2" w:rsidRDefault="002027D2">
      <w:pPr>
        <w:rPr>
          <w:rFonts w:ascii="Times New Roman" w:hAnsi="Times New Roman" w:cs="Times New Roman"/>
          <w:sz w:val="18"/>
          <w:szCs w:val="18"/>
        </w:rPr>
      </w:pPr>
    </w:p>
    <w:p w14:paraId="7FA89178" w14:textId="77777777" w:rsidR="002027D2" w:rsidRDefault="002027D2">
      <w:pPr>
        <w:rPr>
          <w:rFonts w:ascii="Times New Roman" w:hAnsi="Times New Roman" w:cs="Times New Roman"/>
          <w:sz w:val="18"/>
          <w:szCs w:val="18"/>
        </w:rPr>
      </w:pPr>
    </w:p>
    <w:p w14:paraId="6C5788CE" w14:textId="77777777" w:rsidR="002027D2" w:rsidRDefault="002027D2">
      <w:pPr>
        <w:rPr>
          <w:rFonts w:ascii="Times New Roman" w:hAnsi="Times New Roman" w:cs="Times New Roman"/>
          <w:sz w:val="18"/>
          <w:szCs w:val="18"/>
        </w:rPr>
      </w:pPr>
    </w:p>
    <w:p w14:paraId="227427CA" w14:textId="77777777" w:rsidR="002027D2" w:rsidRDefault="002027D2">
      <w:pPr>
        <w:rPr>
          <w:rFonts w:ascii="Times New Roman" w:hAnsi="Times New Roman" w:cs="Times New Roman"/>
          <w:sz w:val="18"/>
          <w:szCs w:val="18"/>
        </w:rPr>
      </w:pPr>
    </w:p>
    <w:p w14:paraId="44719FBF" w14:textId="77777777" w:rsidR="002027D2" w:rsidRDefault="002027D2">
      <w:pPr>
        <w:rPr>
          <w:rFonts w:ascii="Times New Roman" w:hAnsi="Times New Roman" w:cs="Times New Roman"/>
          <w:sz w:val="18"/>
          <w:szCs w:val="18"/>
        </w:rPr>
      </w:pPr>
    </w:p>
    <w:p w14:paraId="60006266" w14:textId="77777777" w:rsidR="002027D2" w:rsidRDefault="002027D2">
      <w:pPr>
        <w:rPr>
          <w:rFonts w:ascii="Times New Roman" w:hAnsi="Times New Roman" w:cs="Times New Roman"/>
          <w:sz w:val="18"/>
          <w:szCs w:val="18"/>
        </w:rPr>
      </w:pPr>
    </w:p>
    <w:p w14:paraId="69EC19E9" w14:textId="77777777" w:rsidR="002027D2" w:rsidRDefault="002027D2">
      <w:pPr>
        <w:rPr>
          <w:rFonts w:ascii="Times New Roman" w:hAnsi="Times New Roman" w:cs="Times New Roman"/>
          <w:sz w:val="18"/>
          <w:szCs w:val="18"/>
        </w:rPr>
      </w:pPr>
    </w:p>
    <w:p w14:paraId="35C494EC" w14:textId="77777777" w:rsidR="002027D2" w:rsidRDefault="002027D2">
      <w:pPr>
        <w:rPr>
          <w:rFonts w:ascii="Times New Roman" w:hAnsi="Times New Roman" w:cs="Times New Roman"/>
          <w:sz w:val="18"/>
          <w:szCs w:val="18"/>
        </w:rPr>
      </w:pPr>
    </w:p>
    <w:p w14:paraId="5B292D31" w14:textId="21B43C3A" w:rsidR="002027D2" w:rsidRDefault="002027D2">
      <w:pPr>
        <w:rPr>
          <w:rFonts w:ascii="Times New Roman" w:hAnsi="Times New Roman" w:cs="Times New Roman" w:hint="eastAsia"/>
          <w:sz w:val="18"/>
          <w:szCs w:val="18"/>
        </w:rPr>
      </w:pPr>
    </w:p>
    <w:p w14:paraId="7DAA831C" w14:textId="77777777" w:rsidR="002027D2" w:rsidRDefault="002027D2">
      <w:pPr>
        <w:rPr>
          <w:rFonts w:ascii="Times New Roman" w:hAnsi="Times New Roman" w:cs="Times New Roman" w:hint="eastAsia"/>
          <w:sz w:val="18"/>
          <w:szCs w:val="18"/>
        </w:rPr>
      </w:pPr>
    </w:p>
    <w:p w14:paraId="584FC98A" w14:textId="509DF9DB" w:rsidR="00344E83" w:rsidRDefault="00124B66" w:rsidP="002027D2">
      <w:pPr>
        <w:pStyle w:val="ListParagraph"/>
        <w:numPr>
          <w:ilvl w:val="0"/>
          <w:numId w:val="2"/>
        </w:numPr>
        <w:rPr>
          <w:rFonts w:ascii="Times New Roman" w:hAnsi="Times New Roman" w:cs="Times New Roman"/>
          <w:sz w:val="18"/>
          <w:szCs w:val="18"/>
        </w:rPr>
      </w:pPr>
      <w:r w:rsidRPr="002027D2">
        <w:rPr>
          <w:rFonts w:ascii="Times New Roman" w:hAnsi="Times New Roman" w:cs="Times New Roman"/>
          <w:sz w:val="18"/>
          <w:szCs w:val="18"/>
        </w:rPr>
        <w:lastRenderedPageBreak/>
        <w:t>4</w:t>
      </w:r>
      <w:r w:rsidRPr="002027D2">
        <w:rPr>
          <w:rFonts w:ascii="Times New Roman" w:hAnsi="Times New Roman" w:cs="Times New Roman"/>
          <w:sz w:val="18"/>
          <w:szCs w:val="18"/>
          <w:vertAlign w:val="superscript"/>
        </w:rPr>
        <w:t>th</w:t>
      </w:r>
      <w:r w:rsidRPr="002027D2">
        <w:rPr>
          <w:rFonts w:ascii="Times New Roman" w:hAnsi="Times New Roman" w:cs="Times New Roman"/>
          <w:sz w:val="18"/>
          <w:szCs w:val="18"/>
        </w:rPr>
        <w:t>:</w:t>
      </w:r>
    </w:p>
    <w:p w14:paraId="470D3042" w14:textId="77777777" w:rsidR="002027D2" w:rsidRP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A forward selection approach with LightGBM as the classifier was conducted. The process aimed to navigate through a dataset abundant with variables to identify those significantly influencing model performance.</w:t>
      </w:r>
    </w:p>
    <w:p w14:paraId="60013AA1" w14:textId="02848B4F" w:rsidR="002027D2" w:rsidRP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An evaluation of the model's performance with a varying number of features pinpointed saturation at the addition of 10 features. The performance measured at this point was 0.73.</w:t>
      </w:r>
    </w:p>
    <w:p w14:paraId="2A331D7D" w14:textId="726A78B5" w:rsidR="002027D2" w:rsidRPr="002027D2" w:rsidRDefault="002027D2" w:rsidP="002027D2">
      <w:pPr>
        <w:pStyle w:val="ListParagraph"/>
        <w:numPr>
          <w:ilvl w:val="1"/>
          <w:numId w:val="2"/>
        </w:numPr>
        <w:rPr>
          <w:rFonts w:ascii="Times New Roman" w:hAnsi="Times New Roman" w:cs="Times New Roman"/>
          <w:sz w:val="18"/>
          <w:szCs w:val="18"/>
        </w:rPr>
      </w:pPr>
      <w:r w:rsidRPr="002027D2">
        <w:rPr>
          <w:rFonts w:ascii="Times New Roman" w:hAnsi="Times New Roman" w:cs="Times New Roman"/>
          <w:sz w:val="18"/>
          <w:szCs w:val="18"/>
        </w:rPr>
        <w:t>The approach emphasized the selection of variables that were diverse in terms of entity types, temporal frames, and quantitative metrics.</w:t>
      </w:r>
    </w:p>
    <w:p w14:paraId="05FF0693" w14:textId="274022A9" w:rsidR="002027D2" w:rsidRP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Selected variables covered different aspects of transaction entities, ranging from cardholder activities to merchant transaction details.</w:t>
      </w:r>
    </w:p>
    <w:p w14:paraId="23ABF7CA" w14:textId="01026033" w:rsidR="002027D2" w:rsidRP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Time dimensions were reflected by variables that captured both short-term (within 7 days) and prolonged (beyond 30 days) transaction activities.</w:t>
      </w:r>
    </w:p>
    <w:p w14:paraId="174DD7AD" w14:textId="59A78CE4" w:rsidR="002027D2" w:rsidRPr="002027D2" w:rsidRDefault="002027D2" w:rsidP="002027D2">
      <w:pPr>
        <w:pStyle w:val="ListParagraph"/>
        <w:numPr>
          <w:ilvl w:val="2"/>
          <w:numId w:val="2"/>
        </w:numPr>
        <w:rPr>
          <w:rFonts w:ascii="Times New Roman" w:hAnsi="Times New Roman" w:cs="Times New Roman"/>
          <w:sz w:val="18"/>
          <w:szCs w:val="18"/>
        </w:rPr>
      </w:pPr>
      <w:r w:rsidRPr="002027D2">
        <w:rPr>
          <w:rFonts w:ascii="Times New Roman" w:hAnsi="Times New Roman" w:cs="Times New Roman"/>
          <w:sz w:val="18"/>
          <w:szCs w:val="18"/>
        </w:rPr>
        <w:t>The selection incorporated a range of measures including transaction frequency, total transaction volumes, and ratios indicating deviations from standard patterns.</w:t>
      </w:r>
    </w:p>
    <w:p w14:paraId="48672FEB" w14:textId="46C4BAEE" w:rsidR="002027D2" w:rsidRDefault="00EC60D8" w:rsidP="002027D2">
      <w:pPr>
        <w:pStyle w:val="ListParagraph"/>
        <w:numPr>
          <w:ilvl w:val="1"/>
          <w:numId w:val="2"/>
        </w:numPr>
        <w:rPr>
          <w:rFonts w:ascii="Times New Roman" w:hAnsi="Times New Roman" w:cs="Times New Roman"/>
          <w:sz w:val="18"/>
          <w:szCs w:val="18"/>
        </w:rPr>
      </w:pPr>
      <w:r>
        <w:rPr>
          <w:noProof/>
        </w:rPr>
        <w:drawing>
          <wp:anchor distT="0" distB="0" distL="114300" distR="114300" simplePos="0" relativeHeight="251661312" behindDoc="0" locked="0" layoutInCell="1" allowOverlap="1" wp14:anchorId="166D9416" wp14:editId="1F0B9689">
            <wp:simplePos x="0" y="0"/>
            <wp:positionH relativeFrom="column">
              <wp:posOffset>988355</wp:posOffset>
            </wp:positionH>
            <wp:positionV relativeFrom="paragraph">
              <wp:posOffset>353356</wp:posOffset>
            </wp:positionV>
            <wp:extent cx="4209261" cy="1849196"/>
            <wp:effectExtent l="0" t="0" r="0" b="5080"/>
            <wp:wrapNone/>
            <wp:docPr id="696775198" name="Picture 5"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75198" name="Picture 5" descr="A graph showing a line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9261" cy="1849196"/>
                    </a:xfrm>
                    <a:prstGeom prst="rect">
                      <a:avLst/>
                    </a:prstGeom>
                  </pic:spPr>
                </pic:pic>
              </a:graphicData>
            </a:graphic>
            <wp14:sizeRelH relativeFrom="page">
              <wp14:pctWidth>0</wp14:pctWidth>
            </wp14:sizeRelH>
            <wp14:sizeRelV relativeFrom="page">
              <wp14:pctHeight>0</wp14:pctHeight>
            </wp14:sizeRelV>
          </wp:anchor>
        </w:drawing>
      </w:r>
      <w:r w:rsidR="002027D2" w:rsidRPr="002027D2">
        <w:rPr>
          <w:rFonts w:ascii="Times New Roman" w:hAnsi="Times New Roman" w:cs="Times New Roman"/>
          <w:sz w:val="18"/>
          <w:szCs w:val="18"/>
        </w:rPr>
        <w:t>This diversified approach was designed to deepen the understanding of the data and to assist in detecting complex patterns that may suggest fraudulent activities.</w:t>
      </w:r>
    </w:p>
    <w:p w14:paraId="5CBB402E" w14:textId="7D3DCBEA" w:rsidR="00627B23" w:rsidRDefault="00627B23" w:rsidP="00627B23">
      <w:pPr>
        <w:rPr>
          <w:rFonts w:ascii="Times New Roman" w:hAnsi="Times New Roman" w:cs="Times New Roman"/>
          <w:sz w:val="18"/>
          <w:szCs w:val="18"/>
        </w:rPr>
      </w:pPr>
    </w:p>
    <w:p w14:paraId="4C8D5205" w14:textId="61EBC9DD" w:rsidR="00627B23" w:rsidRDefault="00627B23" w:rsidP="00627B23">
      <w:pPr>
        <w:rPr>
          <w:rFonts w:ascii="Times New Roman" w:hAnsi="Times New Roman" w:cs="Times New Roman"/>
          <w:sz w:val="18"/>
          <w:szCs w:val="18"/>
        </w:rPr>
      </w:pPr>
    </w:p>
    <w:p w14:paraId="1123E307" w14:textId="61B37ED8" w:rsidR="00627B23" w:rsidRDefault="00627B23" w:rsidP="00627B23">
      <w:pPr>
        <w:rPr>
          <w:rFonts w:ascii="Times New Roman" w:hAnsi="Times New Roman" w:cs="Times New Roman"/>
          <w:sz w:val="18"/>
          <w:szCs w:val="18"/>
        </w:rPr>
      </w:pPr>
    </w:p>
    <w:p w14:paraId="4A9E28FF" w14:textId="1F0BF7A9" w:rsidR="00627B23" w:rsidRDefault="00627B23" w:rsidP="00627B23">
      <w:pPr>
        <w:rPr>
          <w:rFonts w:ascii="Times New Roman" w:hAnsi="Times New Roman" w:cs="Times New Roman"/>
          <w:sz w:val="18"/>
          <w:szCs w:val="18"/>
        </w:rPr>
      </w:pPr>
    </w:p>
    <w:p w14:paraId="4342AC2C" w14:textId="2EFAA730" w:rsidR="00627B23" w:rsidRDefault="00627B23" w:rsidP="00627B23">
      <w:pPr>
        <w:rPr>
          <w:rFonts w:ascii="Times New Roman" w:hAnsi="Times New Roman" w:cs="Times New Roman"/>
          <w:sz w:val="18"/>
          <w:szCs w:val="18"/>
        </w:rPr>
      </w:pPr>
    </w:p>
    <w:p w14:paraId="313A9F1C" w14:textId="14C6AE7A" w:rsidR="00627B23" w:rsidRDefault="00627B23" w:rsidP="00627B23">
      <w:pPr>
        <w:rPr>
          <w:rFonts w:ascii="Times New Roman" w:hAnsi="Times New Roman" w:cs="Times New Roman"/>
          <w:sz w:val="18"/>
          <w:szCs w:val="18"/>
        </w:rPr>
      </w:pPr>
    </w:p>
    <w:p w14:paraId="0496589D" w14:textId="4D2D2889" w:rsidR="00627B23" w:rsidRDefault="00627B23" w:rsidP="00627B23">
      <w:pPr>
        <w:rPr>
          <w:rFonts w:ascii="Times New Roman" w:hAnsi="Times New Roman" w:cs="Times New Roman"/>
          <w:sz w:val="18"/>
          <w:szCs w:val="18"/>
        </w:rPr>
      </w:pPr>
    </w:p>
    <w:p w14:paraId="1A7B0B29" w14:textId="6CBED733" w:rsidR="00627B23" w:rsidRDefault="00EC60D8" w:rsidP="00627B23">
      <w:pPr>
        <w:rPr>
          <w:rFonts w:ascii="Times New Roman" w:hAnsi="Times New Roman" w:cs="Times New Roman"/>
          <w:sz w:val="18"/>
          <w:szCs w:val="18"/>
        </w:rPr>
      </w:pPr>
      <w:r>
        <w:rPr>
          <w:rFonts w:ascii="Times New Roman" w:hAnsi="Times New Roman" w:cs="Times New Roman"/>
          <w:noProof/>
          <w:sz w:val="18"/>
          <w:szCs w:val="18"/>
        </w:rPr>
        <w:drawing>
          <wp:anchor distT="0" distB="0" distL="114300" distR="114300" simplePos="0" relativeHeight="251665408" behindDoc="0" locked="0" layoutInCell="1" allowOverlap="1" wp14:anchorId="1FC703FE" wp14:editId="7465DC5E">
            <wp:simplePos x="0" y="0"/>
            <wp:positionH relativeFrom="column">
              <wp:posOffset>1137683</wp:posOffset>
            </wp:positionH>
            <wp:positionV relativeFrom="paragraph">
              <wp:posOffset>124873</wp:posOffset>
            </wp:positionV>
            <wp:extent cx="4356269" cy="4401880"/>
            <wp:effectExtent l="0" t="0" r="0" b="5080"/>
            <wp:wrapNone/>
            <wp:docPr id="1520711324"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1324" name="Picture 4" descr="A screenshot of a black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3916" cy="4409607"/>
                    </a:xfrm>
                    <a:prstGeom prst="rect">
                      <a:avLst/>
                    </a:prstGeom>
                  </pic:spPr>
                </pic:pic>
              </a:graphicData>
            </a:graphic>
            <wp14:sizeRelH relativeFrom="page">
              <wp14:pctWidth>0</wp14:pctWidth>
            </wp14:sizeRelH>
            <wp14:sizeRelV relativeFrom="page">
              <wp14:pctHeight>0</wp14:pctHeight>
            </wp14:sizeRelV>
          </wp:anchor>
        </w:drawing>
      </w:r>
    </w:p>
    <w:p w14:paraId="13736C8D" w14:textId="77777777" w:rsidR="00627B23" w:rsidRDefault="00627B23" w:rsidP="00627B23">
      <w:pPr>
        <w:rPr>
          <w:rFonts w:ascii="Times New Roman" w:hAnsi="Times New Roman" w:cs="Times New Roman"/>
          <w:sz w:val="18"/>
          <w:szCs w:val="18"/>
        </w:rPr>
      </w:pPr>
    </w:p>
    <w:p w14:paraId="0B038330" w14:textId="77777777" w:rsidR="00627B23" w:rsidRDefault="00627B23" w:rsidP="00627B23">
      <w:pPr>
        <w:rPr>
          <w:rFonts w:ascii="Times New Roman" w:hAnsi="Times New Roman" w:cs="Times New Roman"/>
          <w:sz w:val="18"/>
          <w:szCs w:val="18"/>
        </w:rPr>
      </w:pPr>
    </w:p>
    <w:p w14:paraId="5FD75063" w14:textId="77777777" w:rsidR="00627B23" w:rsidRDefault="00627B23" w:rsidP="00627B23">
      <w:pPr>
        <w:rPr>
          <w:rFonts w:ascii="Times New Roman" w:hAnsi="Times New Roman" w:cs="Times New Roman"/>
          <w:sz w:val="18"/>
          <w:szCs w:val="18"/>
        </w:rPr>
      </w:pPr>
    </w:p>
    <w:p w14:paraId="75D39932" w14:textId="77777777" w:rsidR="00627B23" w:rsidRDefault="00627B23" w:rsidP="00627B23">
      <w:pPr>
        <w:rPr>
          <w:rFonts w:ascii="Times New Roman" w:hAnsi="Times New Roman" w:cs="Times New Roman"/>
          <w:sz w:val="18"/>
          <w:szCs w:val="18"/>
        </w:rPr>
      </w:pPr>
    </w:p>
    <w:p w14:paraId="5CB521C6" w14:textId="77777777" w:rsidR="00627B23" w:rsidRDefault="00627B23" w:rsidP="00627B23">
      <w:pPr>
        <w:rPr>
          <w:rFonts w:ascii="Times New Roman" w:hAnsi="Times New Roman" w:cs="Times New Roman"/>
          <w:sz w:val="18"/>
          <w:szCs w:val="18"/>
        </w:rPr>
      </w:pPr>
    </w:p>
    <w:p w14:paraId="70D6B8B8" w14:textId="77777777" w:rsidR="00627B23" w:rsidRDefault="00627B23" w:rsidP="00627B23">
      <w:pPr>
        <w:rPr>
          <w:rFonts w:ascii="Times New Roman" w:hAnsi="Times New Roman" w:cs="Times New Roman"/>
          <w:sz w:val="18"/>
          <w:szCs w:val="18"/>
        </w:rPr>
      </w:pPr>
    </w:p>
    <w:p w14:paraId="654E9A0E" w14:textId="77777777" w:rsidR="00627B23" w:rsidRDefault="00627B23" w:rsidP="00627B23">
      <w:pPr>
        <w:rPr>
          <w:rFonts w:ascii="Times New Roman" w:hAnsi="Times New Roman" w:cs="Times New Roman"/>
          <w:sz w:val="18"/>
          <w:szCs w:val="18"/>
        </w:rPr>
      </w:pPr>
    </w:p>
    <w:p w14:paraId="22EFC75F" w14:textId="77777777" w:rsidR="00627B23" w:rsidRDefault="00627B23" w:rsidP="00627B23">
      <w:pPr>
        <w:rPr>
          <w:rFonts w:ascii="Times New Roman" w:hAnsi="Times New Roman" w:cs="Times New Roman"/>
          <w:sz w:val="18"/>
          <w:szCs w:val="18"/>
        </w:rPr>
      </w:pPr>
    </w:p>
    <w:p w14:paraId="71846F80" w14:textId="77777777" w:rsidR="00EC60D8" w:rsidRDefault="00EC60D8" w:rsidP="00627B23">
      <w:pPr>
        <w:rPr>
          <w:rFonts w:ascii="Times New Roman" w:hAnsi="Times New Roman" w:cs="Times New Roman"/>
          <w:sz w:val="18"/>
          <w:szCs w:val="18"/>
        </w:rPr>
      </w:pPr>
    </w:p>
    <w:p w14:paraId="095CF7D9" w14:textId="77777777" w:rsidR="00EC60D8" w:rsidRDefault="00EC60D8" w:rsidP="00627B23">
      <w:pPr>
        <w:rPr>
          <w:rFonts w:ascii="Times New Roman" w:hAnsi="Times New Roman" w:cs="Times New Roman"/>
          <w:sz w:val="18"/>
          <w:szCs w:val="18"/>
        </w:rPr>
      </w:pPr>
    </w:p>
    <w:p w14:paraId="73CAAAEA" w14:textId="77777777" w:rsidR="00EC60D8" w:rsidRDefault="00EC60D8" w:rsidP="00627B23">
      <w:pPr>
        <w:rPr>
          <w:rFonts w:ascii="Times New Roman" w:hAnsi="Times New Roman" w:cs="Times New Roman"/>
          <w:sz w:val="18"/>
          <w:szCs w:val="18"/>
        </w:rPr>
      </w:pPr>
    </w:p>
    <w:p w14:paraId="7CF1F8F3" w14:textId="77777777" w:rsidR="00EC60D8" w:rsidRDefault="00EC60D8" w:rsidP="00627B23">
      <w:pPr>
        <w:rPr>
          <w:rFonts w:ascii="Times New Roman" w:hAnsi="Times New Roman" w:cs="Times New Roman"/>
          <w:sz w:val="18"/>
          <w:szCs w:val="18"/>
        </w:rPr>
      </w:pPr>
    </w:p>
    <w:p w14:paraId="18F38E12" w14:textId="77777777" w:rsidR="00EC60D8" w:rsidRDefault="00EC60D8" w:rsidP="00627B23">
      <w:pPr>
        <w:rPr>
          <w:rFonts w:ascii="Times New Roman" w:hAnsi="Times New Roman" w:cs="Times New Roman"/>
          <w:sz w:val="18"/>
          <w:szCs w:val="18"/>
        </w:rPr>
      </w:pPr>
    </w:p>
    <w:p w14:paraId="165AA345" w14:textId="77777777" w:rsidR="00EC60D8" w:rsidRDefault="00EC60D8" w:rsidP="00627B23">
      <w:pPr>
        <w:rPr>
          <w:rFonts w:ascii="Times New Roman" w:hAnsi="Times New Roman" w:cs="Times New Roman"/>
          <w:sz w:val="18"/>
          <w:szCs w:val="18"/>
        </w:rPr>
      </w:pPr>
    </w:p>
    <w:p w14:paraId="71FBE8FC" w14:textId="77777777" w:rsidR="00EC60D8" w:rsidRDefault="00EC60D8" w:rsidP="00627B23">
      <w:pPr>
        <w:rPr>
          <w:rFonts w:ascii="Times New Roman" w:hAnsi="Times New Roman" w:cs="Times New Roman" w:hint="eastAsia"/>
          <w:sz w:val="18"/>
          <w:szCs w:val="18"/>
        </w:rPr>
      </w:pPr>
    </w:p>
    <w:p w14:paraId="6305322A" w14:textId="77777777" w:rsidR="00627B23" w:rsidRDefault="00627B23" w:rsidP="00627B23">
      <w:pPr>
        <w:rPr>
          <w:rFonts w:ascii="Times New Roman" w:hAnsi="Times New Roman" w:cs="Times New Roman"/>
          <w:sz w:val="18"/>
          <w:szCs w:val="18"/>
        </w:rPr>
      </w:pPr>
    </w:p>
    <w:p w14:paraId="2D165AEC" w14:textId="77777777" w:rsidR="00780AAE" w:rsidRDefault="00627B23" w:rsidP="00780AAE">
      <w:pPr>
        <w:rPr>
          <w:rFonts w:ascii="Times New Roman" w:hAnsi="Times New Roman" w:cs="Times New Roman"/>
          <w:sz w:val="18"/>
          <w:szCs w:val="18"/>
        </w:rPr>
      </w:pPr>
      <w:r>
        <w:rPr>
          <w:rFonts w:ascii="Times New Roman" w:hAnsi="Times New Roman" w:cs="Times New Roman"/>
          <w:sz w:val="18"/>
          <w:szCs w:val="18"/>
        </w:rPr>
        <w:t>Overall, after comparing the mix set of features</w:t>
      </w:r>
      <w:r w:rsidR="00780AAE">
        <w:rPr>
          <w:rFonts w:ascii="Times New Roman" w:hAnsi="Times New Roman" w:cs="Times New Roman" w:hint="eastAsia"/>
          <w:sz w:val="18"/>
          <w:szCs w:val="18"/>
        </w:rPr>
        <w:t>：</w:t>
      </w:r>
    </w:p>
    <w:p w14:paraId="0EF66BF6" w14:textId="77777777" w:rsidR="005C5F4E" w:rsidRDefault="005C5F4E" w:rsidP="005C5F4E">
      <w:pPr>
        <w:pStyle w:val="ListParagraph"/>
        <w:numPr>
          <w:ilvl w:val="0"/>
          <w:numId w:val="2"/>
        </w:numPr>
        <w:rPr>
          <w:rFonts w:ascii="Times New Roman" w:hAnsi="Times New Roman" w:cs="Times New Roman"/>
          <w:sz w:val="18"/>
          <w:szCs w:val="18"/>
        </w:rPr>
      </w:pPr>
      <w:r w:rsidRPr="005C5F4E">
        <w:rPr>
          <w:rFonts w:ascii="Times New Roman" w:hAnsi="Times New Roman" w:cs="Times New Roman"/>
          <w:sz w:val="18"/>
          <w:szCs w:val="18"/>
        </w:rPr>
        <w:t>Original Iteration:</w:t>
      </w:r>
    </w:p>
    <w:p w14:paraId="389B59D6" w14:textId="25B0E964" w:rsidR="005C5F4E" w:rsidRDefault="005C5F4E" w:rsidP="005C5F4E">
      <w:pPr>
        <w:pStyle w:val="ListParagraph"/>
        <w:numPr>
          <w:ilvl w:val="1"/>
          <w:numId w:val="2"/>
        </w:numPr>
        <w:rPr>
          <w:rFonts w:ascii="Times New Roman" w:hAnsi="Times New Roman" w:cs="Times New Roman"/>
          <w:sz w:val="18"/>
          <w:szCs w:val="18"/>
        </w:rPr>
      </w:pPr>
      <w:r w:rsidRPr="005C5F4E">
        <w:rPr>
          <w:rFonts w:ascii="Times New Roman" w:hAnsi="Times New Roman" w:cs="Times New Roman"/>
          <w:sz w:val="18"/>
          <w:szCs w:val="18"/>
        </w:rPr>
        <w:t>Features a combination of card state counts, merchant totals, count ratios, maximum transaction values, day of the week ratios, and card ZIP counts.</w:t>
      </w:r>
    </w:p>
    <w:p w14:paraId="3AD240CE" w14:textId="77777777" w:rsidR="005C5F4E" w:rsidRDefault="005C5F4E" w:rsidP="005C5F4E">
      <w:pPr>
        <w:pStyle w:val="ListParagraph"/>
        <w:numPr>
          <w:ilvl w:val="0"/>
          <w:numId w:val="2"/>
        </w:numPr>
        <w:rPr>
          <w:rFonts w:ascii="Times New Roman" w:hAnsi="Times New Roman" w:cs="Times New Roman"/>
          <w:sz w:val="18"/>
          <w:szCs w:val="18"/>
        </w:rPr>
      </w:pPr>
      <w:r w:rsidRPr="005C5F4E">
        <w:rPr>
          <w:rFonts w:ascii="Times New Roman" w:hAnsi="Times New Roman" w:cs="Times New Roman"/>
          <w:sz w:val="18"/>
          <w:szCs w:val="18"/>
        </w:rPr>
        <w:t>1st Iteration:</w:t>
      </w:r>
    </w:p>
    <w:p w14:paraId="21958089" w14:textId="77777777" w:rsidR="005C5F4E" w:rsidRDefault="005C5F4E" w:rsidP="005C5F4E">
      <w:pPr>
        <w:pStyle w:val="ListParagraph"/>
        <w:numPr>
          <w:ilvl w:val="1"/>
          <w:numId w:val="2"/>
        </w:numPr>
        <w:rPr>
          <w:rFonts w:ascii="Times New Roman" w:hAnsi="Times New Roman" w:cs="Times New Roman"/>
          <w:sz w:val="18"/>
          <w:szCs w:val="18"/>
        </w:rPr>
      </w:pPr>
      <w:r w:rsidRPr="005C5F4E">
        <w:rPr>
          <w:rFonts w:ascii="Times New Roman" w:hAnsi="Times New Roman" w:cs="Times New Roman"/>
          <w:sz w:val="18"/>
          <w:szCs w:val="18"/>
        </w:rPr>
        <w:t xml:space="preserve">Maintains a diverse range of features from the original set and introduces additional time-based variables like Card_dow_max_14 and state_des_total_3, enhancing the temporal analysis. It also enriches the dataset with various transaction amount ratios such as </w:t>
      </w:r>
      <w:proofErr w:type="spellStart"/>
      <w:r w:rsidRPr="005C5F4E">
        <w:rPr>
          <w:rFonts w:ascii="Times New Roman" w:hAnsi="Times New Roman" w:cs="Times New Roman"/>
          <w:sz w:val="18"/>
          <w:szCs w:val="18"/>
        </w:rPr>
        <w:t>Cardnum_actual</w:t>
      </w:r>
      <w:proofErr w:type="spellEnd"/>
      <w:r w:rsidRPr="005C5F4E">
        <w:rPr>
          <w:rFonts w:ascii="Times New Roman" w:hAnsi="Times New Roman" w:cs="Times New Roman"/>
          <w:sz w:val="18"/>
          <w:szCs w:val="18"/>
        </w:rPr>
        <w:t xml:space="preserve">/total_0 and </w:t>
      </w:r>
      <w:proofErr w:type="spellStart"/>
      <w:r w:rsidRPr="005C5F4E">
        <w:rPr>
          <w:rFonts w:ascii="Times New Roman" w:hAnsi="Times New Roman" w:cs="Times New Roman"/>
          <w:sz w:val="18"/>
          <w:szCs w:val="18"/>
        </w:rPr>
        <w:t>Cardnum_actual</w:t>
      </w:r>
      <w:proofErr w:type="spellEnd"/>
      <w:r w:rsidRPr="005C5F4E">
        <w:rPr>
          <w:rFonts w:ascii="Times New Roman" w:hAnsi="Times New Roman" w:cs="Times New Roman"/>
          <w:sz w:val="18"/>
          <w:szCs w:val="18"/>
        </w:rPr>
        <w:t>/max_0, which help capture the nuances of transactional behavior across different periods.</w:t>
      </w:r>
    </w:p>
    <w:p w14:paraId="26F98174" w14:textId="61424540" w:rsidR="005C5F4E" w:rsidRDefault="005C5F4E" w:rsidP="005C5F4E">
      <w:pPr>
        <w:pStyle w:val="ListParagraph"/>
        <w:numPr>
          <w:ilvl w:val="0"/>
          <w:numId w:val="2"/>
        </w:numPr>
        <w:rPr>
          <w:rFonts w:ascii="Times New Roman" w:hAnsi="Times New Roman" w:cs="Times New Roman"/>
          <w:sz w:val="18"/>
          <w:szCs w:val="18"/>
        </w:rPr>
      </w:pPr>
      <w:r w:rsidRPr="005C5F4E">
        <w:rPr>
          <w:rFonts w:ascii="Times New Roman" w:hAnsi="Times New Roman" w:cs="Times New Roman"/>
          <w:sz w:val="18"/>
          <w:szCs w:val="18"/>
        </w:rPr>
        <w:t>2nd Iteration:</w:t>
      </w:r>
    </w:p>
    <w:p w14:paraId="4CE7F3AA" w14:textId="77777777" w:rsidR="005C5F4E" w:rsidRDefault="005C5F4E" w:rsidP="005C5F4E">
      <w:pPr>
        <w:pStyle w:val="ListParagraph"/>
        <w:numPr>
          <w:ilvl w:val="1"/>
          <w:numId w:val="2"/>
        </w:numPr>
        <w:rPr>
          <w:rFonts w:ascii="Times New Roman" w:hAnsi="Times New Roman" w:cs="Times New Roman"/>
          <w:sz w:val="18"/>
          <w:szCs w:val="18"/>
        </w:rPr>
      </w:pPr>
      <w:proofErr w:type="gramStart"/>
      <w:r w:rsidRPr="005C5F4E">
        <w:rPr>
          <w:rFonts w:ascii="Times New Roman" w:hAnsi="Times New Roman" w:cs="Times New Roman"/>
          <w:sz w:val="18"/>
          <w:szCs w:val="18"/>
        </w:rPr>
        <w:t>Similar to</w:t>
      </w:r>
      <w:proofErr w:type="gramEnd"/>
      <w:r w:rsidRPr="005C5F4E">
        <w:rPr>
          <w:rFonts w:ascii="Times New Roman" w:hAnsi="Times New Roman" w:cs="Times New Roman"/>
          <w:sz w:val="18"/>
          <w:szCs w:val="18"/>
        </w:rPr>
        <w:t xml:space="preserve"> the original but with the addition of variables like Cardnum_count_1_by_14, providing an expanded scope of time-based variables.</w:t>
      </w:r>
    </w:p>
    <w:p w14:paraId="797BA742" w14:textId="77777777" w:rsidR="005C5F4E" w:rsidRDefault="005C5F4E" w:rsidP="005C5F4E">
      <w:pPr>
        <w:pStyle w:val="ListParagraph"/>
        <w:numPr>
          <w:ilvl w:val="0"/>
          <w:numId w:val="2"/>
        </w:numPr>
        <w:rPr>
          <w:rFonts w:ascii="Times New Roman" w:hAnsi="Times New Roman" w:cs="Times New Roman"/>
          <w:sz w:val="18"/>
          <w:szCs w:val="18"/>
        </w:rPr>
      </w:pPr>
      <w:r w:rsidRPr="005C5F4E">
        <w:rPr>
          <w:rFonts w:ascii="Times New Roman" w:hAnsi="Times New Roman" w:cs="Times New Roman"/>
          <w:sz w:val="18"/>
          <w:szCs w:val="18"/>
        </w:rPr>
        <w:t>3rd Iteration:</w:t>
      </w:r>
    </w:p>
    <w:p w14:paraId="1AA6CB9A" w14:textId="77777777" w:rsidR="005C5F4E" w:rsidRDefault="005C5F4E" w:rsidP="005C5F4E">
      <w:pPr>
        <w:pStyle w:val="ListParagraph"/>
        <w:numPr>
          <w:ilvl w:val="1"/>
          <w:numId w:val="2"/>
        </w:numPr>
        <w:rPr>
          <w:rFonts w:ascii="Times New Roman" w:hAnsi="Times New Roman" w:cs="Times New Roman"/>
          <w:sz w:val="18"/>
          <w:szCs w:val="18"/>
        </w:rPr>
      </w:pPr>
      <w:r w:rsidRPr="005C5F4E">
        <w:rPr>
          <w:rFonts w:ascii="Times New Roman" w:hAnsi="Times New Roman" w:cs="Times New Roman"/>
          <w:sz w:val="18"/>
          <w:szCs w:val="18"/>
        </w:rPr>
        <w:t>Preserves a consistent type of variables, with a focus on capturing both merchant-related and cardholder-related behaviors, as seen in the original iteration.</w:t>
      </w:r>
    </w:p>
    <w:p w14:paraId="0BDD9ABB" w14:textId="77777777" w:rsidR="005C5F4E" w:rsidRDefault="005C5F4E" w:rsidP="005C5F4E">
      <w:pPr>
        <w:pStyle w:val="ListParagraph"/>
        <w:numPr>
          <w:ilvl w:val="0"/>
          <w:numId w:val="2"/>
        </w:numPr>
        <w:rPr>
          <w:rFonts w:ascii="Times New Roman" w:hAnsi="Times New Roman" w:cs="Times New Roman"/>
          <w:sz w:val="18"/>
          <w:szCs w:val="18"/>
        </w:rPr>
      </w:pPr>
      <w:r w:rsidRPr="005C5F4E">
        <w:rPr>
          <w:rFonts w:ascii="Times New Roman" w:hAnsi="Times New Roman" w:cs="Times New Roman"/>
          <w:sz w:val="18"/>
          <w:szCs w:val="18"/>
        </w:rPr>
        <w:t>4th Iteration:</w:t>
      </w:r>
    </w:p>
    <w:p w14:paraId="561EEC0A" w14:textId="77777777" w:rsidR="005C5F4E" w:rsidRPr="005C5F4E" w:rsidRDefault="005C5F4E" w:rsidP="005C5F4E">
      <w:pPr>
        <w:pStyle w:val="ListParagraph"/>
        <w:numPr>
          <w:ilvl w:val="1"/>
          <w:numId w:val="2"/>
        </w:numPr>
        <w:rPr>
          <w:rFonts w:ascii="Times New Roman" w:hAnsi="Times New Roman" w:cs="Times New Roman"/>
          <w:sz w:val="18"/>
          <w:szCs w:val="18"/>
        </w:rPr>
      </w:pPr>
      <w:r w:rsidRPr="005C5F4E">
        <w:rPr>
          <w:rFonts w:ascii="Times New Roman" w:hAnsi="Times New Roman" w:cs="Times New Roman"/>
          <w:sz w:val="18"/>
          <w:szCs w:val="18"/>
        </w:rPr>
        <w:t>Introduces new types of variables, including card-merchant ratio variables across different time frames and detailed state descriptions, potentially offering fresh insights into transaction behavior.</w:t>
      </w:r>
    </w:p>
    <w:p w14:paraId="19087DDF" w14:textId="3D7F71D1" w:rsidR="005C5F4E" w:rsidRPr="005C5F4E" w:rsidRDefault="005C5F4E" w:rsidP="005C5F4E">
      <w:pPr>
        <w:rPr>
          <w:rFonts w:ascii="Times New Roman" w:hAnsi="Times New Roman" w:cs="Times New Roman" w:hint="eastAsia"/>
          <w:sz w:val="18"/>
          <w:szCs w:val="18"/>
        </w:rPr>
      </w:pPr>
      <w:r w:rsidRPr="005C5F4E">
        <w:rPr>
          <w:rFonts w:ascii="Times New Roman" w:hAnsi="Times New Roman" w:cs="Times New Roman"/>
          <w:sz w:val="18"/>
          <w:szCs w:val="18"/>
        </w:rPr>
        <w:t>In reviewing the top ~10 variables from each iteration, the original iteration already provides a mix of entity types and time scales, which is crucial for generalization. However, it is the 4th Iteration that stands out with the introduction of distinct variable types, such as the card_merch_vdratio_0by14 and specific day counts like Card_dow_max_14, which may capture unique patterns in the data.</w:t>
      </w:r>
    </w:p>
    <w:p w14:paraId="2546CEB1" w14:textId="007527FF" w:rsidR="00627B23" w:rsidRPr="00627B23" w:rsidRDefault="005C5F4E" w:rsidP="005C5F4E">
      <w:pPr>
        <w:rPr>
          <w:rFonts w:ascii="Times New Roman" w:hAnsi="Times New Roman" w:cs="Times New Roman" w:hint="eastAsia"/>
          <w:sz w:val="18"/>
          <w:szCs w:val="18"/>
        </w:rPr>
      </w:pPr>
      <w:r>
        <w:rPr>
          <w:rFonts w:ascii="Times New Roman" w:hAnsi="Times New Roman" w:cs="Times New Roman"/>
          <w:noProof/>
          <w:sz w:val="18"/>
          <w:szCs w:val="18"/>
        </w:rPr>
        <w:drawing>
          <wp:anchor distT="0" distB="0" distL="114300" distR="114300" simplePos="0" relativeHeight="251669504" behindDoc="0" locked="0" layoutInCell="1" allowOverlap="1" wp14:anchorId="30395D3A" wp14:editId="78466BB8">
            <wp:simplePos x="0" y="0"/>
            <wp:positionH relativeFrom="column">
              <wp:posOffset>1222419</wp:posOffset>
            </wp:positionH>
            <wp:positionV relativeFrom="paragraph">
              <wp:posOffset>637022</wp:posOffset>
            </wp:positionV>
            <wp:extent cx="3264195" cy="3298372"/>
            <wp:effectExtent l="0" t="0" r="0" b="3810"/>
            <wp:wrapNone/>
            <wp:docPr id="1398755993"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1324" name="Picture 4" descr="A screenshot of a black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4195" cy="3298372"/>
                    </a:xfrm>
                    <a:prstGeom prst="rect">
                      <a:avLst/>
                    </a:prstGeom>
                  </pic:spPr>
                </pic:pic>
              </a:graphicData>
            </a:graphic>
            <wp14:sizeRelH relativeFrom="page">
              <wp14:pctWidth>0</wp14:pctWidth>
            </wp14:sizeRelH>
            <wp14:sizeRelV relativeFrom="page">
              <wp14:pctHeight>0</wp14:pctHeight>
            </wp14:sizeRelV>
          </wp:anchor>
        </w:drawing>
      </w:r>
      <w:r w:rsidRPr="005C5F4E">
        <w:rPr>
          <w:rFonts w:ascii="Times New Roman" w:hAnsi="Times New Roman" w:cs="Times New Roman"/>
          <w:sz w:val="18"/>
          <w:szCs w:val="18"/>
        </w:rPr>
        <w:t>The choice between the original and the 4th Iteration would hinge on which set of features encompasses the broadest spectrum of behaviors while avoiding redundancy. The inclusion of unique variable types in the 4th Iteration could offer an advantage in capturing diverse patterns, which is critical for a model's ability to generalize across various data scenarios.</w:t>
      </w:r>
    </w:p>
    <w:sectPr w:rsidR="00627B23" w:rsidRPr="00627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C70C3"/>
    <w:multiLevelType w:val="hybridMultilevel"/>
    <w:tmpl w:val="1F8A5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22E07"/>
    <w:multiLevelType w:val="multilevel"/>
    <w:tmpl w:val="0C26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F45491"/>
    <w:multiLevelType w:val="hybridMultilevel"/>
    <w:tmpl w:val="3DAAF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5E0C79"/>
    <w:multiLevelType w:val="hybridMultilevel"/>
    <w:tmpl w:val="2F60D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4018465">
    <w:abstractNumId w:val="0"/>
  </w:num>
  <w:num w:numId="2" w16cid:durableId="1713656125">
    <w:abstractNumId w:val="3"/>
  </w:num>
  <w:num w:numId="3" w16cid:durableId="720716279">
    <w:abstractNumId w:val="2"/>
  </w:num>
  <w:num w:numId="4" w16cid:durableId="828786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048"/>
    <w:rsid w:val="00034DEA"/>
    <w:rsid w:val="00124B66"/>
    <w:rsid w:val="001F66A7"/>
    <w:rsid w:val="002027D2"/>
    <w:rsid w:val="002723C9"/>
    <w:rsid w:val="00274D04"/>
    <w:rsid w:val="002B0CFE"/>
    <w:rsid w:val="00344E83"/>
    <w:rsid w:val="003F6399"/>
    <w:rsid w:val="004D0CC0"/>
    <w:rsid w:val="005036CB"/>
    <w:rsid w:val="005B65E5"/>
    <w:rsid w:val="005C5F4E"/>
    <w:rsid w:val="00627B23"/>
    <w:rsid w:val="006F51F9"/>
    <w:rsid w:val="00780AAE"/>
    <w:rsid w:val="007A0444"/>
    <w:rsid w:val="00850048"/>
    <w:rsid w:val="0095672E"/>
    <w:rsid w:val="009A4F31"/>
    <w:rsid w:val="009C6150"/>
    <w:rsid w:val="00A7674D"/>
    <w:rsid w:val="00C22587"/>
    <w:rsid w:val="00C71894"/>
    <w:rsid w:val="00C750FC"/>
    <w:rsid w:val="00D00BC0"/>
    <w:rsid w:val="00D0241E"/>
    <w:rsid w:val="00DE793D"/>
    <w:rsid w:val="00EC6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2AB4F"/>
  <w15:chartTrackingRefBased/>
  <w15:docId w15:val="{FE78F3DE-E4FD-2B41-826D-438BC83C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048"/>
    <w:rPr>
      <w:rFonts w:eastAsiaTheme="majorEastAsia" w:cstheme="majorBidi"/>
      <w:color w:val="272727" w:themeColor="text1" w:themeTint="D8"/>
    </w:rPr>
  </w:style>
  <w:style w:type="paragraph" w:styleId="Title">
    <w:name w:val="Title"/>
    <w:basedOn w:val="Normal"/>
    <w:next w:val="Normal"/>
    <w:link w:val="TitleChar"/>
    <w:uiPriority w:val="10"/>
    <w:qFormat/>
    <w:rsid w:val="00850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048"/>
    <w:pPr>
      <w:spacing w:before="160"/>
      <w:jc w:val="center"/>
    </w:pPr>
    <w:rPr>
      <w:i/>
      <w:iCs/>
      <w:color w:val="404040" w:themeColor="text1" w:themeTint="BF"/>
    </w:rPr>
  </w:style>
  <w:style w:type="character" w:customStyle="1" w:styleId="QuoteChar">
    <w:name w:val="Quote Char"/>
    <w:basedOn w:val="DefaultParagraphFont"/>
    <w:link w:val="Quote"/>
    <w:uiPriority w:val="29"/>
    <w:rsid w:val="00850048"/>
    <w:rPr>
      <w:i/>
      <w:iCs/>
      <w:color w:val="404040" w:themeColor="text1" w:themeTint="BF"/>
    </w:rPr>
  </w:style>
  <w:style w:type="paragraph" w:styleId="ListParagraph">
    <w:name w:val="List Paragraph"/>
    <w:basedOn w:val="Normal"/>
    <w:uiPriority w:val="34"/>
    <w:qFormat/>
    <w:rsid w:val="00850048"/>
    <w:pPr>
      <w:ind w:left="720"/>
      <w:contextualSpacing/>
    </w:pPr>
  </w:style>
  <w:style w:type="character" w:styleId="IntenseEmphasis">
    <w:name w:val="Intense Emphasis"/>
    <w:basedOn w:val="DefaultParagraphFont"/>
    <w:uiPriority w:val="21"/>
    <w:qFormat/>
    <w:rsid w:val="00850048"/>
    <w:rPr>
      <w:i/>
      <w:iCs/>
      <w:color w:val="0F4761" w:themeColor="accent1" w:themeShade="BF"/>
    </w:rPr>
  </w:style>
  <w:style w:type="paragraph" w:styleId="IntenseQuote">
    <w:name w:val="Intense Quote"/>
    <w:basedOn w:val="Normal"/>
    <w:next w:val="Normal"/>
    <w:link w:val="IntenseQuoteChar"/>
    <w:uiPriority w:val="30"/>
    <w:qFormat/>
    <w:rsid w:val="00850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048"/>
    <w:rPr>
      <w:i/>
      <w:iCs/>
      <w:color w:val="0F4761" w:themeColor="accent1" w:themeShade="BF"/>
    </w:rPr>
  </w:style>
  <w:style w:type="character" w:styleId="IntenseReference">
    <w:name w:val="Intense Reference"/>
    <w:basedOn w:val="DefaultParagraphFont"/>
    <w:uiPriority w:val="32"/>
    <w:qFormat/>
    <w:rsid w:val="00850048"/>
    <w:rPr>
      <w:b/>
      <w:bCs/>
      <w:smallCaps/>
      <w:color w:val="0F4761" w:themeColor="accent1" w:themeShade="BF"/>
      <w:spacing w:val="5"/>
    </w:rPr>
  </w:style>
  <w:style w:type="table" w:styleId="TableGrid">
    <w:name w:val="Table Grid"/>
    <w:basedOn w:val="TableNormal"/>
    <w:uiPriority w:val="39"/>
    <w:rsid w:val="0085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639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07853">
      <w:bodyDiv w:val="1"/>
      <w:marLeft w:val="0"/>
      <w:marRight w:val="0"/>
      <w:marTop w:val="0"/>
      <w:marBottom w:val="0"/>
      <w:divBdr>
        <w:top w:val="none" w:sz="0" w:space="0" w:color="auto"/>
        <w:left w:val="none" w:sz="0" w:space="0" w:color="auto"/>
        <w:bottom w:val="none" w:sz="0" w:space="0" w:color="auto"/>
        <w:right w:val="none" w:sz="0" w:space="0" w:color="auto"/>
      </w:divBdr>
    </w:div>
    <w:div w:id="559948556">
      <w:bodyDiv w:val="1"/>
      <w:marLeft w:val="0"/>
      <w:marRight w:val="0"/>
      <w:marTop w:val="0"/>
      <w:marBottom w:val="0"/>
      <w:divBdr>
        <w:top w:val="none" w:sz="0" w:space="0" w:color="auto"/>
        <w:left w:val="none" w:sz="0" w:space="0" w:color="auto"/>
        <w:bottom w:val="none" w:sz="0" w:space="0" w:color="auto"/>
        <w:right w:val="none" w:sz="0" w:space="0" w:color="auto"/>
      </w:divBdr>
      <w:divsChild>
        <w:div w:id="743769333">
          <w:marLeft w:val="0"/>
          <w:marRight w:val="0"/>
          <w:marTop w:val="0"/>
          <w:marBottom w:val="0"/>
          <w:divBdr>
            <w:top w:val="none" w:sz="0" w:space="0" w:color="auto"/>
            <w:left w:val="none" w:sz="0" w:space="0" w:color="auto"/>
            <w:bottom w:val="none" w:sz="0" w:space="0" w:color="auto"/>
            <w:right w:val="none" w:sz="0" w:space="0" w:color="auto"/>
          </w:divBdr>
          <w:divsChild>
            <w:div w:id="10269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3848">
      <w:bodyDiv w:val="1"/>
      <w:marLeft w:val="0"/>
      <w:marRight w:val="0"/>
      <w:marTop w:val="0"/>
      <w:marBottom w:val="0"/>
      <w:divBdr>
        <w:top w:val="none" w:sz="0" w:space="0" w:color="auto"/>
        <w:left w:val="none" w:sz="0" w:space="0" w:color="auto"/>
        <w:bottom w:val="none" w:sz="0" w:space="0" w:color="auto"/>
        <w:right w:val="none" w:sz="0" w:space="0" w:color="auto"/>
      </w:divBdr>
    </w:div>
    <w:div w:id="1873876810">
      <w:bodyDiv w:val="1"/>
      <w:marLeft w:val="0"/>
      <w:marRight w:val="0"/>
      <w:marTop w:val="0"/>
      <w:marBottom w:val="0"/>
      <w:divBdr>
        <w:top w:val="none" w:sz="0" w:space="0" w:color="auto"/>
        <w:left w:val="none" w:sz="0" w:space="0" w:color="auto"/>
        <w:bottom w:val="none" w:sz="0" w:space="0" w:color="auto"/>
        <w:right w:val="none" w:sz="0" w:space="0" w:color="auto"/>
      </w:divBdr>
      <w:divsChild>
        <w:div w:id="1039932701">
          <w:marLeft w:val="0"/>
          <w:marRight w:val="0"/>
          <w:marTop w:val="0"/>
          <w:marBottom w:val="0"/>
          <w:divBdr>
            <w:top w:val="none" w:sz="0" w:space="0" w:color="auto"/>
            <w:left w:val="none" w:sz="0" w:space="0" w:color="auto"/>
            <w:bottom w:val="none" w:sz="0" w:space="0" w:color="auto"/>
            <w:right w:val="none" w:sz="0" w:space="0" w:color="auto"/>
          </w:divBdr>
          <w:divsChild>
            <w:div w:id="2940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Ji</dc:creator>
  <cp:keywords/>
  <dc:description/>
  <cp:lastModifiedBy>Ran Ji</cp:lastModifiedBy>
  <cp:revision>6</cp:revision>
  <cp:lastPrinted>2024-04-30T00:56:00Z</cp:lastPrinted>
  <dcterms:created xsi:type="dcterms:W3CDTF">2024-04-28T22:25:00Z</dcterms:created>
  <dcterms:modified xsi:type="dcterms:W3CDTF">2024-04-30T01:00:00Z</dcterms:modified>
</cp:coreProperties>
</file>