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00"/>
        <w:jc w:val="start"/>
        <w:rPr/>
      </w:pPr>
      <w:r>
        <w:rPr/>
        <w:t>Entire System Diagram</w:t>
      </w:r>
    </w:p>
    <w:p>
      <w:pPr>
        <w:pStyle w:val="BodyText"/>
        <w:bidi w:val="0"/>
        <w:jc w:val="start"/>
        <w:rPr/>
      </w:pPr>
      <w:r>
        <w:rPr/>
        <w:t>This document describes the complete system: browser, authentication, chat UI, the Astro SSR front-end, the Bun HTTP API, the action engine, events, LLM provider, XState workflow machines, the in-memory execution queue, and Brevo transactional email.</w:t>
      </w:r>
    </w:p>
    <w:p>
      <w:pPr>
        <w:pStyle w:val="Heading2"/>
        <w:bidi w:val="0"/>
        <w:jc w:val="start"/>
        <w:rPr/>
      </w:pPr>
      <w:r>
        <w:rPr/>
        <w:t>Status legend</w:t>
      </w:r>
    </w:p>
    <w:tbl>
      <w:tblPr>
        <w:tblW w:w="41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6"/>
        <w:gridCol w:w="3021"/>
      </w:tblGrid>
      <w:tr>
        <w:trPr>
          <w:tblHeader w:val="true"/>
        </w:trPr>
        <w:tc>
          <w:tcPr>
            <w:tcW w:w="117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Line style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Meaning</w:t>
            </w:r>
          </w:p>
        </w:tc>
      </w:tr>
      <w:tr>
        <w:trPr/>
        <w:tc>
          <w:tcPr>
            <w:tcW w:w="117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Solid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 today</w:t>
            </w:r>
          </w:p>
        </w:tc>
      </w:tr>
      <w:tr>
        <w:trPr/>
        <w:tc>
          <w:tcPr>
            <w:tcW w:w="117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Dashed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Planned or not implemented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Immediate </w:t>
      </w:r>
      <w:r>
        <w:rPr>
          <w:rStyle w:val="SourceText"/>
        </w:rPr>
        <w:t>send_email</w:t>
      </w:r>
      <w:r>
        <w:rPr/>
        <w:t xml:space="preserve"> delivery is implemented through a Bun HTTP API, a server-side XState root machine, an in-memory FIFO queue, and a Brevo actor. The chat client keeps the clarification and confirmation conversation, then enqueues a confirmed action. Scheduling has a placeholder root-machine state only. Persistent records, retries, background workers, and server-side authentication remain planned.</w:t>
      </w:r>
    </w:p>
    <w:p>
      <w:pPr>
        <w:pStyle w:val="BodyText"/>
        <w:bidi w:val="0"/>
        <w:jc w:val="start"/>
        <w:rPr/>
      </w:pPr>
      <w:r>
        <w:rPr/>
        <w:t xml:space="preserve">In development, the Astro front-end proxies relative </w:t>
      </w:r>
      <w:r>
        <w:rPr>
          <w:rStyle w:val="SourceText"/>
        </w:rPr>
        <w:t>/api</w:t>
      </w:r>
      <w:r>
        <w:rPr/>
        <w:t xml:space="preserve"> requests to the Bun API. The Astro production server does not include that proxy automatically; production needs a reverse proxy or equivalent same-origin routing.</w:t>
      </w:r>
    </w:p>
    <w:p>
      <w:pPr>
        <w:pStyle w:val="Heading2"/>
        <w:bidi w:val="0"/>
        <w:jc w:val="start"/>
        <w:rPr/>
      </w:pPr>
      <w:r>
        <w:rPr/>
        <w:t>1. System context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9525000" cy="1885950"/>
            <wp:effectExtent l="0" t="0" r="0" b="0"/>
            <wp:docPr id="1" name="Image1" descr="" titl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Diagra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Event-to-Brevo workflow mapping</w:t>
      </w:r>
    </w:p>
    <w:tbl>
      <w:tblPr>
        <w:tblW w:w="98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1"/>
        <w:gridCol w:w="3291"/>
        <w:gridCol w:w="3696"/>
      </w:tblGrid>
      <w:tr>
        <w:trPr>
          <w:tblHeader w:val="true"/>
        </w:trPr>
        <w:tc>
          <w:tcPr>
            <w:tcW w:w="290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Event</w:t>
            </w:r>
          </w:p>
        </w:tc>
        <w:tc>
          <w:tcPr>
            <w:tcW w:w="329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Emitted when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Execution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chat.action.identified</w:t>
            </w:r>
          </w:p>
        </w:tc>
        <w:tc>
          <w:tcPr>
            <w:tcW w:w="329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 xml:space="preserve">An action is identified as </w:t>
            </w:r>
            <w:r>
              <w:rPr>
                <w:rStyle w:val="SourceText"/>
              </w:rPr>
              <w:t>clear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None; identification only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workflow.action.requested</w:t>
            </w:r>
          </w:p>
        </w:tc>
        <w:tc>
          <w:tcPr>
            <w:tcW w:w="329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User confirms a complete action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Queued for the server root machine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The raw identification event is not an execution command. Execution requires a confirmed, complete action. </w:t>
      </w:r>
      <w:r>
        <w:rPr>
          <w:rStyle w:val="SourceText"/>
        </w:rPr>
        <w:t>schedule_email</w:t>
      </w:r>
      <w:r>
        <w:rPr/>
        <w:t xml:space="preserve"> events are accepted by the queue but fail in the placeholder actor.</w:t>
      </w:r>
    </w:p>
    <w:p>
      <w:pPr>
        <w:pStyle w:val="Heading2"/>
        <w:bidi w:val="0"/>
        <w:jc w:val="start"/>
        <w:rPr/>
      </w:pPr>
      <w:r>
        <w:rPr/>
        <w:t>2. Component architecture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3048000" cy="5143500"/>
            <wp:effectExtent l="0" t="0" r="0" b="0"/>
            <wp:docPr id="2" name="Image2" descr="" title="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Diagram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3. Identification and clarification flow</w:t>
      </w:r>
    </w:p>
    <w:p>
      <w:pPr>
        <w:pStyle w:val="BodyText"/>
        <w:bidi w:val="0"/>
        <w:jc w:val="start"/>
        <w:rPr/>
      </w:pPr>
      <w:r>
        <w:rPr/>
        <w:t xml:space="preserve">Clear </w:t>
      </w:r>
      <w:r>
        <w:rPr>
          <w:rStyle w:val="SourceText"/>
        </w:rPr>
        <w:t>send_email</w:t>
      </w:r>
      <w:r>
        <w:rPr/>
        <w:t xml:space="preserve"> results continue into the client conversation machine in section 4. Clear </w:t>
      </w:r>
      <w:r>
        <w:rPr>
          <w:rStyle w:val="SourceText"/>
        </w:rPr>
        <w:t>schedule_email</w:t>
      </w:r>
      <w:r>
        <w:rPr/>
        <w:t xml:space="preserve"> results stop at the action card.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7086600" cy="5143500"/>
            <wp:effectExtent l="0" t="0" r="0" b="0"/>
            <wp:docPr id="3" name="Image3" descr="" title="Diagra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Diagram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4. send_email flow (implemented)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Chat.tsx</w:t>
      </w:r>
      <w:r>
        <w:rPr/>
        <w:t xml:space="preserve"> owns the client conversation state and the enqueue/poll effects. The server root machine owns execution after the confirmed event is queued.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7534275" cy="5143500"/>
            <wp:effectExtent l="0" t="0" r="0" b="0"/>
            <wp:docPr id="4" name="Image4" descr="" title="Diagra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Diagram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If the actor fails, the root machine records </w:t>
      </w:r>
      <w:r>
        <w:rPr>
          <w:rStyle w:val="SourceText"/>
        </w:rPr>
        <w:t>status: failed</w:t>
      </w:r>
      <w:r>
        <w:rPr/>
        <w:t xml:space="preserve"> and the error. Chat sends </w:t>
      </w:r>
      <w:r>
        <w:rPr>
          <w:rStyle w:val="SourceText"/>
        </w:rPr>
        <w:t>EXECUTION_FAILED</w:t>
      </w:r>
      <w:r>
        <w:rPr/>
        <w:t xml:space="preserve"> to the client machine.</w:t>
      </w:r>
    </w:p>
    <w:p>
      <w:pPr>
        <w:pStyle w:val="Heading2"/>
        <w:bidi w:val="0"/>
        <w:jc w:val="start"/>
        <w:rPr/>
      </w:pPr>
      <w:r>
        <w:rPr/>
        <w:t>5. Server root workflow machine (implemented)</w:t>
      </w:r>
    </w:p>
    <w:p>
      <w:pPr>
        <w:pStyle w:val="BodyText"/>
        <w:bidi w:val="0"/>
        <w:jc w:val="start"/>
        <w:rPr/>
      </w:pPr>
      <w:r>
        <w:rPr/>
        <w:t xml:space="preserve">The root machine lives in </w:t>
      </w:r>
      <w:r>
        <w:rPr>
          <w:rStyle w:val="SourceText"/>
        </w:rPr>
        <w:t>server/src/workflow/root-machine.ts</w:t>
      </w:r>
      <w:r>
        <w:rPr/>
        <w:t xml:space="preserve">. It is started only by </w:t>
      </w:r>
      <w:r>
        <w:rPr>
          <w:rStyle w:val="SourceText"/>
        </w:rPr>
        <w:t>server/src/workflow/runtime.ts</w:t>
      </w:r>
      <w:r>
        <w:rPr/>
        <w:t xml:space="preserve"> inside the Bun API process.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9525000" cy="4943475"/>
            <wp:effectExtent l="0" t="0" r="0" b="0"/>
            <wp:docPr id="5" name="Image5" descr="" title="Diagra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Diagram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The queue listener wakes the machine whenever a job is enqueued. The machine processes one job at a time and raises another wake-up after completion.</w:t>
      </w:r>
    </w:p>
    <w:p>
      <w:pPr>
        <w:pStyle w:val="Heading2"/>
        <w:bidi w:val="0"/>
        <w:jc w:val="start"/>
        <w:rPr/>
      </w:pPr>
      <w:r>
        <w:rPr/>
        <w:t>6. Client send-email conversation machine (implemented)</w:t>
      </w:r>
    </w:p>
    <w:p>
      <w:pPr>
        <w:pStyle w:val="BodyText"/>
        <w:bidi w:val="0"/>
        <w:jc w:val="start"/>
        <w:rPr/>
      </w:pPr>
      <w:r>
        <w:rPr/>
        <w:t xml:space="preserve">The client machine lives in </w:t>
      </w:r>
      <w:r>
        <w:rPr>
          <w:rStyle w:val="SourceText"/>
        </w:rPr>
        <w:t>workflow/src/core/create-email-workflow.ts</w:t>
      </w:r>
      <w:r>
        <w:rPr/>
        <w:t xml:space="preserve">. </w:t>
      </w:r>
      <w:r>
        <w:rPr>
          <w:rStyle w:val="SourceText"/>
        </w:rPr>
        <w:t>Chat.tsx</w:t>
      </w:r>
      <w:r>
        <w:rPr/>
        <w:t xml:space="preserve"> sends events into it and performs the enqueue/poll effects after </w:t>
      </w:r>
      <w:r>
        <w:rPr>
          <w:rStyle w:val="SourceText"/>
        </w:rPr>
        <w:t>CONFIRM</w:t>
      </w:r>
      <w:r>
        <w:rPr/>
        <w:t>.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5829300" cy="5143500"/>
            <wp:effectExtent l="0" t="0" r="0" b="0"/>
            <wp:docPr id="6" name="Image6" descr="" title="Diagra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Diagram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The machine is pure and framework-free. The React layer calls the workflow API; the client machine does not perform I/O.</w:t>
      </w:r>
    </w:p>
    <w:p>
      <w:pPr>
        <w:pStyle w:val="Heading2"/>
        <w:bidi w:val="0"/>
        <w:jc w:val="start"/>
        <w:rPr/>
      </w:pPr>
      <w:r>
        <w:rPr/>
        <w:t>7. schedule_email placeholder flow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schedule_email</w:t>
      </w:r>
      <w:r>
        <w:rPr/>
        <w:t xml:space="preserve"> is identified by the catalog, but Chat does not collect or confirm it. The workflow API accepts a complete event for exercising the root machine, where the placeholder actor fails the job.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9525000" cy="3486150"/>
            <wp:effectExtent l="0" t="0" r="0" b="0"/>
            <wp:docPr id="7" name="Image7" descr="" title="Diagra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Diagram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There is no schedule store, worker, or real scheduled delivery yet.</w:t>
      </w:r>
    </w:p>
    <w:p>
      <w:pPr>
        <w:pStyle w:val="Heading2"/>
        <w:bidi w:val="0"/>
        <w:jc w:val="start"/>
        <w:rPr/>
      </w:pPr>
      <w:r>
        <w:rPr/>
        <w:t>8. Event pipeline</w:t>
      </w:r>
    </w:p>
    <w:p>
      <w:pPr>
        <w:pStyle w:val="BodyText"/>
        <w:bidi w:val="0"/>
        <w:jc w:val="start"/>
        <w:rPr/>
      </w:pPr>
      <w:r>
        <w:rPr/>
        <w:t>Identification events and execution events are separate.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2114550" cy="5143500"/>
            <wp:effectExtent l="0" t="0" r="0" b="0"/>
            <wp:docPr id="8" name="Image8" descr="" title="Diagra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Diagram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9. Authentication and session flow</w:t>
      </w:r>
    </w:p>
    <w:p>
      <w:pPr>
        <w:pStyle w:val="BodyText"/>
        <w:bidi w:val="0"/>
        <w:jc w:val="start"/>
        <w:rPr/>
      </w:pPr>
      <w:r>
        <w:rPr/>
        <w:t xml:space="preserve">Authentication is client-only and stored in </w:t>
      </w:r>
      <w:r>
        <w:rPr>
          <w:rStyle w:val="SourceText"/>
        </w:rPr>
        <w:t>localStorage</w:t>
      </w:r>
      <w:r>
        <w:rPr/>
        <w:t>.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9525000" cy="3571875"/>
            <wp:effectExtent l="0" t="0" r="0" b="0"/>
            <wp:docPr id="9" name="Image9" descr="" title="Diagra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Diagram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Security note: there is no server-side authentication, password hashing, or session validation. Anyone with browser access can read or modify the stored user data.</w:t>
      </w:r>
    </w:p>
    <w:p>
      <w:pPr>
        <w:pStyle w:val="Heading2"/>
        <w:bidi w:val="0"/>
        <w:jc w:val="start"/>
        <w:rPr/>
      </w:pPr>
      <w:r>
        <w:rPr/>
        <w:t>10. Runtime topology</w:t>
      </w:r>
    </w:p>
    <w:p>
      <w:pPr>
        <w:pStyle w:val="BodyText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3829050" cy="5143500"/>
            <wp:effectExtent l="0" t="0" r="0" b="0"/>
            <wp:docPr id="10" name="Image10" descr="" title="Diagra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Diagram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11. Data stores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29"/>
        <w:gridCol w:w="3604"/>
        <w:gridCol w:w="1702"/>
        <w:gridCol w:w="3904"/>
      </w:tblGrid>
      <w:tr>
        <w:trPr>
          <w:tblHeader w:val="true"/>
        </w:trPr>
        <w:tc>
          <w:tcPr>
            <w:tcW w:w="212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Store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Location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Persistence</w:t>
            </w:r>
          </w:p>
        </w:tc>
        <w:tc>
          <w:tcPr>
            <w:tcW w:w="390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Current use</w:t>
            </w:r>
          </w:p>
        </w:tc>
      </w:tr>
      <w:tr>
        <w:trPr/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chat_users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 xml:space="preserve">Browser </w:t>
            </w:r>
            <w:r>
              <w:rPr>
                <w:rStyle w:val="SourceText"/>
              </w:rPr>
              <w:t>localStorage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Browser-local</w:t>
            </w:r>
          </w:p>
        </w:tc>
        <w:tc>
          <w:tcPr>
            <w:tcW w:w="39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Sign-up accounts</w:t>
            </w:r>
          </w:p>
        </w:tc>
      </w:tr>
      <w:tr>
        <w:trPr/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chat_user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 xml:space="preserve">Browser </w:t>
            </w:r>
            <w:r>
              <w:rPr>
                <w:rStyle w:val="SourceText"/>
              </w:rPr>
              <w:t>localStorage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Browser-local</w:t>
            </w:r>
          </w:p>
        </w:tc>
        <w:tc>
          <w:tcPr>
            <w:tcW w:w="39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Signed-in user</w:t>
            </w:r>
          </w:p>
        </w:tc>
      </w:tr>
      <w:tr>
        <w:trPr/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chat_session_id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 xml:space="preserve">Browser </w:t>
            </w:r>
            <w:r>
              <w:rPr>
                <w:rStyle w:val="SourceText"/>
              </w:rPr>
              <w:t>sessionStorage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Tab-local</w:t>
            </w:r>
          </w:p>
        </w:tc>
        <w:tc>
          <w:tcPr>
            <w:tcW w:w="39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Chat session ID</w:t>
            </w:r>
          </w:p>
        </w:tc>
      </w:tr>
      <w:tr>
        <w:trPr/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Action events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InMemoryEventSink</w:t>
            </w:r>
            <w:r>
              <w:rPr/>
              <w:t xml:space="preserve"> in the Bun process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Process memory</w:t>
            </w:r>
          </w:p>
        </w:tc>
        <w:tc>
          <w:tcPr>
            <w:tcW w:w="39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Event count and inspection</w:t>
            </w:r>
          </w:p>
        </w:tc>
      </w:tr>
      <w:tr>
        <w:trPr/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Pending action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Browser memory (client XState)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Lost on refresh</w:t>
            </w:r>
          </w:p>
        </w:tc>
        <w:tc>
          <w:tcPr>
            <w:tcW w:w="39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 xml:space="preserve">Implemented </w:t>
            </w:r>
            <w:r>
              <w:rPr>
                <w:rStyle w:val="SourceText"/>
              </w:rPr>
              <w:t>send_email</w:t>
            </w:r>
            <w:r>
              <w:rPr/>
              <w:t xml:space="preserve"> conversation</w:t>
            </w:r>
          </w:p>
        </w:tc>
      </w:tr>
      <w:tr>
        <w:trPr/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Workflow jobs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InMemoryWorkflowQueue</w:t>
            </w:r>
            <w:r>
              <w:rPr/>
              <w:t xml:space="preserve"> in the Bun process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Process memory</w:t>
            </w:r>
          </w:p>
        </w:tc>
        <w:tc>
          <w:tcPr>
            <w:tcW w:w="39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Queue, status, result, errors</w:t>
            </w:r>
          </w:p>
        </w:tc>
      </w:tr>
      <w:tr>
        <w:trPr/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Email / schedule records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implemented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None</w:t>
            </w:r>
          </w:p>
        </w:tc>
        <w:tc>
          <w:tcPr>
            <w:tcW w:w="39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Brevo message ID is returned but not stored</w:t>
            </w:r>
          </w:p>
        </w:tc>
      </w:tr>
      <w:tr>
        <w:trPr/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Sequence enrollments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implemented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None</w:t>
            </w:r>
          </w:p>
        </w:tc>
        <w:tc>
          <w:tcPr>
            <w:tcW w:w="390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Future extension; Brevo has no public sequence API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12. Implementation status</w:t>
      </w:r>
    </w:p>
    <w:tbl>
      <w:tblPr>
        <w:tblW w:w="82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11"/>
        <w:gridCol w:w="3606"/>
      </w:tblGrid>
      <w:tr>
        <w:trPr>
          <w:tblHeader w:val="true"/>
        </w:trPr>
        <w:tc>
          <w:tcPr>
            <w:tcW w:w="461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Area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Chat UI and suggestions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Client-only authentication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Bun HTTP server and route table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 xml:space="preserve">Vite </w:t>
            </w:r>
            <w:r>
              <w:rPr>
                <w:rStyle w:val="SourceText"/>
              </w:rPr>
              <w:t>/api</w:t>
            </w:r>
            <w:r>
              <w:rPr/>
              <w:t xml:space="preserve"> development proxy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POST /api/chat/action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 (Bun API)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send_email</w:t>
            </w:r>
            <w:r>
              <w:rPr/>
              <w:t xml:space="preserve"> catalog entry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schedule_email</w:t>
            </w:r>
            <w:r>
              <w:rPr/>
              <w:t xml:space="preserve"> catalog entry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Mock classifier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LLM provider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Action validation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Clarification for ambiguous/unknown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Event publishing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In-memory event storage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Local option resolution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 xml:space="preserve">Client XState </w:t>
            </w:r>
            <w:r>
              <w:rPr>
                <w:rStyle w:val="SourceText"/>
              </w:rPr>
              <w:t>send_email</w:t>
            </w:r>
            <w:r>
              <w:rPr/>
              <w:t xml:space="preserve"> conversation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Missing-parameter collection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 in the client machine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Explicit confirmation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 in the client machine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POST /api/workflow/events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 (Bun API)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GET /api/workflow/events/:eventId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 (Bun API)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GET /health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 (Bun API)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In-memory workflow queue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Server-side root XState machine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send_email</w:t>
            </w:r>
            <w:r>
              <w:rPr/>
              <w:t xml:space="preserve"> actor and Brevo sending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schedule_email</w:t>
            </w:r>
            <w:r>
              <w:rPr/>
              <w:t xml:space="preserve"> root state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Placeholder; always fails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Execution event (</w:t>
            </w:r>
            <w:r>
              <w:rPr>
                <w:rStyle w:val="SourceText"/>
              </w:rPr>
              <w:t>workflow.action.requested</w:t>
            </w:r>
            <w:r>
              <w:rPr/>
              <w:t>)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Job status polling in Chat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 xml:space="preserve">Direct </w:t>
            </w:r>
            <w:r>
              <w:rPr>
                <w:rStyle w:val="SourceText"/>
              </w:rPr>
              <w:t>POST /api/email</w:t>
            </w:r>
            <w:r>
              <w:rPr/>
              <w:t xml:space="preserve"> debug route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 (Bun API)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Persistent workflow jobs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Retry / cancellation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Scheduled email delivery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Email / schedule storage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Background scheduler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Sequence execution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implemented</w:t>
            </w:r>
          </w:p>
        </w:tc>
      </w:tr>
      <w:tr>
        <w:trPr/>
        <w:tc>
          <w:tcPr>
            <w:tcW w:w="46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Server-side authentication</w:t>
            </w:r>
          </w:p>
        </w:tc>
        <w:tc>
          <w:tcPr>
            <w:tcW w:w="360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implemented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13. Endpoint inventory</w:t>
      </w:r>
    </w:p>
    <w:p>
      <w:pPr>
        <w:pStyle w:val="BodyText"/>
        <w:bidi w:val="0"/>
        <w:jc w:val="start"/>
        <w:rPr/>
      </w:pPr>
      <w:r>
        <w:rPr/>
        <w:t xml:space="preserve">All endpoints are served by the Bun API on </w:t>
      </w:r>
      <w:r>
        <w:rPr>
          <w:rStyle w:val="SourceText"/>
        </w:rPr>
        <w:t>HOST:PORT</w:t>
      </w:r>
      <w:r>
        <w:rPr/>
        <w:t xml:space="preserve"> (default </w:t>
      </w:r>
      <w:r>
        <w:rPr>
          <w:rStyle w:val="SourceText"/>
        </w:rPr>
        <w:t>127.0.0.1:3001</w:t>
      </w:r>
      <w:r>
        <w:rPr/>
        <w:t xml:space="preserve">). In development, Astro proxies </w:t>
      </w:r>
      <w:r>
        <w:rPr>
          <w:rStyle w:val="SourceText"/>
        </w:rPr>
        <w:t>/api</w:t>
      </w:r>
      <w:r>
        <w:rPr/>
        <w:t xml:space="preserve"> to it.</w:t>
      </w:r>
    </w:p>
    <w:tbl>
      <w:tblPr>
        <w:tblW w:w="108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11"/>
        <w:gridCol w:w="1521"/>
        <w:gridCol w:w="5571"/>
      </w:tblGrid>
      <w:tr>
        <w:trPr>
          <w:tblHeader w:val="true"/>
        </w:trPr>
        <w:tc>
          <w:tcPr>
            <w:tcW w:w="371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Endpoint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Status</w:t>
            </w:r>
          </w:p>
        </w:tc>
        <w:tc>
          <w:tcPr>
            <w:tcW w:w="557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0"/>
              <w:spacing w:before="80" w:after="14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7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GET /health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  <w:tc>
          <w:tcPr>
            <w:tcW w:w="55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Bun API health check</w:t>
            </w:r>
          </w:p>
        </w:tc>
      </w:tr>
      <w:tr>
        <w:trPr/>
        <w:tc>
          <w:tcPr>
            <w:tcW w:w="37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POST /api/chat/action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  <w:tc>
          <w:tcPr>
            <w:tcW w:w="55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Identify an action from a chat message</w:t>
            </w:r>
          </w:p>
        </w:tc>
      </w:tr>
      <w:tr>
        <w:trPr/>
        <w:tc>
          <w:tcPr>
            <w:tcW w:w="37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POST /api/chat/action/resolve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Removed</w:t>
            </w:r>
          </w:p>
        </w:tc>
        <w:tc>
          <w:tcPr>
            <w:tcW w:w="55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Previously resolved a selected option</w:t>
            </w:r>
          </w:p>
        </w:tc>
      </w:tr>
      <w:tr>
        <w:trPr/>
        <w:tc>
          <w:tcPr>
            <w:tcW w:w="37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POST /api/workflow/events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  <w:tc>
          <w:tcPr>
            <w:tcW w:w="55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Validate and enqueue a confirmed action</w:t>
            </w:r>
          </w:p>
        </w:tc>
      </w:tr>
      <w:tr>
        <w:trPr/>
        <w:tc>
          <w:tcPr>
            <w:tcW w:w="37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GET /api/workflow/events/:eventId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  <w:tc>
          <w:tcPr>
            <w:tcW w:w="55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Read workflow job status and result</w:t>
            </w:r>
          </w:p>
        </w:tc>
      </w:tr>
      <w:tr>
        <w:trPr/>
        <w:tc>
          <w:tcPr>
            <w:tcW w:w="37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POST /api/email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Implemented</w:t>
            </w:r>
          </w:p>
        </w:tc>
        <w:tc>
          <w:tcPr>
            <w:tcW w:w="55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Direct debug send through Brevo, bypassing the queue</w:t>
            </w:r>
          </w:p>
        </w:tc>
      </w:tr>
      <w:tr>
        <w:trPr/>
        <w:tc>
          <w:tcPr>
            <w:tcW w:w="37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POST /api/email/schedule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Planned</w:t>
            </w:r>
          </w:p>
        </w:tc>
        <w:tc>
          <w:tcPr>
            <w:tcW w:w="55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Real scheduled delivery</w:t>
            </w:r>
          </w:p>
        </w:tc>
      </w:tr>
      <w:tr>
        <w:trPr/>
        <w:tc>
          <w:tcPr>
            <w:tcW w:w="371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>
                <w:rStyle w:val="SourceText"/>
              </w:rPr>
              <w:t>GET /api/events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Not present</w:t>
            </w:r>
          </w:p>
        </w:tc>
        <w:tc>
          <w:tcPr>
            <w:tcW w:w="55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jc w:val="start"/>
              <w:rPr/>
            </w:pPr>
            <w:r>
              <w:rPr/>
              <w:t>Event inspection used to be exposed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14. Related documents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hyperlink r:id="rId12">
        <w:r>
          <w:rPr>
            <w:rStyle w:val="Hyperlink"/>
          </w:rPr>
          <w:t>ARCHITECTURE.md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hyperlink r:id="rId13">
        <w:r>
          <w:rPr>
            <w:rStyle w:val="Hyperlink"/>
          </w:rPr>
          <w:t>ACTION_ENGINE_DIAGRAM.md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140"/>
        <w:ind w:hanging="283" w:start="789"/>
        <w:jc w:val="start"/>
        <w:rPr/>
      </w:pPr>
      <w:hyperlink r:id="rId14">
        <w:r>
          <w:rPr>
            <w:rStyle w:val="Hyperlink"/>
          </w:rPr>
          <w:t>SETUP.md</w:t>
        </w:r>
      </w:hyperlink>
      <w:r>
        <w:rPr/>
        <w:t xml:space="preserve"> </w:t>
      </w:r>
    </w:p>
    <w:sectPr>
      <w:type w:val="nextPage"/>
      <w:pgSz w:orient="landscape" w:w="16838" w:h="11906"/>
      <w:pgMar w:left="850" w:right="850" w:gutter="0" w:header="0" w:top="794" w:footer="0" w:bottom="79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Carlito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nsolas">
    <w:altName w:val="Liberation Mono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Arial;sans-serif" w:hAnsi="Calibri;Carlito;Arial;sans-serif" w:eastAsia="Calibri;Carlito;Arial;sans-serif" w:cs="Calibri;Carlito;Arial;sans-serif"/>
      <w:color w:val="1F293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00"/>
    </w:pPr>
    <w:rPr>
      <w:rFonts w:ascii="Noto Sans" w:hAnsi="Noto Sans"/>
      <w:b/>
      <w:bCs/>
      <w:color w:val="111827"/>
      <w:sz w:val="44"/>
      <w:szCs w:val="44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60"/>
      <w:ind w:start="360" w:end="360"/>
      <w:outlineLvl w:val="1"/>
    </w:pPr>
    <w:rPr>
      <w:rFonts w:ascii="Liberation Serif" w:hAnsi="Liberation Serif" w:eastAsia="Noto Serif CJK SC" w:cs="Noto Sans Devanagari"/>
      <w:b/>
      <w:bCs/>
      <w:color w:val="111827"/>
      <w:sz w:val="30"/>
      <w:szCs w:val="30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ind w:start="240" w:end="240"/>
      <w:outlineLvl w:val="2"/>
    </w:pPr>
    <w:rPr>
      <w:rFonts w:ascii="Liberation Serif" w:hAnsi="Liberation Serif" w:eastAsia="Noto Serif CJK SC" w:cs="Noto Sans Devanagari"/>
      <w:b/>
      <w:bCs/>
      <w:color w:val="111827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D4ED8"/>
      <w:u w:val="none"/>
      <w:effect w:val="none"/>
    </w:rPr>
  </w:style>
  <w:style w:type="character" w:styleId="SourceText">
    <w:name w:val="Source Text"/>
    <w:qFormat/>
    <w:rPr>
      <w:rFonts w:ascii="Consolas;Liberation Mono;monospace" w:hAnsi="Consolas;Liberation Mono;monospace" w:eastAsia="Consolas;Liberation Mono;monospace" w:cs="Consolas;Liberation Mono;monospace"/>
      <w:sz w:val="18"/>
      <w:szCs w:val="18"/>
      <w:shd w:fill="F3F4F6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D4ED8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80" w:after="140"/>
      <w:ind w:start="80" w:end="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E5E7EB"/>
        <w:left w:val="single" w:sz="2" w:space="8" w:color="E5E7EB"/>
        <w:bottom w:val="single" w:sz="2" w:space="8" w:color="E5E7EB"/>
        <w:right w:val="single" w:sz="2" w:space="8" w:color="E5E7EB"/>
      </w:pBdr>
      <w:shd w:fill="F3F4F6" w:val="clear"/>
      <w:spacing w:before="0" w:after="0"/>
    </w:pPr>
    <w:rPr>
      <w:rFonts w:ascii="Liberation Mono" w:hAnsi="Liberation Mono" w:eastAsia="Noto Sans Mono CJK SC" w:cs="Liberation Mono"/>
      <w:sz w:val="17"/>
      <w:szCs w:val="17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../../../../../../tmp/opencode/system_docx/ARCHITECTURE.md" TargetMode="External"/><Relationship Id="rId13" Type="http://schemas.openxmlformats.org/officeDocument/2006/relationships/hyperlink" Target="../../../../../../tmp/opencode/system_docx/ACTION_ENGINE_DIAGRAM.md" TargetMode="External"/><Relationship Id="rId14" Type="http://schemas.openxmlformats.org/officeDocument/2006/relationships/hyperlink" Target="../../../../../../tmp/opencode/system_docx/SETUP.md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Entire System Diagram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