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Open Questions for Leadership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trong"/>
        </w:rPr>
        <w:t>Status:</w:t>
      </w:r>
      <w:r>
        <w:rPr/>
        <w:t xml:space="preserve"> Draft for review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trong"/>
        </w:rPr>
        <w:t>Owner:</w:t>
      </w:r>
      <w:r>
        <w:rPr/>
        <w:t xml:space="preserve"> Engineering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>
          <w:rStyle w:val="Strong"/>
        </w:rPr>
        <w:t>Purpose:</w:t>
      </w:r>
      <w:r>
        <w:rPr/>
        <w:t xml:space="preserve"> Decisions we need from leadership before running the email orchestration </w:t>
      </w:r>
    </w:p>
    <w:p>
      <w:pPr>
        <w:pStyle w:val="BodyText"/>
        <w:bidi w:val="0"/>
        <w:jc w:val="left"/>
        <w:rPr/>
      </w:pPr>
      <w:r>
        <w:rPr/>
        <w:t>system in production. Each section states the current state, the options, and the decision required.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Context — what exists today</w:t>
      </w:r>
    </w:p>
    <w:p>
      <w:pPr>
        <w:pStyle w:val="BodyText"/>
        <w:bidi w:val="0"/>
        <w:jc w:val="left"/>
        <w:rPr/>
      </w:pPr>
      <w:r>
        <w:rPr/>
        <w:t>The system is built and passing tests (65 passing, 3 skipped). It has three parts: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>
          <w:rStyle w:val="Strong"/>
        </w:rPr>
        <w:t>Orchestrator</w:t>
      </w:r>
      <w:r>
        <w:rPr/>
        <w:t xml:space="preserve"> (always-on Bun process) — owns all business state, decides which </w:t>
      </w:r>
    </w:p>
    <w:p>
      <w:pPr>
        <w:pStyle w:val="BodyText"/>
        <w:bidi w:val="0"/>
        <w:jc w:val="left"/>
        <w:rPr/>
      </w:pPr>
      <w:r>
        <w:rPr/>
        <w:t>email to send next, and pushes the send job to a queue. It never calls an email provider directly.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>
          <w:rStyle w:val="Strong"/>
        </w:rPr>
        <w:t>Scheduler flow</w:t>
      </w:r>
      <w:r>
        <w:rPr/>
        <w:t xml:space="preserve"> (</w:t>
      </w:r>
      <w:r>
        <w:rPr>
          <w:rStyle w:val="SourceText"/>
        </w:rPr>
        <w:t>PULLED → DECIDED → SENT</w:t>
      </w:r>
      <w:r>
        <w:rPr/>
        <w:t xml:space="preserve">) — pulls due actions from the </w:t>
      </w:r>
    </w:p>
    <w:p>
      <w:pPr>
        <w:pStyle w:val="BodyText"/>
        <w:bidi w:val="0"/>
        <w:jc w:val="left"/>
        <w:rPr/>
      </w:pPr>
      <w:r>
        <w:rPr/>
        <w:t>database, decides the next step, builds the email payload, and enqueues it.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>
          <w:rStyle w:val="Strong"/>
        </w:rPr>
        <w:t>Worker</w:t>
      </w:r>
      <w:r>
        <w:rPr/>
        <w:t xml:space="preserve"> (Cloudflare Worker) — consumes the queue and actually sends the email </w:t>
      </w:r>
    </w:p>
    <w:p>
      <w:pPr>
        <w:pStyle w:val="BodyText"/>
        <w:bidi w:val="0"/>
        <w:jc w:val="left"/>
        <w:rPr/>
      </w:pPr>
      <w:r>
        <w:rPr/>
        <w:t>through the configured provider (currently defaults to a mock provider).</w:t>
      </w:r>
    </w:p>
    <w:p>
      <w:pPr>
        <w:pStyle w:val="BodyText"/>
        <w:bidi w:val="0"/>
        <w:jc w:val="left"/>
        <w:rPr/>
      </w:pPr>
      <w:r>
        <w:rPr/>
        <w:t xml:space="preserve">State and timing live in PostgreSQL. The decision of </w:t>
      </w:r>
      <w:r>
        <w:rPr>
          <w:rStyle w:val="Emphasis"/>
        </w:rPr>
        <w:t>what</w:t>
      </w:r>
      <w:r>
        <w:rPr/>
        <w:t xml:space="preserve"> to send and </w:t>
      </w:r>
      <w:r>
        <w:rPr>
          <w:rStyle w:val="Emphasis"/>
        </w:rPr>
        <w:t>when</w:t>
      </w:r>
      <w:r>
        <w:rPr/>
        <w:t xml:space="preserve"> is driven by per-step delays (</w:t>
      </w:r>
      <w:r>
        <w:rPr>
          <w:rStyle w:val="SourceText"/>
        </w:rPr>
        <w:t>delay_days</w:t>
      </w:r>
      <w:r>
        <w:rPr/>
        <w:t>) stored on each sequence step.</w:t>
      </w:r>
    </w:p>
    <w:p>
      <w:pPr>
        <w:pStyle w:val="BodyText"/>
        <w:bidi w:val="0"/>
        <w:jc w:val="left"/>
        <w:rPr/>
      </w:pPr>
      <w:r>
        <w:rPr/>
        <w:t>The five questions below are the decisions we cannot make unilaterally.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When should the scheduler run?</w:t>
      </w:r>
    </w:p>
    <w:p>
      <w:pPr>
        <w:pStyle w:val="BodyText"/>
        <w:bidi w:val="0"/>
        <w:jc w:val="left"/>
        <w:rPr/>
      </w:pPr>
      <w:r>
        <w:rPr>
          <w:rStyle w:val="Strong"/>
        </w:rPr>
        <w:t>The question:</w:t>
      </w:r>
      <w:r>
        <w:rPr/>
        <w:t xml:space="preserve"> How often should the system look for emails that are due to send?</w:t>
      </w:r>
    </w:p>
    <w:p>
      <w:pPr>
        <w:pStyle w:val="BodyText"/>
        <w:bidi w:val="0"/>
        <w:jc w:val="left"/>
        <w:rPr/>
      </w:pPr>
      <w:r>
        <w:rPr>
          <w:rStyle w:val="Strong"/>
        </w:rPr>
        <w:t>Current state:</w:t>
      </w:r>
      <w:r>
        <w:rPr/>
        <w:t xml:space="preserve"> The orchestrator runs continuously. The scheduler flow is a separate job intended to run on a fixed schedule (device cron). It currently runs once a day. Each run pulls every action whose </w:t>
      </w:r>
      <w:r>
        <w:rPr>
          <w:rStyle w:val="SourceText"/>
        </w:rPr>
        <w:t>execute_at</w:t>
      </w:r>
      <w:r>
        <w:rPr/>
        <w:t xml:space="preserve"> time has passed, sends them, then exits.</w:t>
      </w:r>
    </w:p>
    <w:p>
      <w:pPr>
        <w:pStyle w:val="BodyText"/>
        <w:bidi w:val="0"/>
        <w:jc w:val="left"/>
        <w:rPr/>
      </w:pPr>
      <w:r>
        <w:rPr>
          <w:rStyle w:val="Strong"/>
        </w:rPr>
        <w:t>Options: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5"/>
        <w:gridCol w:w="4187"/>
        <w:gridCol w:w="4337"/>
      </w:tblGrid>
      <w:tr>
        <w:trPr/>
        <w:tc>
          <w:tcPr>
            <w:tcW w:w="281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Option</w:t>
            </w:r>
          </w:p>
        </w:tc>
        <w:tc>
          <w:tcPr>
            <w:tcW w:w="418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Effect</w:t>
            </w:r>
          </w:p>
        </w:tc>
        <w:tc>
          <w:tcPr>
            <w:tcW w:w="433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Trade-off</w:t>
            </w:r>
          </w:p>
        </w:tc>
      </w:tr>
      <w:tr>
        <w:trPr/>
        <w:tc>
          <w:tcPr>
            <w:tcW w:w="28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Once a day</w:t>
            </w:r>
          </w:p>
        </w:tc>
        <w:tc>
          <w:tcPr>
            <w:tcW w:w="41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Batch send once daily</w:t>
            </w:r>
          </w:p>
        </w:tc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Sends can be up to ~24h late</w:t>
            </w:r>
          </w:p>
        </w:tc>
      </w:tr>
      <w:tr>
        <w:trPr/>
        <w:tc>
          <w:tcPr>
            <w:tcW w:w="28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hour</w:t>
            </w:r>
          </w:p>
        </w:tc>
        <w:tc>
          <w:tcPr>
            <w:tcW w:w="41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Nearer to real time</w:t>
            </w:r>
          </w:p>
        </w:tc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More DB load, more queue traffic</w:t>
            </w:r>
          </w:p>
        </w:tc>
      </w:tr>
      <w:tr>
        <w:trPr/>
        <w:tc>
          <w:tcPr>
            <w:tcW w:w="28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5 minutes</w:t>
            </w:r>
          </w:p>
        </w:tc>
        <w:tc>
          <w:tcPr>
            <w:tcW w:w="41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Closest to exact scheduled time</w:t>
            </w:r>
          </w:p>
        </w:tc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Highest load; more moving parts</w:t>
            </w:r>
          </w:p>
        </w:tc>
      </w:tr>
      <w:tr>
        <w:trPr/>
        <w:tc>
          <w:tcPr>
            <w:tcW w:w="28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Event-driven</w:t>
            </w:r>
          </w:p>
        </w:tc>
        <w:tc>
          <w:tcPr>
            <w:tcW w:w="41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Send at the exact due time</w:t>
            </w:r>
          </w:p>
        </w:tc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Most complex to operate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Decision needed: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What cadence is acceptable for the business (daily, hourly, real-time)?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/>
        <w:t xml:space="preserve">Which host will run the scheduled job, and who is responsible for keeping it running?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How long between NO_1 and NO_2?</w:t>
      </w:r>
    </w:p>
    <w:p>
      <w:pPr>
        <w:pStyle w:val="BodyText"/>
        <w:bidi w:val="0"/>
        <w:jc w:val="left"/>
        <w:rPr/>
      </w:pPr>
      <w:r>
        <w:rPr>
          <w:rStyle w:val="Strong"/>
        </w:rPr>
        <w:t>The question:</w:t>
      </w:r>
      <w:r>
        <w:rPr/>
        <w:t xml:space="preserve"> What is the intended wait time between the first email (NO_1) and the follow-up (NO_2)?</w:t>
      </w:r>
    </w:p>
    <w:p>
      <w:pPr>
        <w:pStyle w:val="BodyText"/>
        <w:bidi w:val="0"/>
        <w:jc w:val="left"/>
        <w:rPr/>
      </w:pPr>
      <w:r>
        <w:rPr>
          <w:rStyle w:val="Strong"/>
        </w:rPr>
        <w:t>Current state:</w:t>
      </w:r>
      <w:r>
        <w:rPr/>
        <w:t xml:space="preserve"> Each step has a configurable </w:t>
      </w:r>
      <w:r>
        <w:rPr>
          <w:rStyle w:val="SourceText"/>
        </w:rPr>
        <w:t>delay_days</w:t>
      </w:r>
      <w:r>
        <w:rPr/>
        <w:t>. In the current seed data: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ourceText"/>
        </w:rPr>
        <w:t>NO_1</w:t>
      </w:r>
      <w:r>
        <w:rPr/>
        <w:t xml:space="preserve"> — day 0 (sent when the lead is enrolled)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ourceText"/>
        </w:rPr>
        <w:t>NO_2</w:t>
      </w:r>
      <w:r>
        <w:rPr/>
        <w:t xml:space="preserve"> — </w:t>
      </w:r>
      <w:r>
        <w:rPr>
          <w:rStyle w:val="Strong"/>
        </w:rPr>
        <w:t>2 days</w:t>
      </w:r>
      <w:r>
        <w:rPr/>
        <w:t xml:space="preserve"> after NO_1 is processed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>
          <w:rStyle w:val="SourceText"/>
        </w:rPr>
        <w:t>NO_3</w:t>
      </w:r>
      <w:r>
        <w:rPr/>
        <w:t xml:space="preserve"> — 3 days after NO_2 </w:t>
      </w:r>
    </w:p>
    <w:p>
      <w:pPr>
        <w:pStyle w:val="BodyText"/>
        <w:bidi w:val="0"/>
        <w:jc w:val="left"/>
        <w:rPr/>
      </w:pPr>
      <w:r>
        <w:rPr/>
        <w:t xml:space="preserve">The follow-up is scheduled the moment NO_1 is processed; it becomes </w:t>
      </w:r>
      <w:r>
        <w:rPr>
          <w:rStyle w:val="Emphasis"/>
        </w:rPr>
        <w:t>due</w:t>
      </w:r>
      <w:r>
        <w:rPr/>
        <w:t xml:space="preserve"> 2 days later and is </w:t>
      </w:r>
      <w:r>
        <w:rPr>
          <w:rStyle w:val="Emphasis"/>
        </w:rPr>
        <w:t>sent</w:t>
      </w:r>
      <w:r>
        <w:rPr/>
        <w:t xml:space="preserve"> at the next scheduled run. Because the scheduler currently runs once a day, the practical gap is </w:t>
      </w:r>
      <w:r>
        <w:rPr>
          <w:rStyle w:val="Strong"/>
        </w:rPr>
        <w:t>approximately 2–3 days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Options: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Keep day-level delays (2 / 3 days).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Make delays configurable per campaign without a code change.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Support sub-day delays (hours/minutes) for tighter sequences.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/>
        <w:t xml:space="preserve">Send only on business days / business hours / in the lead's timezone. </w:t>
      </w:r>
    </w:p>
    <w:p>
      <w:pPr>
        <w:pStyle w:val="BodyText"/>
        <w:bidi w:val="0"/>
        <w:jc w:val="left"/>
        <w:rPr/>
      </w:pPr>
      <w:r>
        <w:rPr>
          <w:rStyle w:val="Strong"/>
        </w:rPr>
        <w:t>Decision needed: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Are the current delays (2 and 3 days) the intended business cadence?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Do we need hour-level precision, or is day-level acceptable?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/>
        <w:t xml:space="preserve">Should delays respect weekends, business hours, or lead timezones?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Which email provider — is Brevo the real one?</w:t>
      </w:r>
    </w:p>
    <w:p>
      <w:pPr>
        <w:pStyle w:val="BodyText"/>
        <w:bidi w:val="0"/>
        <w:jc w:val="left"/>
        <w:rPr/>
      </w:pPr>
      <w:r>
        <w:rPr>
          <w:rStyle w:val="Strong"/>
        </w:rPr>
        <w:t>The question:</w:t>
      </w:r>
      <w:r>
        <w:rPr/>
        <w:t xml:space="preserve"> Should production sending use the Brevo API, and who owns the account and credentials?</w:t>
      </w:r>
    </w:p>
    <w:p>
      <w:pPr>
        <w:pStyle w:val="BodyText"/>
        <w:bidi w:val="0"/>
        <w:jc w:val="left"/>
        <w:rPr/>
      </w:pPr>
      <w:r>
        <w:rPr>
          <w:rStyle w:val="Strong"/>
        </w:rPr>
        <w:t>Current state:</w:t>
      </w:r>
      <w:r>
        <w:rPr/>
        <w:t xml:space="preserve"> The Worker supports three providers — </w:t>
      </w:r>
      <w:r>
        <w:rPr>
          <w:rStyle w:val="SourceText"/>
        </w:rPr>
        <w:t>resend</w:t>
      </w:r>
      <w:r>
        <w:rPr/>
        <w:t xml:space="preserve">, </w:t>
      </w:r>
      <w:r>
        <w:rPr>
          <w:rStyle w:val="SourceText"/>
        </w:rPr>
        <w:t>brevo</w:t>
      </w:r>
      <w:r>
        <w:rPr/>
        <w:t xml:space="preserve">, and </w:t>
      </w:r>
      <w:r>
        <w:rPr>
          <w:rStyle w:val="SourceText"/>
        </w:rPr>
        <w:t>mock</w:t>
      </w:r>
      <w:r>
        <w:rPr/>
        <w:t xml:space="preserve"> — selected by a single </w:t>
      </w:r>
      <w:r>
        <w:rPr>
          <w:rStyle w:val="SourceText"/>
        </w:rPr>
        <w:t>EMAIL_PROVIDER</w:t>
      </w:r>
      <w:r>
        <w:rPr/>
        <w:t xml:space="preserve"> value. The system is currently configured with </w:t>
      </w:r>
      <w:r>
        <w:rPr>
          <w:rStyle w:val="SourceText"/>
        </w:rPr>
        <w:t>mock</w:t>
      </w:r>
      <w:r>
        <w:rPr/>
        <w:t xml:space="preserve"> and empty API keys. The Brevo integration is implemented: it calls </w:t>
      </w:r>
      <w:r>
        <w:rPr>
          <w:rStyle w:val="SourceText"/>
        </w:rPr>
        <w:t>POST https://api.brevo.com/v3/smtp/email</w:t>
      </w:r>
      <w:r>
        <w:rPr/>
        <w:t xml:space="preserve"> with an </w:t>
      </w:r>
      <w:r>
        <w:rPr>
          <w:rStyle w:val="SourceText"/>
        </w:rPr>
        <w:t>api-key</w:t>
      </w:r>
      <w:r>
        <w:rPr/>
        <w:t xml:space="preserve"> header.</w:t>
      </w:r>
    </w:p>
    <w:p>
      <w:pPr>
        <w:pStyle w:val="BodyText"/>
        <w:bidi w:val="0"/>
        <w:jc w:val="left"/>
        <w:rPr/>
      </w:pPr>
      <w:r>
        <w:rPr>
          <w:rStyle w:val="Strong"/>
        </w:rPr>
        <w:t>Options: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trong"/>
        </w:rPr>
        <w:t>Brevo</w:t>
      </w:r>
      <w:r>
        <w:rPr/>
        <w:t xml:space="preserve"> (integration already built).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rStyle w:val="Strong"/>
        </w:rPr>
        <w:t>Resend</w:t>
      </w:r>
      <w:r>
        <w:rPr/>
        <w:t xml:space="preserve"> (integration already built).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>
          <w:rStyle w:val="Strong"/>
        </w:rPr>
        <w:t>Mock</w:t>
      </w:r>
      <w:r>
        <w:rPr/>
        <w:t xml:space="preserve"> for staging/testing only. </w:t>
      </w:r>
    </w:p>
    <w:p>
      <w:pPr>
        <w:pStyle w:val="BodyText"/>
        <w:bidi w:val="0"/>
        <w:jc w:val="left"/>
        <w:rPr/>
      </w:pPr>
      <w:r>
        <w:rPr>
          <w:rStyle w:val="Strong"/>
        </w:rPr>
        <w:t>Decision needed: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Confirm Brevo as the production provider (or choose another).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Who owns the Brevo account and the API key, and how is the key stored securely?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Is the sending domain verified (SPF / DKIM / DMARC)?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What are the account's rate limits and daily send limits, and are we within them?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/>
        <w:t xml:space="preserve">Do we want delivery/open/click webhooks wired back to the system (currently not </w:t>
      </w:r>
    </w:p>
    <w:p>
      <w:pPr>
        <w:pStyle w:val="BodyText"/>
        <w:bidi w:val="0"/>
        <w:jc w:val="left"/>
        <w:rPr/>
      </w:pPr>
      <w:r>
        <w:rPr/>
        <w:t>enabled)?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Where will this be deployed?</w:t>
      </w:r>
    </w:p>
    <w:p>
      <w:pPr>
        <w:pStyle w:val="BodyText"/>
        <w:bidi w:val="0"/>
        <w:jc w:val="left"/>
        <w:rPr/>
      </w:pPr>
      <w:r>
        <w:rPr>
          <w:rStyle w:val="Strong"/>
        </w:rPr>
        <w:t>The question:</w:t>
      </w:r>
      <w:r>
        <w:rPr/>
        <w:t xml:space="preserve"> Which hosting environment is approved for each component?</w:t>
      </w:r>
    </w:p>
    <w:p>
      <w:pPr>
        <w:pStyle w:val="BodyText"/>
        <w:bidi w:val="0"/>
        <w:jc w:val="left"/>
        <w:rPr/>
      </w:pPr>
      <w:r>
        <w:rPr>
          <w:rStyle w:val="Strong"/>
        </w:rPr>
        <w:t>Current state:</w:t>
      </w:r>
      <w:r>
        <w:rPr/>
        <w:t xml:space="preserve"> The system is provider-agnostic and runs locally against a Docker PostgreSQL database. Nothing is deployed to production yet.</w:t>
      </w:r>
    </w:p>
    <w:p>
      <w:pPr>
        <w:pStyle w:val="BodyText"/>
        <w:bidi w:val="0"/>
        <w:jc w:val="left"/>
        <w:rPr/>
      </w:pPr>
      <w:r>
        <w:rPr>
          <w:rStyle w:val="Strong"/>
        </w:rPr>
        <w:t>Components and options: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38"/>
        <w:gridCol w:w="7401"/>
      </w:tblGrid>
      <w:tr>
        <w:trPr/>
        <w:tc>
          <w:tcPr>
            <w:tcW w:w="393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Component</w:t>
            </w:r>
          </w:p>
        </w:tc>
        <w:tc>
          <w:tcPr>
            <w:tcW w:w="74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Options</w:t>
            </w:r>
          </w:p>
        </w:tc>
      </w:tr>
      <w:tr>
        <w:trPr/>
        <w:tc>
          <w:tcPr>
            <w:tcW w:w="3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PostgreSQL (source of truth)</w:t>
            </w:r>
          </w:p>
        </w:tc>
        <w:tc>
          <w:tcPr>
            <w:tcW w:w="7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Managed (Neon / Supabase / RDS / Railway) or self-hosted Docker</w:t>
            </w:r>
          </w:p>
        </w:tc>
      </w:tr>
      <w:tr>
        <w:trPr/>
        <w:tc>
          <w:tcPr>
            <w:tcW w:w="3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Orchestrator (Bun process)</w:t>
            </w:r>
          </w:p>
        </w:tc>
        <w:tc>
          <w:tcPr>
            <w:tcW w:w="7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Railway / Fly.io / Render / a VM with systemd, PM2, or Docker</w:t>
            </w:r>
          </w:p>
        </w:tc>
      </w:tr>
      <w:tr>
        <w:trPr/>
        <w:tc>
          <w:tcPr>
            <w:tcW w:w="3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Worker + Queue</w:t>
            </w:r>
          </w:p>
        </w:tc>
        <w:tc>
          <w:tcPr>
            <w:tcW w:w="7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Cloudflare Workers + Cloudflare Queues (deployed via Alchemy)</w:t>
            </w:r>
          </w:p>
        </w:tc>
      </w:tr>
      <w:tr>
        <w:trPr/>
        <w:tc>
          <w:tcPr>
            <w:tcW w:w="3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Scheduled job</w:t>
            </w:r>
          </w:p>
        </w:tc>
        <w:tc>
          <w:tcPr>
            <w:tcW w:w="7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same host as the orchestrator (cron), or a hosted scheduler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Decision needed: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Which hosting platform(s) are approved and who owns the infrastructure account?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Where will the database live, and who owns backups and access control?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How are secrets (database URL, provider keys, Cloudflare tokens) managed?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/>
        <w:t xml:space="preserve">Do we deploy now, or after the remaining webhook work is finished?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Which email templates will we use?</w:t>
      </w:r>
    </w:p>
    <w:p>
      <w:pPr>
        <w:pStyle w:val="BodyText"/>
        <w:bidi w:val="0"/>
        <w:jc w:val="left"/>
        <w:rPr/>
      </w:pPr>
      <w:r>
        <w:rPr>
          <w:rStyle w:val="Strong"/>
        </w:rPr>
        <w:t>The question:</w:t>
      </w:r>
      <w:r>
        <w:rPr/>
        <w:t xml:space="preserve"> Which actual email copy and templates will each step send?</w:t>
      </w:r>
    </w:p>
    <w:p>
      <w:pPr>
        <w:pStyle w:val="BodyText"/>
        <w:bidi w:val="0"/>
        <w:jc w:val="left"/>
        <w:rPr/>
      </w:pPr>
      <w:r>
        <w:rPr>
          <w:rStyle w:val="Strong"/>
        </w:rPr>
        <w:t>Current state:</w:t>
      </w:r>
      <w:r>
        <w:rPr/>
        <w:t xml:space="preserve"> Templates are stored in the database and linked to each step (</w:t>
      </w:r>
      <w:r>
        <w:rPr>
          <w:rStyle w:val="SourceText"/>
        </w:rPr>
        <w:t>subject</w:t>
      </w:r>
      <w:r>
        <w:rPr/>
        <w:t xml:space="preserve">, </w:t>
      </w:r>
      <w:r>
        <w:rPr>
          <w:rStyle w:val="SourceText"/>
        </w:rPr>
        <w:t>html</w:t>
      </w:r>
      <w:r>
        <w:rPr/>
        <w:t xml:space="preserve">, </w:t>
      </w:r>
      <w:r>
        <w:rPr>
          <w:rStyle w:val="SourceText"/>
        </w:rPr>
        <w:t>text</w:t>
      </w:r>
      <w:r>
        <w:rPr/>
        <w:t xml:space="preserve">). The current seed data contains </w:t>
      </w:r>
      <w:r>
        <w:rPr>
          <w:rStyle w:val="Strong"/>
        </w:rPr>
        <w:t>placeholders only</w:t>
      </w:r>
      <w:r>
        <w:rPr/>
        <w:t xml:space="preserve"> (e.g. subject </w:t>
      </w:r>
      <w:r>
        <w:rPr>
          <w:rStyle w:val="SourceText"/>
        </w:rPr>
        <w:t>NO_1 subject</w:t>
      </w:r>
      <w:r>
        <w:rPr/>
        <w:t xml:space="preserve">, body </w:t>
      </w:r>
      <w:r>
        <w:rPr>
          <w:rStyle w:val="SourceText"/>
        </w:rPr>
        <w:t>&lt;p&gt;NO_1 html&lt;/p&gt;</w:t>
      </w:r>
      <w:r>
        <w:rPr/>
        <w:t>) for development.</w:t>
      </w:r>
    </w:p>
    <w:p>
      <w:pPr>
        <w:pStyle w:val="BodyText"/>
        <w:bidi w:val="0"/>
        <w:jc w:val="left"/>
        <w:rPr/>
      </w:pPr>
      <w:r>
        <w:rPr>
          <w:rStyle w:val="Strong"/>
        </w:rPr>
        <w:t>Options: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Ship the placeholder templates as-is (not acceptable for production).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Use final marketing copy supplied by the business, loaded per step.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/>
        <w:t xml:space="preserve">Use a template system with personalization variables (first name, company, etc.). </w:t>
      </w:r>
    </w:p>
    <w:p>
      <w:pPr>
        <w:pStyle w:val="BodyText"/>
        <w:bidi w:val="0"/>
        <w:jc w:val="left"/>
        <w:rPr/>
      </w:pPr>
      <w:r>
        <w:rPr>
          <w:rStyle w:val="Strong"/>
        </w:rPr>
        <w:t>Decision needed: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Who writes and approves the copy for each step (NO_1–NO_3, O_1–O_3, C_1–C_3)?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/>
        <w:t xml:space="preserve">Are personalization fields required (e.g. first name), and are they available on </w:t>
      </w:r>
    </w:p>
    <w:p>
      <w:pPr>
        <w:pStyle w:val="BodyText"/>
        <w:bidi w:val="0"/>
        <w:jc w:val="left"/>
        <w:rPr/>
      </w:pPr>
      <w:r>
        <w:rPr/>
        <w:t>the lead record?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 xml:space="preserve">Is a plain-text version required in addition to HTML?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/>
        <w:t xml:space="preserve">What compliance content must every email include (unsubscribe link, company </w:t>
      </w:r>
    </w:p>
    <w:p>
      <w:pPr>
        <w:pStyle w:val="BodyText"/>
        <w:bidi w:val="0"/>
        <w:jc w:val="left"/>
        <w:rPr/>
      </w:pPr>
      <w:r>
        <w:rPr/>
        <w:t>address, physical mailing address)?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843" w:leader="none"/>
        </w:tabs>
        <w:bidi w:val="0"/>
        <w:ind w:hanging="283" w:left="1843"/>
        <w:jc w:val="left"/>
        <w:rPr/>
      </w:pPr>
      <w:r>
        <w:rPr/>
        <w:t xml:space="preserve">Do we need open/click tracking or UTM tagging in the templates?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Decision summary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75"/>
        <w:gridCol w:w="4563"/>
        <w:gridCol w:w="3440"/>
        <w:gridCol w:w="1961"/>
      </w:tblGrid>
      <w:tr>
        <w:trPr/>
        <w:tc>
          <w:tcPr>
            <w:tcW w:w="137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Question</w:t>
            </w:r>
          </w:p>
        </w:tc>
        <w:tc>
          <w:tcPr>
            <w:tcW w:w="344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Decision needed from</w:t>
            </w:r>
          </w:p>
        </w:tc>
        <w:tc>
          <w:tcPr>
            <w:tcW w:w="19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How often should the scheduler run?</w:t>
            </w:r>
          </w:p>
        </w:tc>
        <w:tc>
          <w:tcPr>
            <w:tcW w:w="3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Leadership + Ops</w:t>
            </w:r>
          </w:p>
        </w:tc>
        <w:tc>
          <w:tcPr>
            <w:tcW w:w="1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</w:t>
            </w:r>
          </w:p>
        </w:tc>
      </w:tr>
      <w:tr>
        <w:trPr/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How long between NO_1 and NO_2?</w:t>
            </w:r>
          </w:p>
        </w:tc>
        <w:tc>
          <w:tcPr>
            <w:tcW w:w="3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Marketing + Leadership</w:t>
            </w:r>
          </w:p>
        </w:tc>
        <w:tc>
          <w:tcPr>
            <w:tcW w:w="1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</w:t>
            </w:r>
          </w:p>
        </w:tc>
      </w:tr>
      <w:tr>
        <w:trPr/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 Brevo the production provider?</w:t>
            </w:r>
          </w:p>
        </w:tc>
        <w:tc>
          <w:tcPr>
            <w:tcW w:w="3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Leadership + Finance/IT</w:t>
            </w:r>
          </w:p>
        </w:tc>
        <w:tc>
          <w:tcPr>
            <w:tcW w:w="1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</w:t>
            </w:r>
          </w:p>
        </w:tc>
      </w:tr>
      <w:tr>
        <w:trPr/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Where do we deploy each component?</w:t>
            </w:r>
          </w:p>
        </w:tc>
        <w:tc>
          <w:tcPr>
            <w:tcW w:w="3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Leadership + IT</w:t>
            </w:r>
          </w:p>
        </w:tc>
        <w:tc>
          <w:tcPr>
            <w:tcW w:w="1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</w:t>
            </w:r>
          </w:p>
        </w:tc>
      </w:tr>
      <w:tr>
        <w:trPr/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Which templates and copy do we ship?</w:t>
            </w:r>
          </w:p>
        </w:tc>
        <w:tc>
          <w:tcPr>
            <w:tcW w:w="34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Marketing + Legal</w:t>
            </w:r>
          </w:p>
        </w:tc>
        <w:tc>
          <w:tcPr>
            <w:tcW w:w="1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1134" w:after="1134"/>
      <w:ind w:left="1134" w:right="1134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en-IN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80" w:after="120"/>
      <w:outlineLvl w:val="2"/>
    </w:pPr>
    <w:rPr>
      <w:rFonts w:ascii="Liberation Serif" w:hAnsi="Liberation Serif" w:eastAsia="Noto Serif CJK SC" w:cs="Noto Sans Devanagari"/>
      <w:b/>
      <w:bCs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20"/>
      <w:szCs w:val="20"/>
      <w:shd w:fill="F4F4F4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952" w:leader="none"/>
        <w:tab w:val="right" w:pos="10771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952" w:leader="none"/>
        <w:tab w:val="right" w:pos="10771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953" w:leader="none"/>
        <w:tab w:val="right" w:pos="107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>Open Questions for Leadership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