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Meesho Label Manager — Usefulness and Importance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What it is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A free, browser-based tool that takes the shipping-label PDFs a Meesho seller downloads from the supplier panel and turns them into </w:t>
      </w:r>
      <w:r>
        <w:rPr>
          <w:b/>
        </w:rPr>
        <w:t>print-ready sheets containing only the shipping labels</w:t>
      </w:r>
      <w:r>
        <w:rPr/>
        <w:t xml:space="preserve"> — arranged several to an A4 page with dashed cut guides, so the seller can cut and stick them straight onto parcels.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The problem it solves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Meesho gives a seller </w:t>
      </w:r>
      <w:r>
        <w:rPr>
          <w:b/>
        </w:rPr>
        <w:t>one A4 page per order</w:t>
      </w:r>
      <w:r>
        <w:rPr/>
        <w:t>, and that page mixes two very different things: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</w:t>
      </w:r>
      <w:r>
        <w:rPr>
          <w:b/>
        </w:rPr>
        <w:t>shipping label</w:t>
      </w:r>
      <w:r>
        <w:rPr/>
        <w:t xml:space="preserve"> (address, COD or prepaid banner, QR code, barcode, tracking number, sort codes)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</w:t>
      </w:r>
      <w:r>
        <w:rPr>
          <w:b/>
        </w:rPr>
        <w:t>tax invoice</w:t>
      </w:r>
      <w:r>
        <w:rPr/>
        <w:t xml:space="preserve"> (bill-to / ship-to, GSTIN, HSN, amounts) </w:t>
      </w:r>
    </w:p>
    <w:p>
      <w:pPr>
        <w:pStyle w:val="BodyText"/>
        <w:bidi w:val="0"/>
        <w:spacing w:before="0" w:after="283"/>
        <w:jc w:val="start"/>
        <w:rPr/>
      </w:pPr>
      <w:r>
        <w:rPr/>
        <w:t>To actually ship, the seller needs the label on the parcel. Printing the download as-is means: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One full A4 sheet per order</w:t>
      </w:r>
      <w:r>
        <w:rPr/>
        <w:t xml:space="preserve"> — a 100-order day burns 100 sheets.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Manual work per label</w:t>
      </w:r>
      <w:r>
        <w:rPr/>
        <w:t xml:space="preserve"> — open the PDF, find the label area, crop, resize, repeat.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Wasted toner</w:t>
      </w:r>
      <w:r>
        <w:rPr/>
        <w:t xml:space="preserve"> — the invoice prints on every label sheet.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Mistakes at speed</w:t>
      </w:r>
      <w:r>
        <w:rPr/>
        <w:t xml:space="preserve"> — the wrong label on the wrong parcel means a returned shipment and a lost customer.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Cutting by guesswork</w:t>
      </w:r>
      <w:r>
        <w:rPr/>
        <w:t xml:space="preserve"> — no guide for where to trim, so labels come out crooked or clipped. </w:t>
      </w:r>
    </w:p>
    <w:p>
      <w:pPr>
        <w:pStyle w:val="BodyText"/>
        <w:bidi w:val="0"/>
        <w:spacing w:before="0" w:after="283"/>
        <w:jc w:val="start"/>
        <w:rPr/>
      </w:pPr>
      <w:r>
        <w:rPr/>
        <w:t>At 10 orders this is annoying. At 100 or more it is hours of repetitive work every day.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How it helps the seller</w:t>
      </w:r>
    </w:p>
    <w:tbl>
      <w:tblPr>
        <w:tblW w:w="10205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900"/>
        <w:gridCol w:w="3040"/>
        <w:gridCol w:w="5265"/>
      </w:tblGrid>
      <w:tr>
        <w:trPr/>
        <w:tc>
          <w:tcPr>
            <w:tcW w:w="1900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40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Without the tool</w:t>
            </w:r>
          </w:p>
        </w:tc>
        <w:tc>
          <w:tcPr>
            <w:tcW w:w="526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With the tool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Sheets for 10 orders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 A4 pages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3 A4 pages</w:t>
            </w:r>
            <w:r>
              <w:rPr/>
              <w:t xml:space="preserve"> (4 + 4 + 2)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Sheets for 100 orders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100 A4 pages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25 A4 pages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Paper use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100%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~25–30%</w:t>
            </w:r>
            <w:r>
              <w:rPr/>
              <w:t xml:space="preserve"> (about 70% saved)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Work per batch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Crop and resize every label by hand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One upload, one download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Cutting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Guesswork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Dashed cut box around every label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Toner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Invoice prints on every sheet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Label only — no invoice on the sheet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Label size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Small, fixed by the download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Auto-maximised</w:t>
            </w:r>
            <w:r>
              <w:rPr/>
              <w:t xml:space="preserve"> to fill the sheet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Privacy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Runs </w:t>
            </w:r>
            <w:r>
              <w:rPr>
                <w:b/>
              </w:rPr>
              <w:t>entirely in the browser</w:t>
            </w:r>
            <w:r>
              <w:rPr/>
              <w:t>; the PDF never leaves the machine</w:t>
            </w:r>
          </w:p>
        </w:tc>
      </w:tr>
      <w:tr>
        <w:trPr/>
        <w:tc>
          <w:tcPr>
            <w:tcW w:w="1900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Cost</w:t>
            </w:r>
          </w:p>
        </w:tc>
        <w:tc>
          <w:tcPr>
            <w:tcW w:w="3040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526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Free</w:t>
            </w:r>
            <w:r>
              <w:rPr/>
              <w:t>, no sign-up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Concrete numbers, measured on real Meesho files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Each label region is about </w:t>
      </w:r>
      <w:r>
        <w:rPr>
          <w:b/>
        </w:rPr>
        <w:t>210 × 102 mm</w:t>
      </w:r>
      <w:r>
        <w:rPr/>
        <w:t xml:space="preserve">. With four per sheet, the tool automatically chooses the arrangement that makes the labels as large as possible. For this label shape that is </w:t>
      </w:r>
      <w:r>
        <w:rPr>
          <w:b/>
        </w:rPr>
        <w:t>one column by four rows</w:t>
      </w:r>
      <w:r>
        <w:rPr/>
        <w:t xml:space="preserve">, each label roughly </w:t>
      </w:r>
      <w:r>
        <w:rPr>
          <w:b/>
        </w:rPr>
        <w:t>152 × 74 mm</w:t>
      </w:r>
      <w:r>
        <w:rPr/>
        <w:t xml:space="preserve"> — instead of a 2×2 grid that would leave most of the page blank.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Who it helps</w:t>
      </w:r>
    </w:p>
    <w:tbl>
      <w:tblPr>
        <w:tblW w:w="10205" w:type="dxa"/>
        <w:jc w:val="start"/>
        <w:tblInd w:w="-7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3634"/>
        <w:gridCol w:w="6571"/>
      </w:tblGrid>
      <w:tr>
        <w:trPr/>
        <w:tc>
          <w:tcPr>
            <w:tcW w:w="3634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Seller</w:t>
            </w:r>
          </w:p>
        </w:tc>
        <w:tc>
          <w:tcPr>
            <w:tcW w:w="657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363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Small sellers</w:t>
            </w:r>
            <w:r>
              <w:rPr/>
              <w:t xml:space="preserve"> (10–50 orders/day)</w:t>
            </w:r>
          </w:p>
        </w:tc>
        <w:tc>
          <w:tcPr>
            <w:tcW w:w="65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Removes a daily chore; saves on label sheets</w:t>
            </w:r>
          </w:p>
        </w:tc>
      </w:tr>
      <w:tr>
        <w:trPr/>
        <w:tc>
          <w:tcPr>
            <w:tcW w:w="363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High-volume sellers</w:t>
            </w:r>
            <w:r>
              <w:rPr/>
              <w:t xml:space="preserve"> (100–1000+/day)</w:t>
            </w:r>
          </w:p>
        </w:tc>
        <w:tc>
          <w:tcPr>
            <w:tcW w:w="65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Turns hours of cropping into one print job; large paper and time savings</w:t>
            </w:r>
          </w:p>
        </w:tc>
      </w:tr>
      <w:tr>
        <w:trPr/>
        <w:tc>
          <w:tcPr>
            <w:tcW w:w="363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Sellers printing on A4</w:t>
            </w:r>
          </w:p>
        </w:tc>
        <w:tc>
          <w:tcPr>
            <w:tcW w:w="65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Four labels per sheet instead of one</w:t>
            </w:r>
          </w:p>
        </w:tc>
      </w:tr>
      <w:tr>
        <w:trPr/>
        <w:tc>
          <w:tcPr>
            <w:tcW w:w="3634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Packing teams</w:t>
            </w:r>
          </w:p>
        </w:tc>
        <w:tc>
          <w:tcPr>
            <w:tcW w:w="65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Clean cut guides mean faster, straighter cutting and fewer mis-stuck labels</w:t>
            </w:r>
          </w:p>
        </w:tc>
      </w:tr>
      <w:tr>
        <w:trPr/>
        <w:tc>
          <w:tcPr>
            <w:tcW w:w="3634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</w:rPr>
            </w:pPr>
            <w:r>
              <w:rPr>
                <w:b/>
              </w:rPr>
              <w:t>Accounts-aware sellers</w:t>
            </w:r>
          </w:p>
        </w:tc>
        <w:tc>
          <w:tcPr>
            <w:tcW w:w="6571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Invoices stay in the original PDF for records, and never get stuck on a parcel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Why it is important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For the seller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Time</w:t>
      </w:r>
      <w:r>
        <w:rPr/>
        <w:t xml:space="preserve"> — the single biggest win. Manual label preparation is repetitive and scales badly; this removes it.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Money</w:t>
      </w:r>
      <w:r>
        <w:rPr/>
        <w:t xml:space="preserve"> — roughly 70% less paper and correspondingly less toner on every batch, permanently.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Accuracy</w:t>
      </w:r>
      <w:r>
        <w:rPr/>
        <w:t xml:space="preserve"> — fewer wrong labels, fewer returns, fewer unhappy customers.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Quality</w:t>
      </w:r>
      <w:r>
        <w:rPr/>
        <w:t xml:space="preserve"> — the real Meesho file is a </w:t>
      </w:r>
      <w:r>
        <w:rPr>
          <w:b/>
        </w:rPr>
        <w:t>vector PDF</w:t>
      </w:r>
      <w:r>
        <w:rPr/>
        <w:t xml:space="preserve">, so the tool embeds pages as vectors. Output stays </w:t>
      </w:r>
      <w:r>
        <w:rPr>
          <w:b/>
        </w:rPr>
        <w:t>razor-sharp at any size</w:t>
      </w:r>
      <w:r>
        <w:rPr/>
        <w:t xml:space="preserve"> and files are tiny (about </w:t>
      </w:r>
      <w:r>
        <w:rPr>
          <w:b/>
        </w:rPr>
        <w:t>30 KB per sheet</w:t>
      </w:r>
      <w:r>
        <w:rPr/>
        <w:t xml:space="preserve">), so barcodes scan reliably.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Trust</w:t>
      </w:r>
      <w:r>
        <w:rPr/>
        <w:t xml:space="preserve"> — nothing is uploaded. The seller's customer data never leaves their browser.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For DeepEcom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 genuine, frequent pain</w:t>
      </w:r>
      <w:r>
        <w:rPr/>
        <w:t xml:space="preserve"> in the exact audience DeepEcom serves — Meesho sellers.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A natural entry point.</w:t>
      </w:r>
      <w:r>
        <w:rPr/>
        <w:t xml:space="preserve"> The seller's data chain runs </w:t>
      </w:r>
      <w:r>
        <w:rPr>
          <w:i/>
        </w:rPr>
        <w:t>labels → orders → shipments → settlements → accounting</w:t>
      </w:r>
      <w:r>
        <w:rPr/>
        <w:t xml:space="preserve">. This tool sits at the very first link and introduces DeepEcom before the money conversation begins.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Effectively free to run</w:t>
      </w:r>
      <w:r>
        <w:rPr/>
        <w:t xml:space="preserve"> — no backend, no storage, no per-user cost. It is pure top-of-funnel.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b/>
        </w:rPr>
        <w:t>Builds credibility</w:t>
      </w:r>
      <w:r>
        <w:rPr/>
        <w:t xml:space="preserve"> — it proves DeepEcom understands the seller's </w:t>
      </w:r>
      <w:r>
        <w:rPr>
          <w:i/>
        </w:rPr>
        <w:t>operational</w:t>
      </w:r>
      <w:r>
        <w:rPr/>
        <w:t xml:space="preserve"> reality, not just finance abstractions.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Reusable engine</w:t>
      </w:r>
      <w:r>
        <w:rPr/>
        <w:t xml:space="preserve"> — the same client-side PDF detection, crop and imposition pipeline powers the other planned tools (settlement analyser, invoice tools).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How it works, in one paragraph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The seller drops </w:t>
      </w:r>
      <w:r>
        <w:rPr>
          <w:b/>
        </w:rPr>
        <w:t>one or many</w:t>
      </w:r>
      <w:r>
        <w:rPr/>
        <w:t xml:space="preserve"> Meesho label PDFs. The tool reads each page, finds the shipping-label region by locating the real text anchors Meesho prints ("Product Details", falling back to "TAX INVOICE"), and crops everything below it away — removing the product-details row and the tax invoice. It then lays the labels out on A4, choosing the arrangement that makes them as large as possible, and draws a </w:t>
      </w:r>
      <w:r>
        <w:rPr>
          <w:b/>
        </w:rPr>
        <w:t>dashed cut box</w:t>
      </w:r>
      <w:r>
        <w:rPr/>
        <w:t xml:space="preserve"> around each one. The seller downloads or prints at 100% scale, cuts along the lines, and sticks.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What it deliberately does not do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does </w:t>
      </w:r>
      <w:r>
        <w:rPr>
          <w:b/>
        </w:rPr>
        <w:t>not</w:t>
      </w:r>
      <w:r>
        <w:rPr/>
        <w:t xml:space="preserve"> touch Meesho's systems or need any API or login.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does </w:t>
      </w:r>
      <w:r>
        <w:rPr>
          <w:b/>
        </w:rPr>
        <w:t>not</w:t>
      </w:r>
      <w:r>
        <w:rPr/>
        <w:t xml:space="preserve"> alter the label content — barcodes, tracking numbers and addresses are reproduced as-is.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 does </w:t>
      </w:r>
      <w:r>
        <w:rPr>
          <w:b/>
        </w:rPr>
        <w:t>not</w:t>
      </w:r>
      <w:r>
        <w:rPr/>
        <w:t xml:space="preserve"> generate or replace the tax invoice; the original download still holds it.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 does </w:t>
      </w:r>
      <w:r>
        <w:rPr>
          <w:b/>
        </w:rPr>
        <w:t>not</w:t>
      </w:r>
      <w:r>
        <w:rPr/>
        <w:t xml:space="preserve"> upload, store or transmit the seller's files.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Bottom line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For the seller:</w:t>
      </w:r>
      <w:r>
        <w:rPr/>
        <w:t xml:space="preserve"> it turns a slow, error-prone, paper-hungry chore into one upload and one print — saving roughly </w:t>
      </w:r>
      <w:r>
        <w:rPr>
          <w:b/>
        </w:rPr>
        <w:t>70% of label sheets</w:t>
      </w:r>
      <w:r>
        <w:rPr/>
        <w:t>, a large amount of daily time, and many cutting mistakes, with sharp barcodes and complete privacy, for free.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For DeepEcom:</w:t>
      </w:r>
      <w:r>
        <w:rPr/>
        <w:t xml:space="preserve"> it is a cheap, trustworthy, genuinely useful wedge into exactly the sellers DeepEcom wants to serve — and it earns the right to talk about their books.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3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888</Words>
  <Characters>4298</Characters>
  <CharactersWithSpaces>5125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Meesho Label Manager - Usefulness and Importance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