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0433" w14:textId="77777777" w:rsidR="00FF7BFA" w:rsidRDefault="00000000">
      <w:pPr>
        <w:spacing w:after="60"/>
        <w:jc w:val="center"/>
      </w:pPr>
      <w:r>
        <w:rPr>
          <w:b/>
          <w:bCs/>
          <w:color w:val="1A3A6B"/>
          <w:sz w:val="32"/>
          <w:szCs w:val="32"/>
        </w:rPr>
        <w:t>Smart Parking System with Wireless Electric Vehicle Charging Using IoT and Intelligent Space Management</w:t>
      </w:r>
    </w:p>
    <w:p w14:paraId="113E0840" w14:textId="77777777" w:rsidR="00FF7BFA" w:rsidRDefault="00000000">
      <w:pPr>
        <w:spacing w:before="60" w:after="40"/>
        <w:jc w:val="center"/>
      </w:pPr>
      <w:r>
        <w:rPr>
          <w:b/>
          <w:bCs/>
        </w:rPr>
        <w:t>Arun Kumar S.¹, Priya Radhakrishnan², Mohammed Faisal³, Deepa Nair⁴</w:t>
      </w:r>
    </w:p>
    <w:p w14:paraId="13CF2C0F" w14:textId="77777777" w:rsidR="00FF7BFA" w:rsidRDefault="00000000">
      <w:pPr>
        <w:spacing w:before="20" w:after="20"/>
        <w:jc w:val="center"/>
      </w:pPr>
      <w:r>
        <w:rPr>
          <w:i/>
          <w:iCs/>
          <w:sz w:val="20"/>
          <w:szCs w:val="20"/>
        </w:rPr>
        <w:t>¹²³⁴Department of Electronics and Communication Engineering</w:t>
      </w:r>
    </w:p>
    <w:p w14:paraId="0DDA06C1" w14:textId="77777777" w:rsidR="00FF7BFA" w:rsidRDefault="00000000">
      <w:pPr>
        <w:spacing w:after="20"/>
        <w:jc w:val="center"/>
      </w:pPr>
      <w:r>
        <w:rPr>
          <w:i/>
          <w:iCs/>
          <w:sz w:val="20"/>
          <w:szCs w:val="20"/>
        </w:rPr>
        <w:t>National Institute of Technology, Tamil Nadu, India</w:t>
      </w:r>
    </w:p>
    <w:p w14:paraId="0041E2A6" w14:textId="77777777" w:rsidR="00FF7BFA" w:rsidRDefault="00000000">
      <w:pPr>
        <w:spacing w:after="20"/>
        <w:jc w:val="center"/>
      </w:pPr>
      <w:r>
        <w:rPr>
          <w:i/>
          <w:iCs/>
          <w:color w:val="2C5F8A"/>
          <w:sz w:val="20"/>
          <w:szCs w:val="20"/>
        </w:rPr>
        <w:t>{</w:t>
      </w:r>
      <w:proofErr w:type="spellStart"/>
      <w:proofErr w:type="gramStart"/>
      <w:r>
        <w:rPr>
          <w:i/>
          <w:iCs/>
          <w:color w:val="2C5F8A"/>
          <w:sz w:val="20"/>
          <w:szCs w:val="20"/>
        </w:rPr>
        <w:t>arun.kumar</w:t>
      </w:r>
      <w:proofErr w:type="spellEnd"/>
      <w:proofErr w:type="gramEnd"/>
      <w:r>
        <w:rPr>
          <w:i/>
          <w:iCs/>
          <w:color w:val="2C5F8A"/>
          <w:sz w:val="20"/>
          <w:szCs w:val="20"/>
        </w:rPr>
        <w:t xml:space="preserve">, </w:t>
      </w:r>
      <w:proofErr w:type="spellStart"/>
      <w:proofErr w:type="gramStart"/>
      <w:r>
        <w:rPr>
          <w:i/>
          <w:iCs/>
          <w:color w:val="2C5F8A"/>
          <w:sz w:val="20"/>
          <w:szCs w:val="20"/>
        </w:rPr>
        <w:t>priya.rk</w:t>
      </w:r>
      <w:proofErr w:type="spellEnd"/>
      <w:proofErr w:type="gramEnd"/>
      <w:r>
        <w:rPr>
          <w:i/>
          <w:iCs/>
          <w:color w:val="2C5F8A"/>
          <w:sz w:val="20"/>
          <w:szCs w:val="20"/>
        </w:rPr>
        <w:t xml:space="preserve">, </w:t>
      </w:r>
      <w:proofErr w:type="spellStart"/>
      <w:proofErr w:type="gramStart"/>
      <w:r>
        <w:rPr>
          <w:i/>
          <w:iCs/>
          <w:color w:val="2C5F8A"/>
          <w:sz w:val="20"/>
          <w:szCs w:val="20"/>
        </w:rPr>
        <w:t>m.faisal</w:t>
      </w:r>
      <w:proofErr w:type="spellEnd"/>
      <w:proofErr w:type="gramEnd"/>
      <w:r>
        <w:rPr>
          <w:i/>
          <w:iCs/>
          <w:color w:val="2C5F8A"/>
          <w:sz w:val="20"/>
          <w:szCs w:val="20"/>
        </w:rPr>
        <w:t xml:space="preserve">, </w:t>
      </w:r>
      <w:proofErr w:type="spellStart"/>
      <w:r>
        <w:rPr>
          <w:i/>
          <w:iCs/>
          <w:color w:val="2C5F8A"/>
          <w:sz w:val="20"/>
          <w:szCs w:val="20"/>
        </w:rPr>
        <w:t>deepa.nair</w:t>
      </w:r>
      <w:proofErr w:type="spellEnd"/>
      <w:r>
        <w:rPr>
          <w:i/>
          <w:iCs/>
          <w:color w:val="2C5F8A"/>
          <w:sz w:val="20"/>
          <w:szCs w:val="20"/>
        </w:rPr>
        <w:t>}@nit.edu.in</w:t>
      </w:r>
    </w:p>
    <w:p w14:paraId="7AA0A72F" w14:textId="77777777" w:rsidR="00FF7BFA" w:rsidRDefault="00FF7BFA">
      <w:pPr>
        <w:pBdr>
          <w:bottom w:val="single" w:sz="6" w:space="0" w:color="2C5F8A"/>
        </w:pBdr>
        <w:spacing w:before="60" w:after="60"/>
      </w:pPr>
    </w:p>
    <w:p w14:paraId="003AAEB7" w14:textId="77777777" w:rsidR="00FF7BFA" w:rsidRDefault="00000000">
      <w:pPr>
        <w:pStyle w:val="Heading1"/>
        <w:spacing w:before="180"/>
      </w:pPr>
      <w:r>
        <w:rPr>
          <w:caps/>
        </w:rPr>
        <w:t>Abstract</w:t>
      </w:r>
    </w:p>
    <w:p w14:paraId="664D4EE9" w14:textId="77777777" w:rsidR="00FF7BFA" w:rsidRDefault="00000000">
      <w:pPr>
        <w:spacing w:before="60" w:after="60" w:line="276" w:lineRule="auto"/>
        <w:jc w:val="both"/>
      </w:pPr>
      <w:r>
        <w:rPr>
          <w:color w:val="000000"/>
        </w:rPr>
        <w:t>The fast rise in electric vehicle (EV) adoption worldwide has made it very important to build smart and efficient parking and charging infrastructure in cities. Traditional parking systems fail to handle real-time data, which leads to traffic congestion, wasted time, and poor energy use. Standard EV charging stations also require manual plug-in connections, which reduces user convenience and slows down the overall charging experience. This paper presents a fully integrated Smart Parking System that combines wireless EV charging with Internet of Things (IoT) technology and intelligent space management to address all these challenges at once.</w:t>
      </w:r>
    </w:p>
    <w:p w14:paraId="3ED935D6" w14:textId="77777777" w:rsidR="00FF7BFA" w:rsidRDefault="00000000">
      <w:pPr>
        <w:spacing w:before="60" w:after="60" w:line="276" w:lineRule="auto"/>
        <w:jc w:val="both"/>
      </w:pPr>
      <w:r>
        <w:rPr>
          <w:color w:val="000000"/>
        </w:rPr>
        <w:t>The proposed system uses ultrasonic sensors to detect whether each parking slot is occupied or free in real time. RFID modules handle secure user authentication and vehicle identification. An ESP32 microcontroller processes sensor data locally and sends it over Wi-Fi to a Firebase cloud database. A Node.js back-end server manages all business logic, while a React.js web dashboard and a mobile application let both users and administrators monitor and control the system from anywhere.</w:t>
      </w:r>
    </w:p>
    <w:p w14:paraId="2DF317E7" w14:textId="77777777" w:rsidR="00FF7BFA" w:rsidRDefault="00000000">
      <w:pPr>
        <w:spacing w:before="60" w:after="60" w:line="276" w:lineRule="auto"/>
        <w:jc w:val="both"/>
      </w:pPr>
      <w:r>
        <w:rPr>
          <w:color w:val="000000"/>
        </w:rPr>
        <w:t>Wireless Power Transfer (WPT) technology based on magnetic resonance coupling is built into the parking floor. When an authenticated vehicle parks over the transmitter coil, the system automatically activates charging without any manual plugging. A relay module controlled by the ESP32 switches the charging coil on or off based on vehicle presence and user preference. The system was tested in a prototype parking facility with 20 slots over a period of four weeks. Results show a vehicle detection accuracy of 97.8%, a wireless charging efficiency of 91.4%, and a slot allocation response time of under two seconds in 95.2% of cases. Energy consumption was reduced by approximately 38% compared to conventional always-on charging stations. User satisfaction surveys returned a score of 93%. These results confirm that the proposed system is practical, efficient, and ready for deployment in smart city environments.</w:t>
      </w:r>
    </w:p>
    <w:p w14:paraId="61E8C57E" w14:textId="77777777" w:rsidR="00FF7BFA" w:rsidRDefault="00000000">
      <w:pPr>
        <w:spacing w:before="80" w:after="40"/>
      </w:pPr>
      <w:r>
        <w:rPr>
          <w:b/>
          <w:bCs/>
          <w:i/>
          <w:iCs/>
        </w:rPr>
        <w:t xml:space="preserve">Keywords: </w:t>
      </w:r>
      <w:r>
        <w:rPr>
          <w:i/>
          <w:iCs/>
        </w:rPr>
        <w:t>Smart Parking, Wireless EV Charging, Internet of Things (IoT), Electric Vehicles, Smart City, Sensor Networks, Energy Management, Wireless Power Transfer, ESP32, RFID.</w:t>
      </w:r>
    </w:p>
    <w:p w14:paraId="39ED650A" w14:textId="77777777" w:rsidR="00FF7BFA" w:rsidRDefault="00FF7BFA">
      <w:pPr>
        <w:pBdr>
          <w:bottom w:val="single" w:sz="6" w:space="0" w:color="2C5F8A"/>
        </w:pBdr>
        <w:spacing w:before="80" w:after="80"/>
      </w:pPr>
    </w:p>
    <w:p w14:paraId="634A0A8C" w14:textId="77777777" w:rsidR="00FF7BFA" w:rsidRDefault="00000000">
      <w:pPr>
        <w:pStyle w:val="Heading1"/>
        <w:spacing w:before="180"/>
      </w:pPr>
      <w:r>
        <w:rPr>
          <w:caps/>
        </w:rPr>
        <w:t>I. Introduction</w:t>
      </w:r>
    </w:p>
    <w:p w14:paraId="2A837580" w14:textId="77777777" w:rsidR="00FF7BFA" w:rsidRDefault="00000000">
      <w:pPr>
        <w:spacing w:before="60" w:after="60" w:line="276" w:lineRule="auto"/>
        <w:jc w:val="both"/>
      </w:pPr>
      <w:r>
        <w:rPr>
          <w:color w:val="000000"/>
        </w:rPr>
        <w:t>Electric vehicles are growing in popularity at a remarkable rate. According to the International Energy Agency (IEA), the global EV fleet exceeded 40 million vehicles in 2023, and projections suggest this number will exceed 250 million by 2030 [1]. Governments around the world are offering subsidies, tax breaks, and stricter emission rules to push this transition. However, the infrastructure needed to support EVs, especially in cities, has not kept pace with this rapid growth.</w:t>
      </w:r>
    </w:p>
    <w:p w14:paraId="103F84C6" w14:textId="77777777" w:rsidR="00FF7BFA" w:rsidRDefault="00000000">
      <w:pPr>
        <w:spacing w:before="60" w:after="60" w:line="276" w:lineRule="auto"/>
        <w:jc w:val="both"/>
      </w:pPr>
      <w:r>
        <w:rPr>
          <w:color w:val="000000"/>
        </w:rPr>
        <w:t xml:space="preserve">Urban parking is already a major challenge. Studies show that drivers in large cities spend an average of 17 minutes searching for a parking spot during peak hours, contributing to roughly 30% of urban traffic congestion [2]. When EV charging requirements are added to this problem, the situation becomes even </w:t>
      </w:r>
      <w:r>
        <w:rPr>
          <w:color w:val="000000"/>
        </w:rPr>
        <w:lastRenderedPageBreak/>
        <w:t>more complex. Conventional EV chargers require a physical cable connection, which means drivers must find not just any parking space, but a space that has a working charger. This further limits options and increases frustration.</w:t>
      </w:r>
    </w:p>
    <w:p w14:paraId="6FD5482A" w14:textId="77777777" w:rsidR="00FF7BFA" w:rsidRDefault="00000000">
      <w:pPr>
        <w:spacing w:before="60" w:after="60" w:line="276" w:lineRule="auto"/>
        <w:jc w:val="both"/>
      </w:pPr>
      <w:r>
        <w:rPr>
          <w:color w:val="000000"/>
        </w:rPr>
        <w:t>Existing smart parking solutions, such as sensor-based slot indicators and app-based reservations, have improved the parking experience to some extent. However, they still lack integration with EV charging infrastructure. Similarly, fast-charging stations address the energy needs of EVs but do not solve the problem of finding and reserving a parking spot. A truly intelligent system must combine both features seamlessly.</w:t>
      </w:r>
    </w:p>
    <w:p w14:paraId="643E61DA" w14:textId="77777777" w:rsidR="00FF7BFA" w:rsidRDefault="00000000">
      <w:pPr>
        <w:spacing w:before="60" w:after="60" w:line="276" w:lineRule="auto"/>
        <w:jc w:val="both"/>
      </w:pPr>
      <w:r>
        <w:rPr>
          <w:color w:val="000000"/>
        </w:rPr>
        <w:t>Wireless Power Transfer (WPT) technology has emerged as a promising solution for EV charging because it removes the need for physical connectors [3]. The technology, which uses electromagnetic induction or magnetic resonance, allows a vehicle to receive power just by parking over a transmitting coil embedded in the ground. When combined with IoT-based real-time monitoring, this creates a completely hands-free, automated charging experience.</w:t>
      </w:r>
    </w:p>
    <w:p w14:paraId="483CC5EE" w14:textId="77777777" w:rsidR="00FF7BFA" w:rsidRDefault="00000000">
      <w:pPr>
        <w:spacing w:before="60" w:after="60" w:line="276" w:lineRule="auto"/>
        <w:jc w:val="both"/>
      </w:pPr>
      <w:r>
        <w:rPr>
          <w:color w:val="000000"/>
        </w:rPr>
        <w:t>The key objectives of the proposed system are as follows:</w:t>
      </w:r>
    </w:p>
    <w:p w14:paraId="5E821E37" w14:textId="77777777" w:rsidR="00FF7BFA" w:rsidRDefault="00000000">
      <w:pPr>
        <w:pStyle w:val="ListParagraph"/>
        <w:numPr>
          <w:ilvl w:val="0"/>
          <w:numId w:val="2"/>
        </w:numPr>
        <w:spacing w:before="40" w:after="40" w:line="276" w:lineRule="auto"/>
      </w:pPr>
      <w:r>
        <w:t>To detect parking slot occupancy in real time using ultrasonic sensors connected to an ESP32 microcontroller.</w:t>
      </w:r>
    </w:p>
    <w:p w14:paraId="40CE0D41" w14:textId="77777777" w:rsidR="00FF7BFA" w:rsidRDefault="00000000">
      <w:pPr>
        <w:pStyle w:val="ListParagraph"/>
        <w:numPr>
          <w:ilvl w:val="0"/>
          <w:numId w:val="2"/>
        </w:numPr>
        <w:spacing w:before="40" w:after="40" w:line="276" w:lineRule="auto"/>
      </w:pPr>
      <w:r>
        <w:t>To authenticate vehicles using RFID technology and allocate optimal parking slots automatically.</w:t>
      </w:r>
    </w:p>
    <w:p w14:paraId="3BDF5852" w14:textId="77777777" w:rsidR="00FF7BFA" w:rsidRDefault="00000000">
      <w:pPr>
        <w:pStyle w:val="ListParagraph"/>
        <w:numPr>
          <w:ilvl w:val="0"/>
          <w:numId w:val="2"/>
        </w:numPr>
        <w:spacing w:before="40" w:after="40" w:line="276" w:lineRule="auto"/>
      </w:pPr>
      <w:r>
        <w:t>To activate wireless EV charging automatically upon vehicle detection and authentication.</w:t>
      </w:r>
    </w:p>
    <w:p w14:paraId="024C163D" w14:textId="77777777" w:rsidR="00FF7BFA" w:rsidRDefault="00000000">
      <w:pPr>
        <w:pStyle w:val="ListParagraph"/>
        <w:numPr>
          <w:ilvl w:val="0"/>
          <w:numId w:val="2"/>
        </w:numPr>
        <w:spacing w:before="40" w:after="40" w:line="276" w:lineRule="auto"/>
      </w:pPr>
      <w:r>
        <w:t>To transmit all data to a cloud database and provide a web/mobile dashboard for users and administrators.</w:t>
      </w:r>
    </w:p>
    <w:p w14:paraId="3BFDCA79" w14:textId="77777777" w:rsidR="00FF7BFA" w:rsidRDefault="00000000">
      <w:pPr>
        <w:pStyle w:val="ListParagraph"/>
        <w:numPr>
          <w:ilvl w:val="0"/>
          <w:numId w:val="2"/>
        </w:numPr>
        <w:spacing w:before="40" w:after="40" w:line="276" w:lineRule="auto"/>
      </w:pPr>
      <w:r>
        <w:t>To reduce parking search time, energy waste, and urban congestion through intelligent automation.</w:t>
      </w:r>
    </w:p>
    <w:p w14:paraId="124D5329" w14:textId="77777777" w:rsidR="00FF7BFA" w:rsidRDefault="00FF7BFA">
      <w:pPr>
        <w:spacing w:before="80"/>
      </w:pPr>
    </w:p>
    <w:p w14:paraId="3B7C1626" w14:textId="77777777" w:rsidR="00FF7BFA" w:rsidRDefault="00000000">
      <w:pPr>
        <w:pStyle w:val="Heading1"/>
        <w:spacing w:before="180"/>
      </w:pPr>
      <w:r>
        <w:rPr>
          <w:caps/>
        </w:rPr>
        <w:t>II. Literature Review</w:t>
      </w:r>
    </w:p>
    <w:p w14:paraId="226A89DF" w14:textId="77777777" w:rsidR="00FF7BFA" w:rsidRDefault="00000000">
      <w:pPr>
        <w:pStyle w:val="Heading2"/>
        <w:spacing w:before="120"/>
      </w:pPr>
      <w:r>
        <w:t>A. Existing Smart Parking Systems</w:t>
      </w:r>
    </w:p>
    <w:p w14:paraId="6C37F039" w14:textId="77777777" w:rsidR="00FF7BFA" w:rsidRDefault="00000000">
      <w:pPr>
        <w:spacing w:before="60" w:after="60" w:line="276" w:lineRule="auto"/>
        <w:jc w:val="both"/>
      </w:pPr>
      <w:r>
        <w:rPr>
          <w:color w:val="000000"/>
        </w:rPr>
        <w:t xml:space="preserve">Several researchers have worked on making parking smarter using IoT and sensor networks. Idris et al. [4] developed a car parking system using wireless sensor networks that displayed real-time slot availability on LCD panels. While effective for detection, the system lacked cloud integration and mobile app support. Khanna and Anand [5] proposed an IoT-based smart parking solution using </w:t>
      </w:r>
      <w:proofErr w:type="spellStart"/>
      <w:r>
        <w:rPr>
          <w:color w:val="000000"/>
        </w:rPr>
        <w:t>NodeMCU</w:t>
      </w:r>
      <w:proofErr w:type="spellEnd"/>
      <w:r>
        <w:rPr>
          <w:color w:val="000000"/>
        </w:rPr>
        <w:t xml:space="preserve"> and ultrasonic sensors that sent data to a web server. Their system achieved 94% detection accuracy but did not include any EV charging component.</w:t>
      </w:r>
    </w:p>
    <w:p w14:paraId="3907AE19" w14:textId="77777777" w:rsidR="00FF7BFA" w:rsidRDefault="00000000">
      <w:pPr>
        <w:spacing w:before="60" w:after="60" w:line="276" w:lineRule="auto"/>
        <w:jc w:val="both"/>
      </w:pPr>
      <w:r>
        <w:rPr>
          <w:color w:val="000000"/>
        </w:rPr>
        <w:t xml:space="preserve">Pham et al. [6] introduced an automated parking reservation system with RFID authentication, which significantly reduced manual entry time. </w:t>
      </w:r>
      <w:proofErr w:type="spellStart"/>
      <w:r>
        <w:rPr>
          <w:color w:val="000000"/>
        </w:rPr>
        <w:t>Karbab</w:t>
      </w:r>
      <w:proofErr w:type="spellEnd"/>
      <w:r>
        <w:rPr>
          <w:color w:val="000000"/>
        </w:rPr>
        <w:t xml:space="preserve"> et al. [7] demonstrated a smart parking guidance system using Zigbee communication and showed that proper slot guidance could reduce parking search time by up to 43%. However, none of these works addressed the growing demand for EV charging integration.</w:t>
      </w:r>
    </w:p>
    <w:p w14:paraId="76AEC46E" w14:textId="77777777" w:rsidR="00FF7BFA" w:rsidRDefault="00000000">
      <w:pPr>
        <w:pStyle w:val="Heading2"/>
        <w:spacing w:before="120"/>
      </w:pPr>
      <w:r>
        <w:t>B. Wireless Power Transfer Technologies</w:t>
      </w:r>
    </w:p>
    <w:p w14:paraId="29B29783" w14:textId="77777777" w:rsidR="00FF7BFA" w:rsidRDefault="00000000">
      <w:pPr>
        <w:spacing w:before="60" w:after="60" w:line="276" w:lineRule="auto"/>
        <w:jc w:val="both"/>
      </w:pPr>
      <w:r>
        <w:rPr>
          <w:color w:val="000000"/>
        </w:rPr>
        <w:t>Wireless Power Transfer for electric vehicles has been studied extensively. Lu et al. [8] reviewed different WPT topologies including inductive coupling, magnetic resonance coupling, and capacitive coupling, concluding that magnetic resonance at 85 kHz offers the best balance of efficiency and air-gap tolerance for EV applications. Zhong et al. [9] demonstrated a WPT system achieving 92% efficiency at a 15 cm air gap using a series-series resonant compensation network.</w:t>
      </w:r>
    </w:p>
    <w:p w14:paraId="436B57A1" w14:textId="77777777" w:rsidR="00FF7BFA" w:rsidRDefault="00000000">
      <w:pPr>
        <w:spacing w:before="60" w:after="60" w:line="276" w:lineRule="auto"/>
        <w:jc w:val="both"/>
      </w:pPr>
      <w:r>
        <w:rPr>
          <w:color w:val="000000"/>
        </w:rPr>
        <w:lastRenderedPageBreak/>
        <w:t>Hui et al. [10] studied dynamic wireless charging for moving vehicles and showed that static charging at parking spots is simpler to implement and more energy efficient than dynamic charging. Kesler [11] provided a comprehensive overview of SAE J2954, the standard for wireless EV charging, recommending 85 kHz as the operating frequency for light-duty vehicle charging up to 11 kW.</w:t>
      </w:r>
    </w:p>
    <w:p w14:paraId="080D8991" w14:textId="77777777" w:rsidR="00FF7BFA" w:rsidRDefault="00000000">
      <w:pPr>
        <w:pStyle w:val="Heading2"/>
        <w:spacing w:before="120"/>
      </w:pPr>
      <w:r>
        <w:t>C. IoT-Based Parking Management</w:t>
      </w:r>
    </w:p>
    <w:p w14:paraId="0A633D7F" w14:textId="77777777" w:rsidR="00FF7BFA" w:rsidRDefault="00000000">
      <w:pPr>
        <w:spacing w:before="60" w:after="60" w:line="276" w:lineRule="auto"/>
        <w:jc w:val="both"/>
      </w:pPr>
      <w:r>
        <w:rPr>
          <w:color w:val="000000"/>
        </w:rPr>
        <w:t xml:space="preserve">The combination of IoT and parking has produced many useful systems. Mittal et al. [12] built an IoT-based parking system using Raspberry Pi and published occupancy data to AWS IoT, achieving near real-time updates with a latency of under 500 </w:t>
      </w:r>
      <w:proofErr w:type="spellStart"/>
      <w:r>
        <w:rPr>
          <w:color w:val="000000"/>
        </w:rPr>
        <w:t>ms</w:t>
      </w:r>
      <w:proofErr w:type="spellEnd"/>
      <w:r>
        <w:rPr>
          <w:color w:val="000000"/>
        </w:rPr>
        <w:t>. Coric et al. [13] used MQTT protocol over Wi-Fi for parking sensors and showed that MQTT is more bandwidth-efficient than HTTP for this type of application. Kumar and Madheswaran [14] integrated GPS and GSM with their parking system to guide users to available slots in large parking complexes.</w:t>
      </w:r>
    </w:p>
    <w:p w14:paraId="1C3ADEFF" w14:textId="77777777" w:rsidR="00FF7BFA" w:rsidRDefault="00000000">
      <w:pPr>
        <w:pStyle w:val="Heading2"/>
        <w:spacing w:before="120"/>
      </w:pPr>
      <w:r>
        <w:t>D. Smart City Transportation Solutions</w:t>
      </w:r>
    </w:p>
    <w:p w14:paraId="19899669" w14:textId="77777777" w:rsidR="00FF7BFA" w:rsidRDefault="00000000">
      <w:pPr>
        <w:spacing w:before="60" w:after="60" w:line="276" w:lineRule="auto"/>
        <w:jc w:val="both"/>
      </w:pPr>
      <w:r>
        <w:rPr>
          <w:color w:val="000000"/>
        </w:rPr>
        <w:t xml:space="preserve">Smart parking is a key component of smart city planning. Zanella et al. [15] described the smart city of Padova where parking sensors formed part of a wider urban IoT deployment, demonstrating how integrated city-wide sensor data improves traffic flow and reduces emissions. Mehmood et al. [16] </w:t>
      </w:r>
      <w:proofErr w:type="spellStart"/>
      <w:r>
        <w:rPr>
          <w:color w:val="000000"/>
        </w:rPr>
        <w:t>analyzed</w:t>
      </w:r>
      <w:proofErr w:type="spellEnd"/>
      <w:r>
        <w:rPr>
          <w:color w:val="000000"/>
        </w:rPr>
        <w:t xml:space="preserve"> smart transportation systems across ten cities and found that IoT-based parking and traffic management together could reduce urban CO2 emissions by up to 12%.</w:t>
      </w:r>
    </w:p>
    <w:p w14:paraId="4E5BEF58" w14:textId="77777777" w:rsidR="00FF7BFA" w:rsidRDefault="00000000">
      <w:pPr>
        <w:pStyle w:val="Heading2"/>
        <w:spacing w:before="120"/>
      </w:pPr>
      <w:r>
        <w:t>E. Research Gaps and Challenges</w:t>
      </w:r>
    </w:p>
    <w:p w14:paraId="37F9DB76" w14:textId="77777777" w:rsidR="00FF7BFA" w:rsidRDefault="00000000">
      <w:pPr>
        <w:spacing w:before="60" w:after="60" w:line="276" w:lineRule="auto"/>
        <w:jc w:val="both"/>
      </w:pPr>
      <w:r>
        <w:rPr>
          <w:color w:val="000000"/>
        </w:rPr>
        <w:t>Despite extensive work in smart parking and WPT for EVs separately, very few studies have combined both into a single integrated system. Existing smart parking systems do not support wireless charging, and EV charging stations do not include automated slot management or real-time IoT monitoring. Additionally, most published systems focus only on detection accuracy without evaluating energy efficiency, user experience, or cloud integration. This paper addresses all these gaps by proposing and testing a unified system that covers detection, allocation, wireless charging, cloud connectivity, and user interaction.</w:t>
      </w:r>
    </w:p>
    <w:p w14:paraId="07650534" w14:textId="77777777" w:rsidR="00FF7BFA" w:rsidRDefault="00FF7BFA">
      <w:pPr>
        <w:spacing w:before="80"/>
      </w:pPr>
    </w:p>
    <w:p w14:paraId="49854C5E" w14:textId="77777777" w:rsidR="00FF7BFA" w:rsidRDefault="00000000">
      <w:pPr>
        <w:pStyle w:val="Heading1"/>
        <w:spacing w:before="180"/>
      </w:pPr>
      <w:r>
        <w:rPr>
          <w:caps/>
        </w:rPr>
        <w:t>III. System Architecture</w:t>
      </w:r>
    </w:p>
    <w:p w14:paraId="19CF9FFF" w14:textId="77777777" w:rsidR="00FF7BFA" w:rsidRDefault="00000000">
      <w:pPr>
        <w:spacing w:before="60" w:after="60" w:line="276" w:lineRule="auto"/>
        <w:jc w:val="both"/>
      </w:pPr>
      <w:r>
        <w:rPr>
          <w:color w:val="000000"/>
        </w:rPr>
        <w:t>The proposed system is organized into four main layers: the Physical Layer, the Communication Layer, the Cloud Layer, and the Application Layer. Each layer has a specific role, and all layers work together to create a seamless, automated experience for both users and parking operators. The complete architecture is shown in Fig. 1.</w:t>
      </w:r>
    </w:p>
    <w:p w14:paraId="4D39B80D" w14:textId="77777777" w:rsidR="00FF7BFA" w:rsidRDefault="00000000">
      <w:pPr>
        <w:spacing w:before="120" w:after="40"/>
        <w:jc w:val="center"/>
      </w:pPr>
      <w:r>
        <w:rPr>
          <w:noProof/>
        </w:rPr>
        <w:lastRenderedPageBreak/>
        <w:drawing>
          <wp:inline distT="0" distB="0" distL="0" distR="0" wp14:anchorId="19364A4A" wp14:editId="52CCBD71">
            <wp:extent cx="59055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71825"/>
                    </a:xfrm>
                    <a:prstGeom prst="rect">
                      <a:avLst/>
                    </a:prstGeom>
                  </pic:spPr>
                </pic:pic>
              </a:graphicData>
            </a:graphic>
          </wp:inline>
        </w:drawing>
      </w:r>
    </w:p>
    <w:p w14:paraId="3A56B053" w14:textId="77777777" w:rsidR="00FF7BFA" w:rsidRDefault="00000000">
      <w:pPr>
        <w:spacing w:before="20" w:after="120"/>
        <w:jc w:val="center"/>
      </w:pPr>
      <w:r>
        <w:rPr>
          <w:b/>
          <w:bCs/>
          <w:i/>
          <w:iCs/>
          <w:sz w:val="18"/>
          <w:szCs w:val="18"/>
        </w:rPr>
        <w:t>Fig. 1: Four-Layer System Architecture of the Smart Parking and Wireless EV Charging System</w:t>
      </w:r>
    </w:p>
    <w:p w14:paraId="2AB745AF" w14:textId="77777777" w:rsidR="00FF7BFA" w:rsidRDefault="00000000">
      <w:pPr>
        <w:pStyle w:val="Heading2"/>
        <w:spacing w:before="120"/>
      </w:pPr>
      <w:r>
        <w:t>A. Physical Layer</w:t>
      </w:r>
    </w:p>
    <w:p w14:paraId="53F902C5" w14:textId="77777777" w:rsidR="00FF7BFA" w:rsidRDefault="00000000">
      <w:pPr>
        <w:spacing w:before="60" w:after="60" w:line="276" w:lineRule="auto"/>
        <w:jc w:val="both"/>
      </w:pPr>
      <w:r>
        <w:rPr>
          <w:color w:val="000000"/>
        </w:rPr>
        <w:t>This layer contains all the hardware deployed at the parking facility. Each parking slot has one HC-SR04 ultrasonic sensor mounted at a height of approximately 20 cm above the ground to detect whether a vehicle is present. An MFRC522 RFID reader is placed at the entry gate of the parking area to read vehicle RFID tags as cars enter. Wireless charging coils (transmitter side) are embedded beneath the floor surface of each parking slot. A relay module connects each coil to the power supply and is controlled by the ESP32. An OLED display at the entry gate shows slot availability and the assigned slot number to the user.</w:t>
      </w:r>
    </w:p>
    <w:p w14:paraId="12EC2240" w14:textId="77777777" w:rsidR="00FF7BFA" w:rsidRDefault="00000000">
      <w:pPr>
        <w:pStyle w:val="Heading2"/>
        <w:spacing w:before="120"/>
      </w:pPr>
      <w:r>
        <w:t>B. Communication Layer</w:t>
      </w:r>
    </w:p>
    <w:p w14:paraId="07EAAD32" w14:textId="77777777" w:rsidR="00FF7BFA" w:rsidRDefault="00000000">
      <w:pPr>
        <w:spacing w:before="60" w:after="60" w:line="276" w:lineRule="auto"/>
        <w:jc w:val="both"/>
      </w:pPr>
      <w:r>
        <w:rPr>
          <w:color w:val="000000"/>
        </w:rPr>
        <w:t>The ESP32 microcontroller acts as the central hub of the communication layer. It reads data from all sensors, controls the relay modules, and communicates with the cloud using Wi-Fi. The system uses the MQTT protocol for lightweight, real-time data publishing because MQTT has a very small packet overhead compared to HTTP, which makes it ideal for IoT applications with frequent data updates [13]. A Node.js and Express.js back-end server subscribes to MQTT topics, processes the data, and forwards it to the database. All communications are encrypted using TLS/SSL.</w:t>
      </w:r>
    </w:p>
    <w:p w14:paraId="510316A1" w14:textId="77777777" w:rsidR="00FF7BFA" w:rsidRDefault="00000000">
      <w:pPr>
        <w:pStyle w:val="Heading2"/>
        <w:spacing w:before="120"/>
      </w:pPr>
      <w:r>
        <w:t>C. Cloud and Database Layer</w:t>
      </w:r>
    </w:p>
    <w:p w14:paraId="7E87F28E" w14:textId="77777777" w:rsidR="00FF7BFA" w:rsidRDefault="00000000">
      <w:pPr>
        <w:spacing w:before="60" w:after="60" w:line="276" w:lineRule="auto"/>
        <w:jc w:val="both"/>
      </w:pPr>
      <w:r>
        <w:rPr>
          <w:color w:val="000000"/>
        </w:rPr>
        <w:t>Firebase Realtime Database is used for storing live sensor data because it supports real-time synchronization with connected clients, meaning the web dashboard and mobile app update instantly when sensor data changes. MongoDB is used for storing historical data, user profiles, reservations, and transaction logs. Authentication is handled by Firebase Authentication, which supports email/password login and OAuth. All sensor readings are timestamped and stored for analytics and reporting.</w:t>
      </w:r>
    </w:p>
    <w:p w14:paraId="40712A25" w14:textId="77777777" w:rsidR="00FF7BFA" w:rsidRDefault="00000000">
      <w:pPr>
        <w:pStyle w:val="Heading2"/>
        <w:spacing w:before="120"/>
      </w:pPr>
      <w:r>
        <w:t>D. Application Layer</w:t>
      </w:r>
    </w:p>
    <w:p w14:paraId="506AB152" w14:textId="77777777" w:rsidR="00FF7BFA" w:rsidRDefault="00000000">
      <w:pPr>
        <w:spacing w:before="60" w:after="60" w:line="276" w:lineRule="auto"/>
        <w:jc w:val="both"/>
      </w:pPr>
      <w:r>
        <w:rPr>
          <w:color w:val="000000"/>
        </w:rPr>
        <w:t xml:space="preserve">Two user interfaces are provided. The user-facing mobile/web application allows EV owners to view available slots, make reservations, start or stop charging remotely, and view billing information. The administrator dashboard, built with React.js, gives parking operators a complete view of all slot statuses, </w:t>
      </w:r>
      <w:r>
        <w:rPr>
          <w:color w:val="000000"/>
        </w:rPr>
        <w:lastRenderedPageBreak/>
        <w:t xml:space="preserve">charging activity, energy consumption, revenue, and any system </w:t>
      </w:r>
      <w:proofErr w:type="gramStart"/>
      <w:r>
        <w:rPr>
          <w:color w:val="000000"/>
        </w:rPr>
        <w:t>alerts</w:t>
      </w:r>
      <w:proofErr w:type="gramEnd"/>
      <w:r>
        <w:rPr>
          <w:color w:val="000000"/>
        </w:rPr>
        <w:t xml:space="preserve">. Both interfaces are updated in real time using Firebase's </w:t>
      </w:r>
      <w:proofErr w:type="spellStart"/>
      <w:r>
        <w:rPr>
          <w:color w:val="000000"/>
        </w:rPr>
        <w:t>onValue</w:t>
      </w:r>
      <w:proofErr w:type="spellEnd"/>
      <w:r>
        <w:rPr>
          <w:color w:val="000000"/>
        </w:rPr>
        <w:t xml:space="preserve"> listeners.</w:t>
      </w:r>
    </w:p>
    <w:p w14:paraId="28217580" w14:textId="77777777" w:rsidR="00FF7BFA" w:rsidRDefault="00FF7BFA">
      <w:pPr>
        <w:spacing w:before="80"/>
      </w:pPr>
    </w:p>
    <w:p w14:paraId="26A579C1" w14:textId="77777777" w:rsidR="00FF7BFA" w:rsidRDefault="00000000">
      <w:pPr>
        <w:pStyle w:val="Heading1"/>
        <w:spacing w:before="180"/>
      </w:pPr>
      <w:r>
        <w:rPr>
          <w:caps/>
        </w:rPr>
        <w:t>IV. Proposed Methodology</w:t>
      </w:r>
    </w:p>
    <w:p w14:paraId="353CBB2E" w14:textId="77777777" w:rsidR="00FF7BFA" w:rsidRDefault="00000000">
      <w:pPr>
        <w:spacing w:before="60" w:after="60" w:line="276" w:lineRule="auto"/>
        <w:jc w:val="both"/>
      </w:pPr>
      <w:r>
        <w:rPr>
          <w:color w:val="000000"/>
        </w:rPr>
        <w:t xml:space="preserve">The methodology describes how the system works step by </w:t>
      </w:r>
      <w:proofErr w:type="gramStart"/>
      <w:r>
        <w:rPr>
          <w:color w:val="000000"/>
        </w:rPr>
        <w:t>step,</w:t>
      </w:r>
      <w:proofErr w:type="gramEnd"/>
      <w:r>
        <w:rPr>
          <w:color w:val="000000"/>
        </w:rPr>
        <w:t xml:space="preserve"> from the moment a vehicle arrives at the parking facility to the moment it leaves. The complete workflow is illustrated in the flowchart shown in Fig. 2.</w:t>
      </w:r>
    </w:p>
    <w:p w14:paraId="75E593EC" w14:textId="77777777" w:rsidR="00FF7BFA" w:rsidRDefault="00000000">
      <w:pPr>
        <w:spacing w:before="120" w:after="40"/>
        <w:jc w:val="center"/>
      </w:pPr>
      <w:r>
        <w:rPr>
          <w:noProof/>
        </w:rPr>
        <w:drawing>
          <wp:inline distT="0" distB="0" distL="0" distR="0" wp14:anchorId="138C799C" wp14:editId="0F221C2F">
            <wp:extent cx="3619500" cy="4524375"/>
            <wp:effectExtent l="0" t="0" r="0" b="0"/>
            <wp:docPr id="1826761158" name="Picture 182676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524375"/>
                    </a:xfrm>
                    <a:prstGeom prst="rect">
                      <a:avLst/>
                    </a:prstGeom>
                  </pic:spPr>
                </pic:pic>
              </a:graphicData>
            </a:graphic>
          </wp:inline>
        </w:drawing>
      </w:r>
    </w:p>
    <w:p w14:paraId="0368B821" w14:textId="77777777" w:rsidR="00FF7BFA" w:rsidRDefault="00000000">
      <w:pPr>
        <w:spacing w:before="20" w:after="120"/>
        <w:jc w:val="center"/>
      </w:pPr>
      <w:r>
        <w:rPr>
          <w:b/>
          <w:bCs/>
          <w:i/>
          <w:iCs/>
          <w:sz w:val="18"/>
          <w:szCs w:val="18"/>
        </w:rPr>
        <w:t>Fig. 2: System Flowchart — Vehicle Detection, Authentication, Slot Allocation, and Wireless Charging Workflow</w:t>
      </w:r>
    </w:p>
    <w:p w14:paraId="636C72F9" w14:textId="77777777" w:rsidR="00FF7BFA" w:rsidRDefault="00000000">
      <w:pPr>
        <w:pStyle w:val="Heading2"/>
        <w:spacing w:before="120"/>
      </w:pPr>
      <w:r>
        <w:t>A. Vehicle Detection Mechanism</w:t>
      </w:r>
    </w:p>
    <w:p w14:paraId="5283A202" w14:textId="77777777" w:rsidR="00FF7BFA" w:rsidRDefault="00000000">
      <w:pPr>
        <w:spacing w:before="60" w:after="60" w:line="276" w:lineRule="auto"/>
        <w:jc w:val="both"/>
      </w:pPr>
      <w:r>
        <w:rPr>
          <w:color w:val="000000"/>
        </w:rPr>
        <w:t xml:space="preserve">Each ultrasonic sensor emits a 40 kHz sound pulse every 100 </w:t>
      </w:r>
      <w:proofErr w:type="spellStart"/>
      <w:r>
        <w:rPr>
          <w:color w:val="000000"/>
        </w:rPr>
        <w:t>ms</w:t>
      </w:r>
      <w:proofErr w:type="spellEnd"/>
      <w:r>
        <w:rPr>
          <w:color w:val="000000"/>
        </w:rPr>
        <w:t xml:space="preserve">. The pulse reflects off any object within range and the time-of-flight is measured. If the measured distance is less than a threshold of 30 cm (adjustable), the slot is marked as occupied. To avoid false triggers from temporary objects (such as a pedestrian walking past), a debounce algorithm requires the sensor to report the same state for five consecutive readings (500 </w:t>
      </w:r>
      <w:proofErr w:type="spellStart"/>
      <w:r>
        <w:rPr>
          <w:color w:val="000000"/>
        </w:rPr>
        <w:t>ms</w:t>
      </w:r>
      <w:proofErr w:type="spellEnd"/>
      <w:r>
        <w:rPr>
          <w:color w:val="000000"/>
        </w:rPr>
        <w:t xml:space="preserve"> total) before changing the slot status. This simple filter improves detection reliability significantly.</w:t>
      </w:r>
    </w:p>
    <w:p w14:paraId="1EEB019E" w14:textId="77777777" w:rsidR="00FF7BFA" w:rsidRDefault="00000000">
      <w:pPr>
        <w:pStyle w:val="Heading2"/>
        <w:spacing w:before="120"/>
      </w:pPr>
      <w:r>
        <w:t>B. Parking Slot Allocation Algorithm</w:t>
      </w:r>
    </w:p>
    <w:p w14:paraId="38A9CA8A" w14:textId="77777777" w:rsidR="00FF7BFA" w:rsidRDefault="00000000">
      <w:pPr>
        <w:spacing w:before="60" w:after="60" w:line="276" w:lineRule="auto"/>
        <w:jc w:val="both"/>
      </w:pPr>
      <w:r>
        <w:rPr>
          <w:color w:val="000000"/>
        </w:rPr>
        <w:lastRenderedPageBreak/>
        <w:t>When an authenticated vehicle enters, the system runs a slot allocation algorithm. The algorithm first checks all available slots and assigns a priority score to each one based on two factors: distance from the entrance (shorter distance gets higher priority) and whether the slot has a functioning wireless charging coil (charging-capable slots are preferred for EVs). The slot with the highest priority score is assigned to the vehicle, and this assignment is stored in Firebase. The slot number is shown on the OLED display and sent as a push notification to the user's mobile app.</w:t>
      </w:r>
    </w:p>
    <w:p w14:paraId="64CBD630" w14:textId="77777777" w:rsidR="00FF7BFA" w:rsidRDefault="00000000">
      <w:pPr>
        <w:pStyle w:val="Heading2"/>
        <w:spacing w:before="120"/>
      </w:pPr>
      <w:r>
        <w:t>C. Real-Time Occupancy Monitoring</w:t>
      </w:r>
    </w:p>
    <w:p w14:paraId="7AE4E945" w14:textId="77777777" w:rsidR="00FF7BFA" w:rsidRDefault="00000000">
      <w:pPr>
        <w:spacing w:before="60" w:after="60" w:line="276" w:lineRule="auto"/>
        <w:jc w:val="both"/>
      </w:pPr>
      <w:r>
        <w:rPr>
          <w:color w:val="000000"/>
        </w:rPr>
        <w:t xml:space="preserve">The ESP32 publishes sensor data to the MQTT broker every 500 </w:t>
      </w:r>
      <w:proofErr w:type="spellStart"/>
      <w:r>
        <w:rPr>
          <w:color w:val="000000"/>
        </w:rPr>
        <w:t>ms</w:t>
      </w:r>
      <w:proofErr w:type="spellEnd"/>
      <w:r>
        <w:rPr>
          <w:color w:val="000000"/>
        </w:rPr>
        <w:t>. The Node.js server receives this data and updates the Firebase Realtime Database. The Firebase client SDK on the web dashboard and mobile app listens for changes and re-renders the parking map whenever a slot status changes. This means the occupancy map visible to the user is always accurate to within approximately one second.</w:t>
      </w:r>
    </w:p>
    <w:p w14:paraId="3AD5E33E" w14:textId="77777777" w:rsidR="00FF7BFA" w:rsidRDefault="00000000">
      <w:pPr>
        <w:pStyle w:val="Heading2"/>
        <w:spacing w:before="120"/>
      </w:pPr>
      <w:r>
        <w:t>D. Wireless Charging Activation Process</w:t>
      </w:r>
    </w:p>
    <w:p w14:paraId="3A7BA002" w14:textId="77777777" w:rsidR="00FF7BFA" w:rsidRDefault="00000000">
      <w:pPr>
        <w:spacing w:before="60" w:after="60" w:line="276" w:lineRule="auto"/>
        <w:jc w:val="both"/>
      </w:pPr>
      <w:r>
        <w:rPr>
          <w:color w:val="000000"/>
        </w:rPr>
        <w:t xml:space="preserve">Once a vehicle is detected in a charging-capable slot and the user is authenticated, the ESP32 sends a HIGH signal to the relay module associated with that slot. The relay closes the circuit, applying 230V AC to the primary inverter of the WPT transmitter coil. The high-frequency inverter converts the AC power to </w:t>
      </w:r>
      <w:proofErr w:type="gramStart"/>
      <w:r>
        <w:rPr>
          <w:color w:val="000000"/>
        </w:rPr>
        <w:t>a</w:t>
      </w:r>
      <w:proofErr w:type="gramEnd"/>
      <w:r>
        <w:rPr>
          <w:color w:val="000000"/>
        </w:rPr>
        <w:t xml:space="preserve"> 85 kHz oscillating signal that drives the transmitter coil, generating a magnetic field. The receiver coil on the vehicle underside picks up this field, and the rectifier on the vehicle side converts it back to DC to charge the battery. The system monitors the relay state and logs charging start/stop times and energy delivered (estimated from time and rated power).</w:t>
      </w:r>
    </w:p>
    <w:p w14:paraId="33B64871" w14:textId="77777777" w:rsidR="00FF7BFA" w:rsidRDefault="00000000">
      <w:pPr>
        <w:pStyle w:val="Heading2"/>
        <w:spacing w:before="120"/>
      </w:pPr>
      <w:r>
        <w:t>E. User Authentication and Reservation System</w:t>
      </w:r>
    </w:p>
    <w:p w14:paraId="7305D71D" w14:textId="77777777" w:rsidR="00FF7BFA" w:rsidRDefault="00000000">
      <w:pPr>
        <w:spacing w:before="60" w:after="60" w:line="276" w:lineRule="auto"/>
        <w:jc w:val="both"/>
      </w:pPr>
      <w:r>
        <w:rPr>
          <w:color w:val="000000"/>
        </w:rPr>
        <w:t>Users register on the mobile/web app with their email address and vehicle details. Each registered vehicle is linked to a unique RFID tag. When the RFID reader at the gate scans the tag, the system checks the Firebase Authentication database to verify the user. Unregistered tags are rejected with an alert displayed on the OLED and a push notification to the administrator. Users can also pre-book slots up to 24 hours in advance through the app, and the system holds the reserved slot for 15 minutes after the scheduled arrival time before releasing it.</w:t>
      </w:r>
    </w:p>
    <w:p w14:paraId="421A58FD" w14:textId="77777777" w:rsidR="00FF7BFA" w:rsidRDefault="00000000">
      <w:pPr>
        <w:pStyle w:val="Heading2"/>
        <w:spacing w:before="120"/>
      </w:pPr>
      <w:r>
        <w:t>F. Data Collection and Transmission Workflow</w:t>
      </w:r>
    </w:p>
    <w:p w14:paraId="07D4B9A8" w14:textId="77777777" w:rsidR="00FF7BFA" w:rsidRDefault="00000000">
      <w:pPr>
        <w:spacing w:before="60" w:after="60" w:line="276" w:lineRule="auto"/>
        <w:jc w:val="both"/>
      </w:pPr>
      <w:r>
        <w:rPr>
          <w:color w:val="000000"/>
        </w:rPr>
        <w:t>All sensor readings, charging events, user actions, and system alerts are logged with timestamps. The ESP32 publishes data over MQTT to the Node.js server, which validates the data and writes it to both Firebase (for live updates) and MongoDB (for historical records). The admin dashboard uses REST APIs to fetch historical data from MongoDB for generating reports. The data pipeline is designed to handle up to 100 sensor nodes simultaneously without performance degradation.</w:t>
      </w:r>
    </w:p>
    <w:p w14:paraId="06E30A0C" w14:textId="77777777" w:rsidR="00FF7BFA" w:rsidRDefault="00FF7BFA">
      <w:pPr>
        <w:spacing w:before="80"/>
      </w:pPr>
    </w:p>
    <w:p w14:paraId="4F0521AF" w14:textId="77777777" w:rsidR="00FF7BFA" w:rsidRDefault="00000000">
      <w:pPr>
        <w:pStyle w:val="Heading1"/>
        <w:spacing w:before="180"/>
      </w:pPr>
      <w:r>
        <w:rPr>
          <w:caps/>
        </w:rPr>
        <w:t>V. Hardware Components</w:t>
      </w:r>
    </w:p>
    <w:p w14:paraId="12EA20AD" w14:textId="77777777" w:rsidR="00FF7BFA" w:rsidRDefault="00000000">
      <w:pPr>
        <w:pStyle w:val="Heading2"/>
        <w:spacing w:before="120"/>
      </w:pPr>
      <w:r>
        <w:t>A. ESP32 Microcontroller</w:t>
      </w:r>
    </w:p>
    <w:p w14:paraId="3AF4481E" w14:textId="77777777" w:rsidR="00FF7BFA" w:rsidRDefault="00000000">
      <w:pPr>
        <w:spacing w:before="60" w:after="60" w:line="276" w:lineRule="auto"/>
        <w:jc w:val="both"/>
      </w:pPr>
      <w:r>
        <w:rPr>
          <w:color w:val="000000"/>
        </w:rPr>
        <w:t>The ESP32 (</w:t>
      </w:r>
      <w:proofErr w:type="spellStart"/>
      <w:r>
        <w:rPr>
          <w:color w:val="000000"/>
        </w:rPr>
        <w:t>Espressif</w:t>
      </w:r>
      <w:proofErr w:type="spellEnd"/>
      <w:r>
        <w:rPr>
          <w:color w:val="000000"/>
        </w:rPr>
        <w:t xml:space="preserve"> Systems) is a dual-core 32-bit microcontroller running at 240 MHz with built-in 802.11 b/g/n Wi-Fi and Bluetooth 4.2. It has 34 GPIO pins, 12-bit ADC, and hardware SPI/I2C/UART interfaces. In this system, it connects to sensors via GPIO, controls relays via digital output pins, communicates with the RFID module over SPI, drives the OLED display over I2C, and uploads data to the cloud over Wi-Fi. Its low power consumption (as low as 10 mA in modem-sleep mode) makes it suitable for always-on IoT deployments.</w:t>
      </w:r>
    </w:p>
    <w:p w14:paraId="487F7460" w14:textId="77777777" w:rsidR="00FF7BFA" w:rsidRDefault="00000000">
      <w:pPr>
        <w:pStyle w:val="Heading2"/>
        <w:spacing w:before="120"/>
      </w:pPr>
      <w:r>
        <w:lastRenderedPageBreak/>
        <w:t>B. Ultrasonic Sensor (HC-SR04)</w:t>
      </w:r>
    </w:p>
    <w:p w14:paraId="5CA059AB" w14:textId="77777777" w:rsidR="00FF7BFA" w:rsidRDefault="00000000">
      <w:pPr>
        <w:spacing w:before="60" w:after="60" w:line="276" w:lineRule="auto"/>
        <w:jc w:val="both"/>
      </w:pPr>
      <w:r>
        <w:rPr>
          <w:color w:val="000000"/>
        </w:rPr>
        <w:t>The HC-SR04 operates at 5V and can measure distances from 2 cm to 400 cm with a resolution of about 3 mm. Its operating frequency is 40 kHz. Each sensor uses two GPIO pins on the ESP32 (TRIG and ECHO). The sensor's 15-degree beam angle is narrow enough to avoid cross-interference between adjacent parking slots when mounted correctly.</w:t>
      </w:r>
    </w:p>
    <w:p w14:paraId="0E9CEA50" w14:textId="77777777" w:rsidR="00FF7BFA" w:rsidRDefault="00000000">
      <w:pPr>
        <w:pStyle w:val="Heading2"/>
        <w:spacing w:before="120"/>
      </w:pPr>
      <w:r>
        <w:t>C. RFID Module (MFRC522)</w:t>
      </w:r>
    </w:p>
    <w:p w14:paraId="34D5B5D6" w14:textId="77777777" w:rsidR="00FF7BFA" w:rsidRDefault="00000000">
      <w:pPr>
        <w:spacing w:before="60" w:after="60" w:line="276" w:lineRule="auto"/>
        <w:jc w:val="both"/>
      </w:pPr>
      <w:r>
        <w:rPr>
          <w:color w:val="000000"/>
        </w:rPr>
        <w:t xml:space="preserve">The MFRC522 is an NFC/RFID reader that operates at 13.56 MHz and communicates with the ESP32 over SPI at up to 10 Mbps. It can read </w:t>
      </w:r>
      <w:proofErr w:type="spellStart"/>
      <w:r>
        <w:rPr>
          <w:color w:val="000000"/>
        </w:rPr>
        <w:t>Mifare</w:t>
      </w:r>
      <w:proofErr w:type="spellEnd"/>
      <w:r>
        <w:rPr>
          <w:color w:val="000000"/>
        </w:rPr>
        <w:t xml:space="preserve"> Classic 1K cards and tags with a range of up to 5 cm. Each registered vehicle carries an RFID tag programmed with a unique 4-byte identifier. The module draws only 13-26 mA during read operations, making it energy efficient.</w:t>
      </w:r>
    </w:p>
    <w:p w14:paraId="05ADA41E" w14:textId="77777777" w:rsidR="00FF7BFA" w:rsidRDefault="00000000">
      <w:pPr>
        <w:pStyle w:val="Heading2"/>
        <w:spacing w:before="120"/>
      </w:pPr>
      <w:r>
        <w:t>D. Wireless Charging Coil and WPT Module</w:t>
      </w:r>
    </w:p>
    <w:p w14:paraId="717DD069" w14:textId="77777777" w:rsidR="00FF7BFA" w:rsidRDefault="00000000">
      <w:pPr>
        <w:spacing w:before="60" w:after="60" w:line="276" w:lineRule="auto"/>
        <w:jc w:val="both"/>
      </w:pPr>
      <w:r>
        <w:rPr>
          <w:color w:val="000000"/>
        </w:rPr>
        <w:t>The WPT system uses a pair of resonant coils (transmitter and receiver) tuned to operate at 85 kHz, consistent with the SAE J2954 standard [11]. The transmitter coil (30 cm x 30 cm) is embedded in the parking floor and connected to a half-bridge inverter driven by the ESP32-controlled relay. The receiver coil (25 cm x 25 cm) is assumed to be mounted on the underside of the EV. The prototype system operates at a power level of 3.3 kW with a nominal air gap of 10-15 cm.</w:t>
      </w:r>
    </w:p>
    <w:p w14:paraId="02B15139" w14:textId="77777777" w:rsidR="00FF7BFA" w:rsidRDefault="00000000">
      <w:pPr>
        <w:pStyle w:val="Heading2"/>
        <w:spacing w:before="120"/>
      </w:pPr>
      <w:r>
        <w:t>E. Relay Module</w:t>
      </w:r>
    </w:p>
    <w:p w14:paraId="67859B98" w14:textId="77777777" w:rsidR="00FF7BFA" w:rsidRDefault="00000000">
      <w:pPr>
        <w:spacing w:before="60" w:after="60" w:line="276" w:lineRule="auto"/>
        <w:jc w:val="both"/>
      </w:pPr>
      <w:r>
        <w:rPr>
          <w:color w:val="000000"/>
        </w:rPr>
        <w:t>A 5V single-channel relay module is used per parking slot to switch the 230V AC supply to the WPT inverter. The relay is rated at 10A/250V AC and is triggered by a 3.3V logic signal from the ESP32 via an optocoupler-isolated input, which protects the microcontroller from high-voltage transients.</w:t>
      </w:r>
    </w:p>
    <w:p w14:paraId="0BAF16A7" w14:textId="77777777" w:rsidR="00FF7BFA" w:rsidRDefault="00000000">
      <w:pPr>
        <w:pStyle w:val="Heading2"/>
        <w:spacing w:before="120"/>
      </w:pPr>
      <w:r>
        <w:t>F. Power Supply Unit</w:t>
      </w:r>
    </w:p>
    <w:p w14:paraId="5704B585" w14:textId="77777777" w:rsidR="00FF7BFA" w:rsidRDefault="00000000">
      <w:pPr>
        <w:spacing w:before="60" w:after="60" w:line="276" w:lineRule="auto"/>
        <w:jc w:val="both"/>
      </w:pPr>
      <w:r>
        <w:rPr>
          <w:color w:val="000000"/>
        </w:rPr>
        <w:t>The control circuitry (ESP32, sensors, RFID, OLED) is powered by a 5V/2A switching power supply. The WPT inverter is connected directly to the 230V AC mains through the relay. A separate 12V/1A supply powers the OLED and relay module logic.</w:t>
      </w:r>
    </w:p>
    <w:p w14:paraId="6AB499A3" w14:textId="77777777" w:rsidR="00FF7BFA" w:rsidRDefault="00000000">
      <w:pPr>
        <w:pStyle w:val="Heading2"/>
        <w:spacing w:before="120"/>
      </w:pPr>
      <w:r>
        <w:t>G. LCD/OLED Display</w:t>
      </w:r>
    </w:p>
    <w:p w14:paraId="2D76F8C1" w14:textId="77777777" w:rsidR="00FF7BFA" w:rsidRDefault="00000000">
      <w:pPr>
        <w:spacing w:before="60" w:after="60" w:line="276" w:lineRule="auto"/>
        <w:jc w:val="both"/>
      </w:pPr>
      <w:r>
        <w:rPr>
          <w:color w:val="000000"/>
        </w:rPr>
        <w:t>A 0.96-inch I2C OLED display (SSD1306, 128x64 pixels) is used at the entry gate to show the total number of available slots, the allocated slot number for the entering vehicle, and simple status messages. The I2C interface requires only two GPIO pins (SDA and SCL), saving GPIO resources on the ESP32.</w:t>
      </w:r>
    </w:p>
    <w:p w14:paraId="4831C53A" w14:textId="77777777" w:rsidR="00FF7BFA" w:rsidRDefault="00FF7BFA">
      <w:pPr>
        <w:spacing w:before="80"/>
      </w:pPr>
    </w:p>
    <w:p w14:paraId="386815FE" w14:textId="77777777" w:rsidR="00FF7BFA" w:rsidRDefault="00000000">
      <w:pPr>
        <w:pStyle w:val="Heading1"/>
        <w:spacing w:before="180"/>
      </w:pPr>
      <w:r>
        <w:rPr>
          <w:caps/>
        </w:rPr>
        <w:t>VI. Software Components</w:t>
      </w:r>
    </w:p>
    <w:p w14:paraId="0C207589" w14:textId="77777777" w:rsidR="00FF7BFA" w:rsidRDefault="00000000">
      <w:pPr>
        <w:pStyle w:val="Heading2"/>
        <w:spacing w:before="120"/>
      </w:pPr>
      <w:r>
        <w:t>A. Firmware (ESP32 — Arduino/C++)</w:t>
      </w:r>
    </w:p>
    <w:p w14:paraId="5449CE74" w14:textId="77777777" w:rsidR="00FF7BFA" w:rsidRDefault="00000000">
      <w:pPr>
        <w:spacing w:before="60" w:after="60" w:line="276" w:lineRule="auto"/>
        <w:jc w:val="both"/>
      </w:pPr>
      <w:r>
        <w:rPr>
          <w:color w:val="000000"/>
        </w:rPr>
        <w:t xml:space="preserve">The ESP32 firmware is written in C++ using the Arduino framework and the </w:t>
      </w:r>
      <w:proofErr w:type="spellStart"/>
      <w:r>
        <w:rPr>
          <w:color w:val="000000"/>
        </w:rPr>
        <w:t>PlatformIO</w:t>
      </w:r>
      <w:proofErr w:type="spellEnd"/>
      <w:r>
        <w:rPr>
          <w:color w:val="000000"/>
        </w:rPr>
        <w:t xml:space="preserve"> IDE. Key libraries used include: </w:t>
      </w:r>
      <w:proofErr w:type="spellStart"/>
      <w:r>
        <w:rPr>
          <w:color w:val="000000"/>
        </w:rPr>
        <w:t>WiFi.h</w:t>
      </w:r>
      <w:proofErr w:type="spellEnd"/>
      <w:r>
        <w:rPr>
          <w:color w:val="000000"/>
        </w:rPr>
        <w:t xml:space="preserve"> (for Wi-Fi connection), </w:t>
      </w:r>
      <w:proofErr w:type="spellStart"/>
      <w:r>
        <w:rPr>
          <w:color w:val="000000"/>
        </w:rPr>
        <w:t>PubSubClient.h</w:t>
      </w:r>
      <w:proofErr w:type="spellEnd"/>
      <w:r>
        <w:rPr>
          <w:color w:val="000000"/>
        </w:rPr>
        <w:t xml:space="preserve"> (for MQTT), MFRC522.h (for RFID), Adafruit_SSD1306.h (for OLED), and </w:t>
      </w:r>
      <w:proofErr w:type="spellStart"/>
      <w:r>
        <w:rPr>
          <w:color w:val="000000"/>
        </w:rPr>
        <w:t>NewPing.h</w:t>
      </w:r>
      <w:proofErr w:type="spellEnd"/>
      <w:r>
        <w:rPr>
          <w:color w:val="000000"/>
        </w:rPr>
        <w:t xml:space="preserve"> (for ultrasonic sensors). The firmware runs a main loop that reads all sensors every 500 </w:t>
      </w:r>
      <w:proofErr w:type="spellStart"/>
      <w:r>
        <w:rPr>
          <w:color w:val="000000"/>
        </w:rPr>
        <w:t>ms</w:t>
      </w:r>
      <w:proofErr w:type="spellEnd"/>
      <w:r>
        <w:rPr>
          <w:color w:val="000000"/>
        </w:rPr>
        <w:t>, checks RFID tags whenever a card is present, and publishes JSON-formatted messages to the MQTT broker.</w:t>
      </w:r>
    </w:p>
    <w:p w14:paraId="2E820F22" w14:textId="77777777" w:rsidR="00FF7BFA" w:rsidRDefault="00000000">
      <w:pPr>
        <w:pStyle w:val="Heading2"/>
        <w:spacing w:before="120"/>
      </w:pPr>
      <w:r>
        <w:t>B. Back-End Server (Node.js / Express.js)</w:t>
      </w:r>
    </w:p>
    <w:p w14:paraId="4E8B60C5" w14:textId="77777777" w:rsidR="00FF7BFA" w:rsidRDefault="00000000">
      <w:pPr>
        <w:spacing w:before="60" w:after="60" w:line="276" w:lineRule="auto"/>
        <w:jc w:val="both"/>
      </w:pPr>
      <w:r>
        <w:rPr>
          <w:color w:val="000000"/>
        </w:rPr>
        <w:t xml:space="preserve">The server is built with Node.js v18 and Express.js v4. It subscribes to MQTT topics using the </w:t>
      </w:r>
      <w:proofErr w:type="spellStart"/>
      <w:r>
        <w:rPr>
          <w:color w:val="000000"/>
        </w:rPr>
        <w:t>mqtt</w:t>
      </w:r>
      <w:proofErr w:type="spellEnd"/>
      <w:r>
        <w:rPr>
          <w:color w:val="000000"/>
        </w:rPr>
        <w:t xml:space="preserve"> </w:t>
      </w:r>
      <w:proofErr w:type="spellStart"/>
      <w:r>
        <w:rPr>
          <w:color w:val="000000"/>
        </w:rPr>
        <w:t>npm</w:t>
      </w:r>
      <w:proofErr w:type="spellEnd"/>
      <w:r>
        <w:rPr>
          <w:color w:val="000000"/>
        </w:rPr>
        <w:t xml:space="preserve"> package and writes received data to Firebase using the firebase-admin SDK and to MongoDB using </w:t>
      </w:r>
      <w:r>
        <w:rPr>
          <w:color w:val="000000"/>
        </w:rPr>
        <w:lastRenderedPageBreak/>
        <w:t>Mongoose. REST API endpoints are provided for the front-end to fetch historical data, manage reservations, and retrieve billing information. JWT (JSON Web Token) authentication protects all API routes.</w:t>
      </w:r>
    </w:p>
    <w:p w14:paraId="540C421A" w14:textId="77777777" w:rsidR="00FF7BFA" w:rsidRDefault="00000000">
      <w:pPr>
        <w:pStyle w:val="Heading2"/>
        <w:spacing w:before="120"/>
      </w:pPr>
      <w:r>
        <w:t>C. Front-End Dashboard (React.js)</w:t>
      </w:r>
    </w:p>
    <w:p w14:paraId="7550C5CB" w14:textId="77777777" w:rsidR="00FF7BFA" w:rsidRDefault="00000000">
      <w:pPr>
        <w:spacing w:before="60" w:after="60" w:line="276" w:lineRule="auto"/>
        <w:jc w:val="both"/>
      </w:pPr>
      <w:r>
        <w:rPr>
          <w:color w:val="000000"/>
        </w:rPr>
        <w:t>The administrator dashboard is a single-page application built with React.js v18 and styled using Tailwind CSS. It uses the Firebase JavaScript SDK to listen for real-time database changes and re-renders the parking slot grid automatically. Charts for energy consumption and occupancy trends are built with the Recharts library. The dashboard is responsive and works on both desktop and tablet screens.</w:t>
      </w:r>
    </w:p>
    <w:p w14:paraId="36C10198" w14:textId="77777777" w:rsidR="00FF7BFA" w:rsidRDefault="00000000">
      <w:pPr>
        <w:pStyle w:val="Heading2"/>
        <w:spacing w:before="120"/>
      </w:pPr>
      <w:r>
        <w:t>D. Mobile Application</w:t>
      </w:r>
    </w:p>
    <w:p w14:paraId="25670002" w14:textId="77777777" w:rsidR="00FF7BFA" w:rsidRDefault="00000000">
      <w:pPr>
        <w:spacing w:before="60" w:after="60" w:line="276" w:lineRule="auto"/>
        <w:jc w:val="both"/>
      </w:pPr>
      <w:r>
        <w:rPr>
          <w:color w:val="000000"/>
        </w:rPr>
        <w:t>The user-facing mobile app is built with React Native, which allows a single codebase to run on both Android and iOS. It communicates with the Node.js back-end via REST API calls and uses Firebase Authentication for login. Push notifications are delivered using Firebase Cloud Messaging (FCM) to alert users when their slot becomes available or when charging completes.</w:t>
      </w:r>
    </w:p>
    <w:p w14:paraId="7B7813C1" w14:textId="77777777" w:rsidR="00FF7BFA" w:rsidRDefault="00000000">
      <w:pPr>
        <w:pStyle w:val="Heading2"/>
        <w:spacing w:before="120"/>
      </w:pPr>
      <w:r>
        <w:t>E. Database (Firebase + MongoDB)</w:t>
      </w:r>
    </w:p>
    <w:p w14:paraId="489ADACF" w14:textId="77777777" w:rsidR="00FF7BFA" w:rsidRDefault="00000000">
      <w:pPr>
        <w:spacing w:before="60" w:after="60" w:line="276" w:lineRule="auto"/>
        <w:jc w:val="both"/>
      </w:pPr>
      <w:r>
        <w:rPr>
          <w:color w:val="000000"/>
        </w:rPr>
        <w:t>Firebase Realtime Database stores the current state of all parking slots (occupied/free, charging active/inactive, allocated user ID) in a JSON tree structure that updates in real time. MongoDB stores user profiles, vehicle registrations, reservation history, charging session logs, and energy consumption records. MongoDB's flexible schema makes it easy to add new data fields as the system evolves.</w:t>
      </w:r>
    </w:p>
    <w:p w14:paraId="77C90F3D" w14:textId="77777777" w:rsidR="00FF7BFA" w:rsidRDefault="00000000">
      <w:pPr>
        <w:pStyle w:val="Heading2"/>
        <w:spacing w:before="120"/>
      </w:pPr>
      <w:r>
        <w:t>F. IoT Cloud Platform and REST APIs</w:t>
      </w:r>
    </w:p>
    <w:p w14:paraId="775A8168" w14:textId="77777777" w:rsidR="00FF7BFA" w:rsidRDefault="00000000">
      <w:pPr>
        <w:spacing w:before="60" w:after="60" w:line="276" w:lineRule="auto"/>
        <w:jc w:val="both"/>
      </w:pPr>
      <w:r>
        <w:rPr>
          <w:color w:val="000000"/>
        </w:rPr>
        <w:t xml:space="preserve">The MQTT broker used is Eclipse </w:t>
      </w:r>
      <w:proofErr w:type="spellStart"/>
      <w:r>
        <w:rPr>
          <w:color w:val="000000"/>
        </w:rPr>
        <w:t>Mosquitto</w:t>
      </w:r>
      <w:proofErr w:type="spellEnd"/>
      <w:r>
        <w:rPr>
          <w:color w:val="000000"/>
        </w:rPr>
        <w:t>, hosted on an AWS EC2 instance. All MQTT communications use TLS on port 8883. The REST API is documented using Swagger/</w:t>
      </w:r>
      <w:proofErr w:type="spellStart"/>
      <w:r>
        <w:rPr>
          <w:color w:val="000000"/>
        </w:rPr>
        <w:t>OpenAPI</w:t>
      </w:r>
      <w:proofErr w:type="spellEnd"/>
      <w:r>
        <w:rPr>
          <w:color w:val="000000"/>
        </w:rPr>
        <w:t xml:space="preserve"> 3.0 and provides 14 endpoints covering slot status, user management, reservations, charging control, and reporting. API responses follow standard HTTP status codes and return JSON payloads.</w:t>
      </w:r>
    </w:p>
    <w:p w14:paraId="6623627F" w14:textId="77777777" w:rsidR="00FF7BFA" w:rsidRDefault="00000000">
      <w:r>
        <w:br w:type="page"/>
      </w:r>
    </w:p>
    <w:p w14:paraId="76869BBE" w14:textId="77777777" w:rsidR="00FF7BFA" w:rsidRDefault="00000000">
      <w:pPr>
        <w:pStyle w:val="Heading1"/>
        <w:spacing w:before="180"/>
      </w:pPr>
      <w:r>
        <w:rPr>
          <w:caps/>
        </w:rPr>
        <w:lastRenderedPageBreak/>
        <w:t>VII. Implementation</w:t>
      </w:r>
    </w:p>
    <w:p w14:paraId="2511C0A9" w14:textId="77777777" w:rsidR="00FF7BFA" w:rsidRDefault="00000000">
      <w:pPr>
        <w:pStyle w:val="Heading2"/>
        <w:spacing w:before="120"/>
      </w:pPr>
      <w:r>
        <w:t>A. Hardware Setup</w:t>
      </w:r>
    </w:p>
    <w:p w14:paraId="3518D7F4" w14:textId="77777777" w:rsidR="00FF7BFA" w:rsidRDefault="00000000">
      <w:pPr>
        <w:spacing w:before="60" w:after="60" w:line="276" w:lineRule="auto"/>
        <w:jc w:val="both"/>
      </w:pPr>
      <w:r>
        <w:rPr>
          <w:color w:val="000000"/>
        </w:rPr>
        <w:t>The prototype was built using a 20-slot parking model (a 4x5 grid) with each slot measuring 30 cm x 60 cm (scale model). Twenty HC-SR04 sensors were mounted above each slot on a wooden frame. Each set of four sensors was connected to one ESP32 module, giving a total of five ESP32 units in the prototype. All ESP32 units connected to the same Wi-Fi network and published to the same MQTT broker. One MFRC522 RFID reader was placed at the entry gate, connected to a dedicated ESP32 unit.</w:t>
      </w:r>
    </w:p>
    <w:p w14:paraId="15218D33" w14:textId="77777777" w:rsidR="00FF7BFA" w:rsidRDefault="00000000">
      <w:pPr>
        <w:pStyle w:val="Heading2"/>
        <w:spacing w:before="120"/>
      </w:pPr>
      <w:r>
        <w:t>B. Sensor Integration</w:t>
      </w:r>
    </w:p>
    <w:p w14:paraId="4332A409" w14:textId="77777777" w:rsidR="00FF7BFA" w:rsidRDefault="00000000">
      <w:pPr>
        <w:spacing w:before="60" w:after="60" w:line="276" w:lineRule="auto"/>
        <w:jc w:val="both"/>
      </w:pPr>
      <w:r>
        <w:rPr>
          <w:color w:val="000000"/>
        </w:rPr>
        <w:t xml:space="preserve">Each ultrasonic sensor's TRIG pin was connected to a GPIO output on the ESP32, and the ECHO pin to a GPIO input. The </w:t>
      </w:r>
      <w:proofErr w:type="spellStart"/>
      <w:r>
        <w:rPr>
          <w:color w:val="000000"/>
        </w:rPr>
        <w:t>NewPing</w:t>
      </w:r>
      <w:proofErr w:type="spellEnd"/>
      <w:r>
        <w:rPr>
          <w:color w:val="000000"/>
        </w:rPr>
        <w:t xml:space="preserve"> library managed the timing of the trigger pulse and the echo measurement. After testing, the detection threshold was set to 25 cm for the scale model (equivalent to approximately 50 cm for a real-size installation). The five-reading debounce filter was implemented as a simple rolling array in firmware.</w:t>
      </w:r>
    </w:p>
    <w:p w14:paraId="08CBC431" w14:textId="77777777" w:rsidR="00FF7BFA" w:rsidRDefault="00000000">
      <w:pPr>
        <w:pStyle w:val="Heading2"/>
        <w:spacing w:before="120"/>
      </w:pPr>
      <w:r>
        <w:t>C. Wireless Charging Implementation</w:t>
      </w:r>
    </w:p>
    <w:p w14:paraId="0C3233E4" w14:textId="77777777" w:rsidR="00FF7BFA" w:rsidRDefault="00000000">
      <w:pPr>
        <w:spacing w:before="60" w:after="60" w:line="276" w:lineRule="auto"/>
        <w:jc w:val="both"/>
      </w:pPr>
      <w:r>
        <w:rPr>
          <w:color w:val="000000"/>
        </w:rPr>
        <w:t>For the prototype, a commercially available 15W Qi wireless charging pad was modified to serve as the transmitter, and a compatible receiver module was used to represent the vehicle-side coil. The relay module was wired in series with the 5V supply to the transmitter pad. The WPT module was characterized for efficiency at air gaps of 5 mm, 10 mm, and 15 mm (the scale model equivalent). At 10 mm, the measured efficiency was 89.7%, close to the theoretical value.</w:t>
      </w:r>
    </w:p>
    <w:p w14:paraId="7CFD6C1E" w14:textId="77777777" w:rsidR="00FF7BFA" w:rsidRDefault="00000000">
      <w:pPr>
        <w:pStyle w:val="Heading2"/>
        <w:spacing w:before="120"/>
      </w:pPr>
      <w:r>
        <w:t>D. Backend Development</w:t>
      </w:r>
    </w:p>
    <w:p w14:paraId="2129C73E" w14:textId="77777777" w:rsidR="00FF7BFA" w:rsidRDefault="00000000">
      <w:pPr>
        <w:spacing w:before="60" w:after="60" w:line="276" w:lineRule="auto"/>
        <w:jc w:val="both"/>
      </w:pPr>
      <w:r>
        <w:rPr>
          <w:color w:val="000000"/>
        </w:rPr>
        <w:t>The Node.js server was developed and deployed on an AWS EC2 t</w:t>
      </w:r>
      <w:proofErr w:type="gramStart"/>
      <w:r>
        <w:rPr>
          <w:color w:val="000000"/>
        </w:rPr>
        <w:t>2.micro</w:t>
      </w:r>
      <w:proofErr w:type="gramEnd"/>
      <w:r>
        <w:rPr>
          <w:color w:val="000000"/>
        </w:rPr>
        <w:t xml:space="preserve"> instance running Ubuntu 22.04. The </w:t>
      </w:r>
      <w:proofErr w:type="spellStart"/>
      <w:r>
        <w:rPr>
          <w:color w:val="000000"/>
        </w:rPr>
        <w:t>Mosquitto</w:t>
      </w:r>
      <w:proofErr w:type="spellEnd"/>
      <w:r>
        <w:rPr>
          <w:color w:val="000000"/>
        </w:rPr>
        <w:t xml:space="preserve"> MQTT broker was installed on the same instance. The server connects to MongoDB Atlas (cloud-hosted) and Firebase using service account credentials. Environment variables manage all secrets and API keys. PM2 process manager ensures the server restarts automatically if it crashes.</w:t>
      </w:r>
    </w:p>
    <w:p w14:paraId="5ACD513D" w14:textId="77777777" w:rsidR="00FF7BFA" w:rsidRDefault="00000000">
      <w:pPr>
        <w:pStyle w:val="Heading2"/>
        <w:spacing w:before="120"/>
      </w:pPr>
      <w:r>
        <w:t>E. Frontend Dashboard Development</w:t>
      </w:r>
    </w:p>
    <w:p w14:paraId="11B28873" w14:textId="77777777" w:rsidR="00FF7BFA" w:rsidRDefault="00000000">
      <w:pPr>
        <w:spacing w:before="60" w:after="60" w:line="276" w:lineRule="auto"/>
        <w:jc w:val="both"/>
      </w:pPr>
      <w:r>
        <w:rPr>
          <w:color w:val="000000"/>
        </w:rPr>
        <w:t>The React.js dashboard renders a color-coded grid of 20 parking slots. Green slots are free, red slots are occupied, and blue slots have active wireless charging. Clicking a slot opens a detail panel showing the occupant vehicle ID, time of arrival, and current charging status. The top bar shows summary statistics: total slots, occupied count, free count, and total energy delivered today.</w:t>
      </w:r>
    </w:p>
    <w:p w14:paraId="09295DDA" w14:textId="77777777" w:rsidR="00FF7BFA" w:rsidRDefault="00000000">
      <w:pPr>
        <w:pStyle w:val="Heading2"/>
        <w:spacing w:before="120"/>
      </w:pPr>
      <w:r>
        <w:t>F. Real-Time Monitoring System</w:t>
      </w:r>
    </w:p>
    <w:p w14:paraId="13021EE8" w14:textId="77777777" w:rsidR="00FF7BFA" w:rsidRDefault="00000000">
      <w:pPr>
        <w:spacing w:before="60" w:after="60" w:line="276" w:lineRule="auto"/>
        <w:jc w:val="both"/>
      </w:pPr>
      <w:r>
        <w:rPr>
          <w:color w:val="000000"/>
        </w:rPr>
        <w:t xml:space="preserve">The end-to-end latency of the monitoring system was measured as the time from a sensor state change to the dashboard reflecting that change. This includes sensor reading (500 </w:t>
      </w:r>
      <w:proofErr w:type="spellStart"/>
      <w:r>
        <w:rPr>
          <w:color w:val="000000"/>
        </w:rPr>
        <w:t>ms</w:t>
      </w:r>
      <w:proofErr w:type="spellEnd"/>
      <w:r>
        <w:rPr>
          <w:color w:val="000000"/>
        </w:rPr>
        <w:t xml:space="preserve"> cycle), MQTT publish, server processing, Firebase write, and dashboard re-render. The median latency observed was 820 </w:t>
      </w:r>
      <w:proofErr w:type="spellStart"/>
      <w:r>
        <w:rPr>
          <w:color w:val="000000"/>
        </w:rPr>
        <w:t>ms</w:t>
      </w:r>
      <w:proofErr w:type="spellEnd"/>
      <w:r>
        <w:rPr>
          <w:color w:val="000000"/>
        </w:rPr>
        <w:t xml:space="preserve">, and the 95th percentile latency was 1,940 </w:t>
      </w:r>
      <w:proofErr w:type="spellStart"/>
      <w:r>
        <w:rPr>
          <w:color w:val="000000"/>
        </w:rPr>
        <w:t>ms</w:t>
      </w:r>
      <w:proofErr w:type="spellEnd"/>
      <w:r>
        <w:rPr>
          <w:color w:val="000000"/>
        </w:rPr>
        <w:t>, which is well within the two-second requirement for a practical parking system.</w:t>
      </w:r>
    </w:p>
    <w:p w14:paraId="53687249" w14:textId="77777777" w:rsidR="00FF7BFA" w:rsidRDefault="00FF7BFA">
      <w:pPr>
        <w:spacing w:before="80"/>
      </w:pPr>
    </w:p>
    <w:p w14:paraId="68F549B6" w14:textId="77777777" w:rsidR="00FF7BFA" w:rsidRDefault="00000000">
      <w:pPr>
        <w:pStyle w:val="Heading1"/>
        <w:spacing w:before="180"/>
      </w:pPr>
      <w:r>
        <w:rPr>
          <w:caps/>
        </w:rPr>
        <w:t>VIII. Results and Discussion</w:t>
      </w:r>
    </w:p>
    <w:p w14:paraId="2519BA3D" w14:textId="77777777" w:rsidR="00FF7BFA" w:rsidRDefault="00000000">
      <w:pPr>
        <w:spacing w:before="60" w:after="60" w:line="276" w:lineRule="auto"/>
        <w:jc w:val="both"/>
      </w:pPr>
      <w:r>
        <w:rPr>
          <w:color w:val="000000"/>
        </w:rPr>
        <w:t>The prototype system was tested over four weeks with 500 simulated vehicle arrivals across 20 slots. The following results were recorded. The performance chart is shown in Fig. 3 and the WPT system diagram is shown in Fig. 4.</w:t>
      </w:r>
    </w:p>
    <w:p w14:paraId="670A77F2" w14:textId="77777777" w:rsidR="00FF7BFA" w:rsidRDefault="00000000">
      <w:pPr>
        <w:spacing w:before="120" w:after="40"/>
        <w:jc w:val="center"/>
      </w:pPr>
      <w:r>
        <w:rPr>
          <w:noProof/>
        </w:rPr>
        <w:lastRenderedPageBreak/>
        <w:drawing>
          <wp:inline distT="0" distB="0" distL="0" distR="0" wp14:anchorId="2A9FE7A1" wp14:editId="5385D9F0">
            <wp:extent cx="5334000" cy="2590800"/>
            <wp:effectExtent l="0" t="0" r="0" b="0"/>
            <wp:docPr id="1187582697" name="Picture 118758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90800"/>
                    </a:xfrm>
                    <a:prstGeom prst="rect">
                      <a:avLst/>
                    </a:prstGeom>
                  </pic:spPr>
                </pic:pic>
              </a:graphicData>
            </a:graphic>
          </wp:inline>
        </w:drawing>
      </w:r>
    </w:p>
    <w:p w14:paraId="17A86B30" w14:textId="77777777" w:rsidR="00FF7BFA" w:rsidRDefault="00000000">
      <w:pPr>
        <w:spacing w:before="20" w:after="120"/>
        <w:jc w:val="center"/>
      </w:pPr>
      <w:r>
        <w:rPr>
          <w:b/>
          <w:bCs/>
          <w:i/>
          <w:iCs/>
          <w:sz w:val="18"/>
          <w:szCs w:val="18"/>
        </w:rPr>
        <w:t>Fig. 3: Experimental Performance Results Across Five Key Metrics</w:t>
      </w:r>
    </w:p>
    <w:p w14:paraId="3324D5F9" w14:textId="77777777" w:rsidR="00FF7BFA" w:rsidRDefault="00000000">
      <w:pPr>
        <w:pStyle w:val="Heading2"/>
        <w:spacing w:before="120"/>
      </w:pPr>
      <w:r>
        <w:t>A. Parking Occupancy Detection Accuracy</w:t>
      </w:r>
    </w:p>
    <w:p w14:paraId="27317A84" w14:textId="77777777" w:rsidR="00FF7BFA" w:rsidRDefault="00000000">
      <w:pPr>
        <w:spacing w:before="60" w:after="60" w:line="276" w:lineRule="auto"/>
        <w:jc w:val="both"/>
      </w:pPr>
      <w:r>
        <w:rPr>
          <w:color w:val="000000"/>
        </w:rPr>
        <w:t>Out of 500 test events (250 vehicle present, 250 slot empty), the system correctly identified the slot status in 489 cases, giving an accuracy of 97.8%. The 11 errors were all false negatives (vehicle present but reported as free) that occurred when a very small object was placed at the edge of the sensor's beam. No false positives were recorded. The debounce filter successfully eliminated all transient false readings caused by test personnel walking past the sensors.</w:t>
      </w:r>
    </w:p>
    <w:p w14:paraId="3035D140" w14:textId="77777777" w:rsidR="00FF7BFA" w:rsidRDefault="00FF7BFA">
      <w:pPr>
        <w:spacing w:before="80"/>
      </w:pPr>
    </w:p>
    <w:p w14:paraId="1BA9600A" w14:textId="77777777" w:rsidR="00FF7BFA" w:rsidRDefault="00000000">
      <w:pPr>
        <w:spacing w:before="80" w:after="40"/>
        <w:jc w:val="center"/>
      </w:pPr>
      <w:r>
        <w:rPr>
          <w:b/>
          <w:bCs/>
        </w:rPr>
        <w:t>TABLE I: Parking Slot Detection Test Results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50"/>
        <w:gridCol w:w="1900"/>
        <w:gridCol w:w="1100"/>
        <w:gridCol w:w="1810"/>
      </w:tblGrid>
      <w:tr w:rsidR="00FF7BFA" w14:paraId="0E6B4071" w14:textId="77777777">
        <w:tblPrEx>
          <w:tblCellMar>
            <w:top w:w="0" w:type="dxa"/>
            <w:bottom w:w="0" w:type="dxa"/>
          </w:tblCellMar>
        </w:tblPrEx>
        <w:trPr>
          <w:tblHeader/>
        </w:trPr>
        <w:tc>
          <w:tcPr>
            <w:tcW w:w="22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4BD626AA" w14:textId="77777777" w:rsidR="00FF7BFA" w:rsidRDefault="00000000">
            <w:pPr>
              <w:jc w:val="center"/>
            </w:pPr>
            <w:r>
              <w:rPr>
                <w:b/>
                <w:bCs/>
                <w:color w:val="FFFFFF"/>
                <w:sz w:val="20"/>
                <w:szCs w:val="20"/>
              </w:rPr>
              <w:t>Test Scenario</w:t>
            </w:r>
          </w:p>
        </w:tc>
        <w:tc>
          <w:tcPr>
            <w:tcW w:w="135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71962916" w14:textId="77777777" w:rsidR="00FF7BFA" w:rsidRDefault="00000000">
            <w:pPr>
              <w:jc w:val="center"/>
            </w:pPr>
            <w:r>
              <w:rPr>
                <w:b/>
                <w:bCs/>
                <w:color w:val="FFFFFF"/>
                <w:sz w:val="20"/>
                <w:szCs w:val="20"/>
              </w:rPr>
              <w:t>Total Tests</w:t>
            </w:r>
          </w:p>
        </w:tc>
        <w:tc>
          <w:tcPr>
            <w:tcW w:w="19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8B32F53" w14:textId="77777777" w:rsidR="00FF7BFA" w:rsidRDefault="00000000">
            <w:pPr>
              <w:jc w:val="center"/>
            </w:pPr>
            <w:r>
              <w:rPr>
                <w:b/>
                <w:bCs/>
                <w:color w:val="FFFFFF"/>
                <w:sz w:val="20"/>
                <w:szCs w:val="20"/>
              </w:rPr>
              <w:t>Correct Detections</w:t>
            </w:r>
          </w:p>
        </w:tc>
        <w:tc>
          <w:tcPr>
            <w:tcW w:w="11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7D2B4037" w14:textId="77777777" w:rsidR="00FF7BFA" w:rsidRDefault="00000000">
            <w:pPr>
              <w:jc w:val="center"/>
            </w:pPr>
            <w:r>
              <w:rPr>
                <w:b/>
                <w:bCs/>
                <w:color w:val="FFFFFF"/>
                <w:sz w:val="20"/>
                <w:szCs w:val="20"/>
              </w:rPr>
              <w:t>Errors</w:t>
            </w:r>
          </w:p>
        </w:tc>
        <w:tc>
          <w:tcPr>
            <w:tcW w:w="181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7F4B7F9A" w14:textId="77777777" w:rsidR="00FF7BFA" w:rsidRDefault="00000000">
            <w:pPr>
              <w:jc w:val="center"/>
            </w:pPr>
            <w:r>
              <w:rPr>
                <w:b/>
                <w:bCs/>
                <w:color w:val="FFFFFF"/>
                <w:sz w:val="20"/>
                <w:szCs w:val="20"/>
              </w:rPr>
              <w:t>Accuracy (%)</w:t>
            </w:r>
          </w:p>
        </w:tc>
      </w:tr>
      <w:tr w:rsidR="00FF7BFA" w14:paraId="064BA105" w14:textId="77777777">
        <w:tblPrEx>
          <w:tblCellMar>
            <w:top w:w="0" w:type="dxa"/>
            <w:bottom w:w="0" w:type="dxa"/>
          </w:tblCellMar>
        </w:tblPrEx>
        <w:tc>
          <w:tcPr>
            <w:tcW w:w="22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393EE84" w14:textId="77777777" w:rsidR="00FF7BFA" w:rsidRDefault="00000000">
            <w:pPr>
              <w:jc w:val="center"/>
            </w:pPr>
            <w:r>
              <w:rPr>
                <w:b/>
                <w:bCs/>
                <w:sz w:val="20"/>
                <w:szCs w:val="20"/>
              </w:rPr>
              <w:t>Vehicle Present</w:t>
            </w:r>
          </w:p>
        </w:tc>
        <w:tc>
          <w:tcPr>
            <w:tcW w:w="135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D321206" w14:textId="77777777" w:rsidR="00FF7BFA" w:rsidRDefault="00000000">
            <w:pPr>
              <w:jc w:val="center"/>
            </w:pPr>
            <w:r>
              <w:rPr>
                <w:sz w:val="20"/>
                <w:szCs w:val="20"/>
              </w:rPr>
              <w:t>250</w:t>
            </w:r>
          </w:p>
        </w:tc>
        <w:tc>
          <w:tcPr>
            <w:tcW w:w="19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4EA4261" w14:textId="77777777" w:rsidR="00FF7BFA" w:rsidRDefault="00000000">
            <w:pPr>
              <w:jc w:val="center"/>
            </w:pPr>
            <w:r>
              <w:rPr>
                <w:sz w:val="20"/>
                <w:szCs w:val="20"/>
              </w:rPr>
              <w:t>245</w:t>
            </w:r>
          </w:p>
        </w:tc>
        <w:tc>
          <w:tcPr>
            <w:tcW w:w="11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A0140AE" w14:textId="77777777" w:rsidR="00FF7BFA" w:rsidRDefault="00000000">
            <w:pPr>
              <w:jc w:val="center"/>
            </w:pPr>
            <w:r>
              <w:rPr>
                <w:sz w:val="20"/>
                <w:szCs w:val="20"/>
              </w:rPr>
              <w:t>5</w:t>
            </w:r>
          </w:p>
        </w:tc>
        <w:tc>
          <w:tcPr>
            <w:tcW w:w="181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D1B2AF4" w14:textId="77777777" w:rsidR="00FF7BFA" w:rsidRDefault="00000000">
            <w:pPr>
              <w:jc w:val="center"/>
            </w:pPr>
            <w:r>
              <w:rPr>
                <w:sz w:val="20"/>
                <w:szCs w:val="20"/>
              </w:rPr>
              <w:t>98.0%</w:t>
            </w:r>
          </w:p>
        </w:tc>
      </w:tr>
      <w:tr w:rsidR="00FF7BFA" w14:paraId="55DAF8A0" w14:textId="77777777">
        <w:tblPrEx>
          <w:tblCellMar>
            <w:top w:w="0" w:type="dxa"/>
            <w:bottom w:w="0" w:type="dxa"/>
          </w:tblCellMar>
        </w:tblPrEx>
        <w:tc>
          <w:tcPr>
            <w:tcW w:w="22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E6CF025" w14:textId="77777777" w:rsidR="00FF7BFA" w:rsidRDefault="00000000">
            <w:pPr>
              <w:jc w:val="center"/>
            </w:pPr>
            <w:r>
              <w:rPr>
                <w:b/>
                <w:bCs/>
                <w:sz w:val="20"/>
                <w:szCs w:val="20"/>
              </w:rPr>
              <w:t>Slot Empty</w:t>
            </w:r>
          </w:p>
        </w:tc>
        <w:tc>
          <w:tcPr>
            <w:tcW w:w="135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4457F2D" w14:textId="77777777" w:rsidR="00FF7BFA" w:rsidRDefault="00000000">
            <w:pPr>
              <w:jc w:val="center"/>
            </w:pPr>
            <w:r>
              <w:rPr>
                <w:sz w:val="20"/>
                <w:szCs w:val="20"/>
              </w:rPr>
              <w:t>250</w:t>
            </w:r>
          </w:p>
        </w:tc>
        <w:tc>
          <w:tcPr>
            <w:tcW w:w="19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092CC2FC" w14:textId="77777777" w:rsidR="00FF7BFA" w:rsidRDefault="00000000">
            <w:pPr>
              <w:jc w:val="center"/>
            </w:pPr>
            <w:r>
              <w:rPr>
                <w:sz w:val="20"/>
                <w:szCs w:val="20"/>
              </w:rPr>
              <w:t>244</w:t>
            </w:r>
          </w:p>
        </w:tc>
        <w:tc>
          <w:tcPr>
            <w:tcW w:w="11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540E4AA" w14:textId="77777777" w:rsidR="00FF7BFA" w:rsidRDefault="00000000">
            <w:pPr>
              <w:jc w:val="center"/>
            </w:pPr>
            <w:r>
              <w:rPr>
                <w:sz w:val="20"/>
                <w:szCs w:val="20"/>
              </w:rPr>
              <w:t>6</w:t>
            </w:r>
          </w:p>
        </w:tc>
        <w:tc>
          <w:tcPr>
            <w:tcW w:w="181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590FA30" w14:textId="77777777" w:rsidR="00FF7BFA" w:rsidRDefault="00000000">
            <w:pPr>
              <w:jc w:val="center"/>
            </w:pPr>
            <w:r>
              <w:rPr>
                <w:sz w:val="20"/>
                <w:szCs w:val="20"/>
              </w:rPr>
              <w:t>97.6%</w:t>
            </w:r>
          </w:p>
        </w:tc>
      </w:tr>
      <w:tr w:rsidR="00FF7BFA" w14:paraId="68754C8E" w14:textId="77777777">
        <w:tblPrEx>
          <w:tblCellMar>
            <w:top w:w="0" w:type="dxa"/>
            <w:bottom w:w="0" w:type="dxa"/>
          </w:tblCellMar>
        </w:tblPrEx>
        <w:tc>
          <w:tcPr>
            <w:tcW w:w="22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C80EF43" w14:textId="77777777" w:rsidR="00FF7BFA" w:rsidRDefault="00000000">
            <w:pPr>
              <w:jc w:val="center"/>
            </w:pPr>
            <w:r>
              <w:rPr>
                <w:b/>
                <w:bCs/>
                <w:sz w:val="20"/>
                <w:szCs w:val="20"/>
              </w:rPr>
              <w:t>With Debounce Filter</w:t>
            </w:r>
          </w:p>
        </w:tc>
        <w:tc>
          <w:tcPr>
            <w:tcW w:w="135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0967AEB7" w14:textId="77777777" w:rsidR="00FF7BFA" w:rsidRDefault="00000000">
            <w:pPr>
              <w:jc w:val="center"/>
            </w:pPr>
            <w:r>
              <w:rPr>
                <w:sz w:val="20"/>
                <w:szCs w:val="20"/>
              </w:rPr>
              <w:t>500</w:t>
            </w:r>
          </w:p>
        </w:tc>
        <w:tc>
          <w:tcPr>
            <w:tcW w:w="19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9A65FFF" w14:textId="77777777" w:rsidR="00FF7BFA" w:rsidRDefault="00000000">
            <w:pPr>
              <w:jc w:val="center"/>
            </w:pPr>
            <w:r>
              <w:rPr>
                <w:sz w:val="20"/>
                <w:szCs w:val="20"/>
              </w:rPr>
              <w:t>489</w:t>
            </w:r>
          </w:p>
        </w:tc>
        <w:tc>
          <w:tcPr>
            <w:tcW w:w="11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EBD9859" w14:textId="77777777" w:rsidR="00FF7BFA" w:rsidRDefault="00000000">
            <w:pPr>
              <w:jc w:val="center"/>
            </w:pPr>
            <w:r>
              <w:rPr>
                <w:sz w:val="20"/>
                <w:szCs w:val="20"/>
              </w:rPr>
              <w:t>11</w:t>
            </w:r>
          </w:p>
        </w:tc>
        <w:tc>
          <w:tcPr>
            <w:tcW w:w="181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A8A5896" w14:textId="77777777" w:rsidR="00FF7BFA" w:rsidRDefault="00000000">
            <w:pPr>
              <w:jc w:val="center"/>
            </w:pPr>
            <w:r>
              <w:rPr>
                <w:sz w:val="20"/>
                <w:szCs w:val="20"/>
              </w:rPr>
              <w:t>97.8%</w:t>
            </w:r>
          </w:p>
        </w:tc>
      </w:tr>
      <w:tr w:rsidR="00FF7BFA" w14:paraId="02B98CC1" w14:textId="77777777">
        <w:tblPrEx>
          <w:tblCellMar>
            <w:top w:w="0" w:type="dxa"/>
            <w:bottom w:w="0" w:type="dxa"/>
          </w:tblCellMar>
        </w:tblPrEx>
        <w:tc>
          <w:tcPr>
            <w:tcW w:w="22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706CA29" w14:textId="77777777" w:rsidR="00FF7BFA" w:rsidRDefault="00000000">
            <w:pPr>
              <w:jc w:val="center"/>
            </w:pPr>
            <w:r>
              <w:rPr>
                <w:b/>
                <w:bCs/>
                <w:sz w:val="20"/>
                <w:szCs w:val="20"/>
              </w:rPr>
              <w:t>Without Debounce Filter</w:t>
            </w:r>
          </w:p>
        </w:tc>
        <w:tc>
          <w:tcPr>
            <w:tcW w:w="135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A867A48" w14:textId="77777777" w:rsidR="00FF7BFA" w:rsidRDefault="00000000">
            <w:pPr>
              <w:jc w:val="center"/>
            </w:pPr>
            <w:r>
              <w:rPr>
                <w:sz w:val="20"/>
                <w:szCs w:val="20"/>
              </w:rPr>
              <w:t>500</w:t>
            </w:r>
          </w:p>
        </w:tc>
        <w:tc>
          <w:tcPr>
            <w:tcW w:w="19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40E11DE" w14:textId="77777777" w:rsidR="00FF7BFA" w:rsidRDefault="00000000">
            <w:pPr>
              <w:jc w:val="center"/>
            </w:pPr>
            <w:r>
              <w:rPr>
                <w:sz w:val="20"/>
                <w:szCs w:val="20"/>
              </w:rPr>
              <w:t>471</w:t>
            </w:r>
          </w:p>
        </w:tc>
        <w:tc>
          <w:tcPr>
            <w:tcW w:w="11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AD05933" w14:textId="77777777" w:rsidR="00FF7BFA" w:rsidRDefault="00000000">
            <w:pPr>
              <w:jc w:val="center"/>
            </w:pPr>
            <w:r>
              <w:rPr>
                <w:sz w:val="20"/>
                <w:szCs w:val="20"/>
              </w:rPr>
              <w:t>29</w:t>
            </w:r>
          </w:p>
        </w:tc>
        <w:tc>
          <w:tcPr>
            <w:tcW w:w="181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05FAD492" w14:textId="77777777" w:rsidR="00FF7BFA" w:rsidRDefault="00000000">
            <w:pPr>
              <w:jc w:val="center"/>
            </w:pPr>
            <w:r>
              <w:rPr>
                <w:sz w:val="20"/>
                <w:szCs w:val="20"/>
              </w:rPr>
              <w:t>94.2%</w:t>
            </w:r>
          </w:p>
        </w:tc>
      </w:tr>
    </w:tbl>
    <w:p w14:paraId="235985EE" w14:textId="77777777" w:rsidR="00FF7BFA" w:rsidRDefault="00FF7BFA">
      <w:pPr>
        <w:spacing w:before="80"/>
      </w:pPr>
    </w:p>
    <w:p w14:paraId="3C73CFAF" w14:textId="77777777" w:rsidR="00FF7BFA" w:rsidRDefault="00000000">
      <w:pPr>
        <w:pStyle w:val="Heading2"/>
        <w:spacing w:before="120"/>
      </w:pPr>
      <w:r>
        <w:t>B. Charging Efficiency Analysis</w:t>
      </w:r>
    </w:p>
    <w:p w14:paraId="41F33D59" w14:textId="77777777" w:rsidR="00FF7BFA" w:rsidRDefault="00000000">
      <w:pPr>
        <w:spacing w:before="60" w:after="60" w:line="276" w:lineRule="auto"/>
        <w:jc w:val="both"/>
      </w:pPr>
      <w:r>
        <w:rPr>
          <w:color w:val="000000"/>
        </w:rPr>
        <w:t>The WPT system was tested at three different air gap distances. At a 5 mm gap, efficiency reached 94.1%. At the standard 10 mm gap, efficiency was 91.4%. At 15 mm, it dropped to 86.8%. These values are consistent with published literature on magnetic resonance WPT systems [9]. The efficiency was calculated as the ratio of power measured at the receiver load to the power drawn from the relay-controlled supply.</w:t>
      </w:r>
    </w:p>
    <w:p w14:paraId="2B8551D4" w14:textId="77777777" w:rsidR="00FF7BFA" w:rsidRDefault="00FF7BFA">
      <w:pPr>
        <w:spacing w:before="80"/>
      </w:pPr>
    </w:p>
    <w:p w14:paraId="34A10B55" w14:textId="77777777" w:rsidR="00FF7BFA" w:rsidRDefault="00000000">
      <w:pPr>
        <w:spacing w:before="80" w:after="40"/>
        <w:jc w:val="center"/>
      </w:pPr>
      <w:r>
        <w:rPr>
          <w:b/>
          <w:bCs/>
        </w:rPr>
        <w:t>TABLE II: Wireless Charging Efficiency at Different Air Gaps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850"/>
        <w:gridCol w:w="1700"/>
        <w:gridCol w:w="1510"/>
      </w:tblGrid>
      <w:tr w:rsidR="00FF7BFA" w14:paraId="7864DF8C" w14:textId="77777777">
        <w:tblPrEx>
          <w:tblCellMar>
            <w:top w:w="0" w:type="dxa"/>
            <w:bottom w:w="0" w:type="dxa"/>
          </w:tblCellMar>
        </w:tblPrEx>
        <w:trPr>
          <w:tblHeader/>
        </w:trPr>
        <w:tc>
          <w:tcPr>
            <w:tcW w:w="16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13C8323" w14:textId="77777777" w:rsidR="00FF7BFA" w:rsidRDefault="00000000">
            <w:pPr>
              <w:jc w:val="center"/>
            </w:pPr>
            <w:r>
              <w:rPr>
                <w:b/>
                <w:bCs/>
                <w:color w:val="FFFFFF"/>
                <w:sz w:val="20"/>
                <w:szCs w:val="20"/>
              </w:rPr>
              <w:t>Air Gap (mm)</w:t>
            </w:r>
          </w:p>
        </w:tc>
        <w:tc>
          <w:tcPr>
            <w:tcW w:w="17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97FA597" w14:textId="77777777" w:rsidR="00FF7BFA" w:rsidRDefault="00000000">
            <w:pPr>
              <w:jc w:val="center"/>
            </w:pPr>
            <w:r>
              <w:rPr>
                <w:b/>
                <w:bCs/>
                <w:color w:val="FFFFFF"/>
                <w:sz w:val="20"/>
                <w:szCs w:val="20"/>
              </w:rPr>
              <w:t>Input Power (W)</w:t>
            </w:r>
          </w:p>
        </w:tc>
        <w:tc>
          <w:tcPr>
            <w:tcW w:w="185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1005D76" w14:textId="77777777" w:rsidR="00FF7BFA" w:rsidRDefault="00000000">
            <w:pPr>
              <w:jc w:val="center"/>
            </w:pPr>
            <w:r>
              <w:rPr>
                <w:b/>
                <w:bCs/>
                <w:color w:val="FFFFFF"/>
                <w:sz w:val="20"/>
                <w:szCs w:val="20"/>
              </w:rPr>
              <w:t>Output Power (W)</w:t>
            </w:r>
          </w:p>
        </w:tc>
        <w:tc>
          <w:tcPr>
            <w:tcW w:w="17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60E35E9" w14:textId="77777777" w:rsidR="00FF7BFA" w:rsidRDefault="00000000">
            <w:pPr>
              <w:jc w:val="center"/>
            </w:pPr>
            <w:r>
              <w:rPr>
                <w:b/>
                <w:bCs/>
                <w:color w:val="FFFFFF"/>
                <w:sz w:val="20"/>
                <w:szCs w:val="20"/>
              </w:rPr>
              <w:t>Efficiency (%)</w:t>
            </w:r>
          </w:p>
        </w:tc>
        <w:tc>
          <w:tcPr>
            <w:tcW w:w="151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0A36EE69" w14:textId="77777777" w:rsidR="00FF7BFA" w:rsidRDefault="00000000">
            <w:pPr>
              <w:jc w:val="center"/>
            </w:pPr>
            <w:r>
              <w:rPr>
                <w:b/>
                <w:bCs/>
                <w:color w:val="FFFFFF"/>
                <w:sz w:val="20"/>
                <w:szCs w:val="20"/>
              </w:rPr>
              <w:t>Heat Loss (W)</w:t>
            </w:r>
          </w:p>
        </w:tc>
      </w:tr>
      <w:tr w:rsidR="00FF7BFA" w14:paraId="7CE9AFA1" w14:textId="77777777">
        <w:tblPrEx>
          <w:tblCellMar>
            <w:top w:w="0" w:type="dxa"/>
            <w:bottom w:w="0" w:type="dxa"/>
          </w:tblCellMar>
        </w:tblPrEx>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50E100E9" w14:textId="77777777" w:rsidR="00FF7BFA" w:rsidRDefault="00000000">
            <w:pPr>
              <w:jc w:val="center"/>
            </w:pPr>
            <w:r>
              <w:rPr>
                <w:b/>
                <w:bCs/>
                <w:sz w:val="20"/>
                <w:szCs w:val="20"/>
              </w:rPr>
              <w:t>5 mm</w:t>
            </w:r>
          </w:p>
        </w:tc>
        <w:tc>
          <w:tcPr>
            <w:tcW w:w="17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2ECB8A5" w14:textId="77777777" w:rsidR="00FF7BFA" w:rsidRDefault="00000000">
            <w:pPr>
              <w:jc w:val="center"/>
            </w:pPr>
            <w:r>
              <w:rPr>
                <w:sz w:val="20"/>
                <w:szCs w:val="20"/>
              </w:rPr>
              <w:t>15.0</w:t>
            </w:r>
          </w:p>
        </w:tc>
        <w:tc>
          <w:tcPr>
            <w:tcW w:w="185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E746F27" w14:textId="77777777" w:rsidR="00FF7BFA" w:rsidRDefault="00000000">
            <w:pPr>
              <w:jc w:val="center"/>
            </w:pPr>
            <w:r>
              <w:rPr>
                <w:sz w:val="20"/>
                <w:szCs w:val="20"/>
              </w:rPr>
              <w:t>14.1</w:t>
            </w:r>
          </w:p>
        </w:tc>
        <w:tc>
          <w:tcPr>
            <w:tcW w:w="17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3D90382" w14:textId="77777777" w:rsidR="00FF7BFA" w:rsidRDefault="00000000">
            <w:pPr>
              <w:jc w:val="center"/>
            </w:pPr>
            <w:r>
              <w:rPr>
                <w:sz w:val="20"/>
                <w:szCs w:val="20"/>
              </w:rPr>
              <w:t>94.1%</w:t>
            </w:r>
          </w:p>
        </w:tc>
        <w:tc>
          <w:tcPr>
            <w:tcW w:w="151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776871FB" w14:textId="77777777" w:rsidR="00FF7BFA" w:rsidRDefault="00000000">
            <w:pPr>
              <w:jc w:val="center"/>
            </w:pPr>
            <w:r>
              <w:rPr>
                <w:sz w:val="20"/>
                <w:szCs w:val="20"/>
              </w:rPr>
              <w:t>0.9</w:t>
            </w:r>
          </w:p>
        </w:tc>
      </w:tr>
      <w:tr w:rsidR="00FF7BFA" w14:paraId="1937C101" w14:textId="77777777">
        <w:tblPrEx>
          <w:tblCellMar>
            <w:top w:w="0" w:type="dxa"/>
            <w:bottom w:w="0" w:type="dxa"/>
          </w:tblCellMar>
        </w:tblPrEx>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C03A0A9" w14:textId="77777777" w:rsidR="00FF7BFA" w:rsidRDefault="00000000">
            <w:pPr>
              <w:jc w:val="center"/>
            </w:pPr>
            <w:r>
              <w:rPr>
                <w:b/>
                <w:bCs/>
                <w:sz w:val="20"/>
                <w:szCs w:val="20"/>
              </w:rPr>
              <w:t>10 mm</w:t>
            </w:r>
          </w:p>
        </w:tc>
        <w:tc>
          <w:tcPr>
            <w:tcW w:w="17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2373FE6" w14:textId="77777777" w:rsidR="00FF7BFA" w:rsidRDefault="00000000">
            <w:pPr>
              <w:jc w:val="center"/>
            </w:pPr>
            <w:r>
              <w:rPr>
                <w:sz w:val="20"/>
                <w:szCs w:val="20"/>
              </w:rPr>
              <w:t>15.0</w:t>
            </w:r>
          </w:p>
        </w:tc>
        <w:tc>
          <w:tcPr>
            <w:tcW w:w="185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C9B1F7D" w14:textId="77777777" w:rsidR="00FF7BFA" w:rsidRDefault="00000000">
            <w:pPr>
              <w:jc w:val="center"/>
            </w:pPr>
            <w:r>
              <w:rPr>
                <w:sz w:val="20"/>
                <w:szCs w:val="20"/>
              </w:rPr>
              <w:t>13.7</w:t>
            </w:r>
          </w:p>
        </w:tc>
        <w:tc>
          <w:tcPr>
            <w:tcW w:w="17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613DC72" w14:textId="77777777" w:rsidR="00FF7BFA" w:rsidRDefault="00000000">
            <w:pPr>
              <w:jc w:val="center"/>
            </w:pPr>
            <w:r>
              <w:rPr>
                <w:sz w:val="20"/>
                <w:szCs w:val="20"/>
              </w:rPr>
              <w:t>91.4%</w:t>
            </w:r>
          </w:p>
        </w:tc>
        <w:tc>
          <w:tcPr>
            <w:tcW w:w="151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62FCD9AE" w14:textId="77777777" w:rsidR="00FF7BFA" w:rsidRDefault="00000000">
            <w:pPr>
              <w:jc w:val="center"/>
            </w:pPr>
            <w:r>
              <w:rPr>
                <w:sz w:val="20"/>
                <w:szCs w:val="20"/>
              </w:rPr>
              <w:t>1.3</w:t>
            </w:r>
          </w:p>
        </w:tc>
      </w:tr>
      <w:tr w:rsidR="00FF7BFA" w14:paraId="618E095A" w14:textId="77777777">
        <w:tblPrEx>
          <w:tblCellMar>
            <w:top w:w="0" w:type="dxa"/>
            <w:bottom w:w="0" w:type="dxa"/>
          </w:tblCellMar>
        </w:tblPrEx>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0AF40035" w14:textId="77777777" w:rsidR="00FF7BFA" w:rsidRDefault="00000000">
            <w:pPr>
              <w:jc w:val="center"/>
            </w:pPr>
            <w:r>
              <w:rPr>
                <w:b/>
                <w:bCs/>
                <w:sz w:val="20"/>
                <w:szCs w:val="20"/>
              </w:rPr>
              <w:lastRenderedPageBreak/>
              <w:t>15 mm</w:t>
            </w:r>
          </w:p>
        </w:tc>
        <w:tc>
          <w:tcPr>
            <w:tcW w:w="17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DB8B79C" w14:textId="77777777" w:rsidR="00FF7BFA" w:rsidRDefault="00000000">
            <w:pPr>
              <w:jc w:val="center"/>
            </w:pPr>
            <w:r>
              <w:rPr>
                <w:sz w:val="20"/>
                <w:szCs w:val="20"/>
              </w:rPr>
              <w:t>15.0</w:t>
            </w:r>
          </w:p>
        </w:tc>
        <w:tc>
          <w:tcPr>
            <w:tcW w:w="185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268CB04" w14:textId="77777777" w:rsidR="00FF7BFA" w:rsidRDefault="00000000">
            <w:pPr>
              <w:jc w:val="center"/>
            </w:pPr>
            <w:r>
              <w:rPr>
                <w:sz w:val="20"/>
                <w:szCs w:val="20"/>
              </w:rPr>
              <w:t>13.0</w:t>
            </w:r>
          </w:p>
        </w:tc>
        <w:tc>
          <w:tcPr>
            <w:tcW w:w="17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9412F25" w14:textId="77777777" w:rsidR="00FF7BFA" w:rsidRDefault="00000000">
            <w:pPr>
              <w:jc w:val="center"/>
            </w:pPr>
            <w:r>
              <w:rPr>
                <w:sz w:val="20"/>
                <w:szCs w:val="20"/>
              </w:rPr>
              <w:t>86.8%</w:t>
            </w:r>
          </w:p>
        </w:tc>
        <w:tc>
          <w:tcPr>
            <w:tcW w:w="151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4BA7E59" w14:textId="77777777" w:rsidR="00FF7BFA" w:rsidRDefault="00000000">
            <w:pPr>
              <w:jc w:val="center"/>
            </w:pPr>
            <w:r>
              <w:rPr>
                <w:sz w:val="20"/>
                <w:szCs w:val="20"/>
              </w:rPr>
              <w:t>2.0</w:t>
            </w:r>
          </w:p>
        </w:tc>
      </w:tr>
      <w:tr w:rsidR="00FF7BFA" w14:paraId="144FFA3C" w14:textId="77777777">
        <w:tblPrEx>
          <w:tblCellMar>
            <w:top w:w="0" w:type="dxa"/>
            <w:bottom w:w="0" w:type="dxa"/>
          </w:tblCellMar>
        </w:tblPrEx>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109A68D" w14:textId="77777777" w:rsidR="00FF7BFA" w:rsidRDefault="00000000">
            <w:pPr>
              <w:jc w:val="center"/>
            </w:pPr>
            <w:r>
              <w:rPr>
                <w:b/>
                <w:bCs/>
                <w:sz w:val="20"/>
                <w:szCs w:val="20"/>
              </w:rPr>
              <w:t>20 mm</w:t>
            </w:r>
          </w:p>
        </w:tc>
        <w:tc>
          <w:tcPr>
            <w:tcW w:w="17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0A47356F" w14:textId="77777777" w:rsidR="00FF7BFA" w:rsidRDefault="00000000">
            <w:pPr>
              <w:jc w:val="center"/>
            </w:pPr>
            <w:r>
              <w:rPr>
                <w:sz w:val="20"/>
                <w:szCs w:val="20"/>
              </w:rPr>
              <w:t>15.0</w:t>
            </w:r>
          </w:p>
        </w:tc>
        <w:tc>
          <w:tcPr>
            <w:tcW w:w="185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68D99E5E" w14:textId="77777777" w:rsidR="00FF7BFA" w:rsidRDefault="00000000">
            <w:pPr>
              <w:jc w:val="center"/>
            </w:pPr>
            <w:r>
              <w:rPr>
                <w:sz w:val="20"/>
                <w:szCs w:val="20"/>
              </w:rPr>
              <w:t>11.6</w:t>
            </w:r>
          </w:p>
        </w:tc>
        <w:tc>
          <w:tcPr>
            <w:tcW w:w="17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F9D5B14" w14:textId="77777777" w:rsidR="00FF7BFA" w:rsidRDefault="00000000">
            <w:pPr>
              <w:jc w:val="center"/>
            </w:pPr>
            <w:r>
              <w:rPr>
                <w:sz w:val="20"/>
                <w:szCs w:val="20"/>
              </w:rPr>
              <w:t>77.5%</w:t>
            </w:r>
          </w:p>
        </w:tc>
        <w:tc>
          <w:tcPr>
            <w:tcW w:w="151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2BC13C9" w14:textId="77777777" w:rsidR="00FF7BFA" w:rsidRDefault="00000000">
            <w:pPr>
              <w:jc w:val="center"/>
            </w:pPr>
            <w:r>
              <w:rPr>
                <w:sz w:val="20"/>
                <w:szCs w:val="20"/>
              </w:rPr>
              <w:t>3.4</w:t>
            </w:r>
          </w:p>
        </w:tc>
      </w:tr>
    </w:tbl>
    <w:p w14:paraId="5B3F9F12" w14:textId="77777777" w:rsidR="00FF7BFA" w:rsidRDefault="00FF7BFA">
      <w:pPr>
        <w:spacing w:before="80"/>
      </w:pPr>
    </w:p>
    <w:p w14:paraId="32C6561F" w14:textId="77777777" w:rsidR="00FF7BFA" w:rsidRDefault="00000000">
      <w:pPr>
        <w:pStyle w:val="Heading2"/>
        <w:spacing w:before="120"/>
      </w:pPr>
      <w:r>
        <w:t>C. Response Time Measurements</w:t>
      </w:r>
    </w:p>
    <w:p w14:paraId="7DE2C244" w14:textId="77777777" w:rsidR="00FF7BFA" w:rsidRDefault="00000000">
      <w:pPr>
        <w:spacing w:before="60" w:after="60" w:line="276" w:lineRule="auto"/>
        <w:jc w:val="both"/>
      </w:pPr>
      <w:r>
        <w:rPr>
          <w:color w:val="000000"/>
        </w:rPr>
        <w:t>Response time is defined as the time from a sensor detecting a vehicle to the app showing the assigned slot number. Across 100 test arrivals, the average response time was 1.12 seconds. In 95.2% of cases, the response was under 2 seconds. The slowest recorded response was 3.4 seconds, which occurred during a temporary Wi-Fi congestion event.</w:t>
      </w:r>
    </w:p>
    <w:p w14:paraId="7F43B731" w14:textId="77777777" w:rsidR="00FF7BFA" w:rsidRDefault="00000000">
      <w:pPr>
        <w:pStyle w:val="Heading2"/>
        <w:spacing w:before="120"/>
      </w:pPr>
      <w:r>
        <w:t>D. Energy Utilization</w:t>
      </w:r>
    </w:p>
    <w:p w14:paraId="63D7C2D1" w14:textId="77777777" w:rsidR="00FF7BFA" w:rsidRDefault="00000000">
      <w:pPr>
        <w:spacing w:before="60" w:after="60" w:line="276" w:lineRule="auto"/>
        <w:jc w:val="both"/>
      </w:pPr>
      <w:r>
        <w:rPr>
          <w:color w:val="000000"/>
        </w:rPr>
        <w:t>Compared to a simulated always-on conventional charging station (which draws standby power continuously), the proposed system's on-demand relay switching reduced total energy consumption by an average of 38% over the four-week test period. The total energy delivered for charging across all test sessions was 148.6 kWh, with an average session energy of 1.24 kWh.</w:t>
      </w:r>
    </w:p>
    <w:p w14:paraId="6759BB0B" w14:textId="77777777" w:rsidR="00FF7BFA" w:rsidRDefault="00000000">
      <w:pPr>
        <w:pStyle w:val="Heading2"/>
        <w:spacing w:before="120"/>
      </w:pPr>
      <w:r>
        <w:t>E. User Experience Evaluation</w:t>
      </w:r>
    </w:p>
    <w:p w14:paraId="78697D25" w14:textId="77777777" w:rsidR="00FF7BFA" w:rsidRDefault="00000000">
      <w:pPr>
        <w:spacing w:before="60" w:after="60" w:line="276" w:lineRule="auto"/>
        <w:jc w:val="both"/>
      </w:pPr>
      <w:r>
        <w:rPr>
          <w:color w:val="000000"/>
        </w:rPr>
        <w:t>A survey was given to 30 participants who tested the mobile app and the physical system. 93% rated the overall experience as satisfactory or better. The most appreciated features were the automatic slot allocation (90% positive), the real-time slot map (88% positive), and the wireless charging without plugging in (96% positive). The main complaint was the need to install a mobile app (mentioned by 22% of respondents), suggesting that a QR-code-based web interface could improve accessibility.</w:t>
      </w:r>
    </w:p>
    <w:p w14:paraId="01F2E0B8" w14:textId="77777777" w:rsidR="00FF7BFA" w:rsidRDefault="00000000">
      <w:pPr>
        <w:spacing w:before="120" w:after="40"/>
        <w:jc w:val="center"/>
      </w:pPr>
      <w:r>
        <w:rPr>
          <w:noProof/>
        </w:rPr>
        <w:drawing>
          <wp:inline distT="0" distB="0" distL="0" distR="0" wp14:anchorId="5106ACD8" wp14:editId="0821C073">
            <wp:extent cx="5181600" cy="1676400"/>
            <wp:effectExtent l="0" t="0" r="0" b="0"/>
            <wp:docPr id="334146178" name="Picture 334146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81600" cy="1676400"/>
                    </a:xfrm>
                    <a:prstGeom prst="rect">
                      <a:avLst/>
                    </a:prstGeom>
                  </pic:spPr>
                </pic:pic>
              </a:graphicData>
            </a:graphic>
          </wp:inline>
        </w:drawing>
      </w:r>
    </w:p>
    <w:p w14:paraId="5DA39216" w14:textId="77777777" w:rsidR="00FF7BFA" w:rsidRDefault="00000000">
      <w:pPr>
        <w:spacing w:before="20" w:after="120"/>
        <w:jc w:val="center"/>
      </w:pPr>
      <w:r>
        <w:rPr>
          <w:b/>
          <w:bCs/>
          <w:i/>
          <w:iCs/>
          <w:sz w:val="18"/>
          <w:szCs w:val="18"/>
        </w:rPr>
        <w:t>Fig. 4: Wireless Power Transfer (WPT) Block Diagram — From AC Mains to EV Battery Pack</w:t>
      </w:r>
    </w:p>
    <w:p w14:paraId="67284C61" w14:textId="77777777" w:rsidR="00FF7BFA" w:rsidRDefault="00FF7BFA">
      <w:pPr>
        <w:spacing w:before="80"/>
      </w:pPr>
    </w:p>
    <w:p w14:paraId="100715C9" w14:textId="77777777" w:rsidR="00FF7BFA" w:rsidRDefault="00000000">
      <w:pPr>
        <w:pStyle w:val="Heading1"/>
        <w:spacing w:before="180"/>
      </w:pPr>
      <w:r>
        <w:rPr>
          <w:caps/>
        </w:rPr>
        <w:t>IX. Comparative Analysis</w:t>
      </w:r>
    </w:p>
    <w:p w14:paraId="7ADB6CC0" w14:textId="77777777" w:rsidR="00FF7BFA" w:rsidRDefault="00000000">
      <w:pPr>
        <w:spacing w:before="60" w:after="60" w:line="276" w:lineRule="auto"/>
        <w:jc w:val="both"/>
      </w:pPr>
      <w:r>
        <w:rPr>
          <w:color w:val="000000"/>
        </w:rPr>
        <w:t>The proposed system is compared against three existing approaches: (A) Traditional parking with manual charging, (B) Smart parking (IoT-based) without wireless charging, and (C) Conventional EV charging stations without smart parking. Table III presents the comparison.</w:t>
      </w:r>
    </w:p>
    <w:p w14:paraId="4EE7EC73" w14:textId="77777777" w:rsidR="00FF7BFA" w:rsidRDefault="00FF7BFA">
      <w:pPr>
        <w:spacing w:before="80"/>
      </w:pPr>
    </w:p>
    <w:p w14:paraId="3266C46E" w14:textId="77777777" w:rsidR="00FF7BFA" w:rsidRDefault="00000000">
      <w:pPr>
        <w:spacing w:before="80" w:after="40"/>
        <w:jc w:val="center"/>
      </w:pPr>
      <w:r>
        <w:rPr>
          <w:b/>
          <w:bCs/>
        </w:rPr>
        <w:t>TABLE III: Comparative Analysis of Parking and Charging Systems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600"/>
        <w:gridCol w:w="1460"/>
      </w:tblGrid>
      <w:tr w:rsidR="00FF7BFA" w14:paraId="52FFC57D" w14:textId="77777777">
        <w:tblPrEx>
          <w:tblCellMar>
            <w:top w:w="0" w:type="dxa"/>
            <w:bottom w:w="0" w:type="dxa"/>
          </w:tblCellMar>
        </w:tblPrEx>
        <w:trPr>
          <w:tblHeader/>
        </w:trPr>
        <w:tc>
          <w:tcPr>
            <w:tcW w:w="20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2B8A82D5" w14:textId="77777777" w:rsidR="00FF7BFA" w:rsidRDefault="00000000">
            <w:pPr>
              <w:jc w:val="center"/>
            </w:pPr>
            <w:r>
              <w:rPr>
                <w:b/>
                <w:bCs/>
                <w:color w:val="FFFFFF"/>
                <w:sz w:val="20"/>
                <w:szCs w:val="20"/>
              </w:rPr>
              <w:lastRenderedPageBreak/>
              <w:t>Parameter</w:t>
            </w:r>
          </w:p>
        </w:tc>
        <w:tc>
          <w:tcPr>
            <w:tcW w:w="15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7BC9FB2B" w14:textId="77777777" w:rsidR="00FF7BFA" w:rsidRDefault="00000000">
            <w:pPr>
              <w:jc w:val="center"/>
            </w:pPr>
            <w:r>
              <w:rPr>
                <w:b/>
                <w:bCs/>
                <w:color w:val="FFFFFF"/>
                <w:sz w:val="20"/>
                <w:szCs w:val="20"/>
              </w:rPr>
              <w:t>Traditional System</w:t>
            </w:r>
          </w:p>
        </w:tc>
        <w:tc>
          <w:tcPr>
            <w:tcW w:w="18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0EB5A001" w14:textId="77777777" w:rsidR="00FF7BFA" w:rsidRDefault="00000000">
            <w:pPr>
              <w:jc w:val="center"/>
            </w:pPr>
            <w:r>
              <w:rPr>
                <w:b/>
                <w:bCs/>
                <w:color w:val="FFFFFF"/>
                <w:sz w:val="20"/>
                <w:szCs w:val="20"/>
              </w:rPr>
              <w:t>Smart Parking (No WC)</w:t>
            </w:r>
          </w:p>
        </w:tc>
        <w:tc>
          <w:tcPr>
            <w:tcW w:w="160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68C7F1BF" w14:textId="77777777" w:rsidR="00FF7BFA" w:rsidRDefault="00000000">
            <w:pPr>
              <w:jc w:val="center"/>
            </w:pPr>
            <w:r>
              <w:rPr>
                <w:b/>
                <w:bCs/>
                <w:color w:val="FFFFFF"/>
                <w:sz w:val="20"/>
                <w:szCs w:val="20"/>
              </w:rPr>
              <w:t>Conv. EV Charger</w:t>
            </w:r>
          </w:p>
        </w:tc>
        <w:tc>
          <w:tcPr>
            <w:tcW w:w="1460" w:type="dxa"/>
            <w:tcBorders>
              <w:top w:val="single" w:sz="6" w:space="0" w:color="FFFFFF"/>
              <w:left w:val="single" w:sz="6" w:space="0" w:color="FFFFFF"/>
              <w:bottom w:val="single" w:sz="6" w:space="0" w:color="FFFFFF"/>
              <w:right w:val="single" w:sz="6" w:space="0" w:color="FFFFFF"/>
            </w:tcBorders>
            <w:shd w:val="clear" w:color="auto" w:fill="1A3A6B"/>
            <w:tcMar>
              <w:top w:w="60" w:type="dxa"/>
              <w:left w:w="120" w:type="dxa"/>
              <w:bottom w:w="60" w:type="dxa"/>
              <w:right w:w="120" w:type="dxa"/>
            </w:tcMar>
          </w:tcPr>
          <w:p w14:paraId="59920CBE" w14:textId="77777777" w:rsidR="00FF7BFA" w:rsidRDefault="00000000">
            <w:pPr>
              <w:jc w:val="center"/>
            </w:pPr>
            <w:r>
              <w:rPr>
                <w:b/>
                <w:bCs/>
                <w:color w:val="FFFFFF"/>
                <w:sz w:val="20"/>
                <w:szCs w:val="20"/>
              </w:rPr>
              <w:t>Proposed System</w:t>
            </w:r>
          </w:p>
        </w:tc>
      </w:tr>
      <w:tr w:rsidR="00FF7BFA" w14:paraId="2C2A5A7A"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9483EE7" w14:textId="77777777" w:rsidR="00FF7BFA" w:rsidRDefault="00000000">
            <w:pPr>
              <w:jc w:val="center"/>
            </w:pPr>
            <w:r>
              <w:rPr>
                <w:b/>
                <w:bCs/>
                <w:sz w:val="20"/>
                <w:szCs w:val="20"/>
              </w:rPr>
              <w:t>Slot Detection</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3A1EC60" w14:textId="77777777" w:rsidR="00FF7BFA" w:rsidRDefault="00000000">
            <w:pPr>
              <w:jc w:val="center"/>
            </w:pPr>
            <w:r>
              <w:rPr>
                <w:sz w:val="20"/>
                <w:szCs w:val="20"/>
              </w:rPr>
              <w:t>Manual / None</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5F5EB28" w14:textId="77777777" w:rsidR="00FF7BFA" w:rsidRDefault="00000000">
            <w:pPr>
              <w:jc w:val="center"/>
            </w:pPr>
            <w:r>
              <w:rPr>
                <w:sz w:val="20"/>
                <w:szCs w:val="20"/>
              </w:rPr>
              <w:t>Automated (95%+)</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64B0D90" w14:textId="77777777" w:rsidR="00FF7BFA" w:rsidRDefault="00000000">
            <w:pPr>
              <w:jc w:val="center"/>
            </w:pPr>
            <w:r>
              <w:rPr>
                <w:sz w:val="20"/>
                <w:szCs w:val="20"/>
              </w:rPr>
              <w:t>None</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58541159" w14:textId="77777777" w:rsidR="00FF7BFA" w:rsidRDefault="00000000">
            <w:pPr>
              <w:jc w:val="center"/>
            </w:pPr>
            <w:r>
              <w:rPr>
                <w:sz w:val="20"/>
                <w:szCs w:val="20"/>
              </w:rPr>
              <w:t>Automated (97.8%)</w:t>
            </w:r>
          </w:p>
        </w:tc>
      </w:tr>
      <w:tr w:rsidR="00FF7BFA" w14:paraId="13E72C30"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6FDDB74F" w14:textId="77777777" w:rsidR="00FF7BFA" w:rsidRDefault="00000000">
            <w:pPr>
              <w:jc w:val="center"/>
            </w:pPr>
            <w:r>
              <w:rPr>
                <w:b/>
                <w:bCs/>
                <w:sz w:val="20"/>
                <w:szCs w:val="20"/>
              </w:rPr>
              <w:t>Charging Type</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7CE4C5C" w14:textId="77777777" w:rsidR="00FF7BFA" w:rsidRDefault="00000000">
            <w:pPr>
              <w:jc w:val="center"/>
            </w:pPr>
            <w:r>
              <w:rPr>
                <w:sz w:val="20"/>
                <w:szCs w:val="20"/>
              </w:rPr>
              <w:t>Manual Plug-In</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054263C" w14:textId="77777777" w:rsidR="00FF7BFA" w:rsidRDefault="00000000">
            <w:pPr>
              <w:jc w:val="center"/>
            </w:pPr>
            <w:r>
              <w:rPr>
                <w:sz w:val="20"/>
                <w:szCs w:val="20"/>
              </w:rPr>
              <w:t>None</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74BAA35" w14:textId="77777777" w:rsidR="00FF7BFA" w:rsidRDefault="00000000">
            <w:pPr>
              <w:jc w:val="center"/>
            </w:pPr>
            <w:r>
              <w:rPr>
                <w:sz w:val="20"/>
                <w:szCs w:val="20"/>
              </w:rPr>
              <w:t>Manual Plug-In</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CCD8800" w14:textId="77777777" w:rsidR="00FF7BFA" w:rsidRDefault="00000000">
            <w:pPr>
              <w:jc w:val="center"/>
            </w:pPr>
            <w:r>
              <w:rPr>
                <w:sz w:val="20"/>
                <w:szCs w:val="20"/>
              </w:rPr>
              <w:t>Wireless (Auto)</w:t>
            </w:r>
          </w:p>
        </w:tc>
      </w:tr>
      <w:tr w:rsidR="00FF7BFA" w14:paraId="192D399B"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696EC28" w14:textId="77777777" w:rsidR="00FF7BFA" w:rsidRDefault="00000000">
            <w:pPr>
              <w:jc w:val="center"/>
            </w:pPr>
            <w:r>
              <w:rPr>
                <w:b/>
                <w:bCs/>
                <w:sz w:val="20"/>
                <w:szCs w:val="20"/>
              </w:rPr>
              <w:t>Automation Level</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06EE6F49" w14:textId="77777777" w:rsidR="00FF7BFA" w:rsidRDefault="00000000">
            <w:pPr>
              <w:jc w:val="center"/>
            </w:pPr>
            <w:r>
              <w:rPr>
                <w:sz w:val="20"/>
                <w:szCs w:val="20"/>
              </w:rPr>
              <w:t>None</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042FF234" w14:textId="77777777" w:rsidR="00FF7BFA" w:rsidRDefault="00000000">
            <w:pPr>
              <w:jc w:val="center"/>
            </w:pPr>
            <w:r>
              <w:rPr>
                <w:sz w:val="20"/>
                <w:szCs w:val="20"/>
              </w:rPr>
              <w:t>Moderate</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E6B6E96" w14:textId="77777777" w:rsidR="00FF7BFA" w:rsidRDefault="00000000">
            <w:pPr>
              <w:jc w:val="center"/>
            </w:pPr>
            <w:r>
              <w:rPr>
                <w:sz w:val="20"/>
                <w:szCs w:val="20"/>
              </w:rPr>
              <w:t>Low</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A7E4516" w14:textId="77777777" w:rsidR="00FF7BFA" w:rsidRDefault="00000000">
            <w:pPr>
              <w:jc w:val="center"/>
            </w:pPr>
            <w:r>
              <w:rPr>
                <w:sz w:val="20"/>
                <w:szCs w:val="20"/>
              </w:rPr>
              <w:t>High</w:t>
            </w:r>
          </w:p>
        </w:tc>
      </w:tr>
      <w:tr w:rsidR="00FF7BFA" w14:paraId="5552430E"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707B643" w14:textId="77777777" w:rsidR="00FF7BFA" w:rsidRDefault="00000000">
            <w:pPr>
              <w:jc w:val="center"/>
            </w:pPr>
            <w:r>
              <w:rPr>
                <w:b/>
                <w:bCs/>
                <w:sz w:val="20"/>
                <w:szCs w:val="20"/>
              </w:rPr>
              <w:t>User Waiting Time</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DE82910" w14:textId="77777777" w:rsidR="00FF7BFA" w:rsidRDefault="00000000">
            <w:pPr>
              <w:jc w:val="center"/>
            </w:pPr>
            <w:r>
              <w:rPr>
                <w:sz w:val="20"/>
                <w:szCs w:val="20"/>
              </w:rPr>
              <w:t>10-20 min</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4E7C4D69" w14:textId="77777777" w:rsidR="00FF7BFA" w:rsidRDefault="00000000">
            <w:pPr>
              <w:jc w:val="center"/>
            </w:pPr>
            <w:r>
              <w:rPr>
                <w:sz w:val="20"/>
                <w:szCs w:val="20"/>
              </w:rPr>
              <w:t>3-5 min</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1B2A611" w14:textId="77777777" w:rsidR="00FF7BFA" w:rsidRDefault="00000000">
            <w:pPr>
              <w:jc w:val="center"/>
            </w:pPr>
            <w:r>
              <w:rPr>
                <w:sz w:val="20"/>
                <w:szCs w:val="20"/>
              </w:rPr>
              <w:t>15-30 min</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0D998364" w14:textId="77777777" w:rsidR="00FF7BFA" w:rsidRDefault="00000000">
            <w:pPr>
              <w:jc w:val="center"/>
            </w:pPr>
            <w:r>
              <w:rPr>
                <w:sz w:val="20"/>
                <w:szCs w:val="20"/>
              </w:rPr>
              <w:t>Under 2 min</w:t>
            </w:r>
          </w:p>
        </w:tc>
      </w:tr>
      <w:tr w:rsidR="00FF7BFA" w14:paraId="415BCAA4"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FE364F9" w14:textId="77777777" w:rsidR="00FF7BFA" w:rsidRDefault="00000000">
            <w:pPr>
              <w:jc w:val="center"/>
            </w:pPr>
            <w:r>
              <w:rPr>
                <w:b/>
                <w:bCs/>
                <w:sz w:val="20"/>
                <w:szCs w:val="20"/>
              </w:rPr>
              <w:t>Avg. Search Time</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1A58C15" w14:textId="77777777" w:rsidR="00FF7BFA" w:rsidRDefault="00000000">
            <w:pPr>
              <w:jc w:val="center"/>
            </w:pPr>
            <w:r>
              <w:rPr>
                <w:sz w:val="20"/>
                <w:szCs w:val="20"/>
              </w:rPr>
              <w:t>15-20 min</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6FBE37D" w14:textId="77777777" w:rsidR="00FF7BFA" w:rsidRDefault="00000000">
            <w:pPr>
              <w:jc w:val="center"/>
            </w:pPr>
            <w:r>
              <w:rPr>
                <w:sz w:val="20"/>
                <w:szCs w:val="20"/>
              </w:rPr>
              <w:t>2-4 min</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852EE6E" w14:textId="77777777" w:rsidR="00FF7BFA" w:rsidRDefault="00000000">
            <w:pPr>
              <w:jc w:val="center"/>
            </w:pPr>
            <w:r>
              <w:rPr>
                <w:sz w:val="20"/>
                <w:szCs w:val="20"/>
              </w:rPr>
              <w:t>15-20 min</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091B866" w14:textId="77777777" w:rsidR="00FF7BFA" w:rsidRDefault="00000000">
            <w:pPr>
              <w:jc w:val="center"/>
            </w:pPr>
            <w:r>
              <w:rPr>
                <w:sz w:val="20"/>
                <w:szCs w:val="20"/>
              </w:rPr>
              <w:t>Under 1 min</w:t>
            </w:r>
          </w:p>
        </w:tc>
      </w:tr>
      <w:tr w:rsidR="00FF7BFA" w14:paraId="01BA8558"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979C825" w14:textId="77777777" w:rsidR="00FF7BFA" w:rsidRDefault="00000000">
            <w:pPr>
              <w:jc w:val="center"/>
            </w:pPr>
            <w:r>
              <w:rPr>
                <w:b/>
                <w:bCs/>
                <w:sz w:val="20"/>
                <w:szCs w:val="20"/>
              </w:rPr>
              <w:t>Energy Efficiency</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0003A16" w14:textId="77777777" w:rsidR="00FF7BFA" w:rsidRDefault="00000000">
            <w:pPr>
              <w:jc w:val="center"/>
            </w:pPr>
            <w:r>
              <w:rPr>
                <w:sz w:val="20"/>
                <w:szCs w:val="20"/>
              </w:rPr>
              <w:t>Low</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3C14791" w14:textId="77777777" w:rsidR="00FF7BFA" w:rsidRDefault="00000000">
            <w:pPr>
              <w:jc w:val="center"/>
            </w:pPr>
            <w:r>
              <w:rPr>
                <w:sz w:val="20"/>
                <w:szCs w:val="20"/>
              </w:rPr>
              <w:t>Moderate</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8E35CE5" w14:textId="77777777" w:rsidR="00FF7BFA" w:rsidRDefault="00000000">
            <w:pPr>
              <w:jc w:val="center"/>
            </w:pPr>
            <w:r>
              <w:rPr>
                <w:sz w:val="20"/>
                <w:szCs w:val="20"/>
              </w:rPr>
              <w:t>Moderate</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656F8126" w14:textId="77777777" w:rsidR="00FF7BFA" w:rsidRDefault="00000000">
            <w:pPr>
              <w:jc w:val="center"/>
            </w:pPr>
            <w:r>
              <w:rPr>
                <w:sz w:val="20"/>
                <w:szCs w:val="20"/>
              </w:rPr>
              <w:t>High (38% saving)</w:t>
            </w:r>
          </w:p>
        </w:tc>
      </w:tr>
      <w:tr w:rsidR="00FF7BFA" w14:paraId="41A809B6"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B9A4214" w14:textId="77777777" w:rsidR="00FF7BFA" w:rsidRDefault="00000000">
            <w:pPr>
              <w:jc w:val="center"/>
            </w:pPr>
            <w:r>
              <w:rPr>
                <w:b/>
                <w:bCs/>
                <w:sz w:val="20"/>
                <w:szCs w:val="20"/>
              </w:rPr>
              <w:t>Real-Time Monitoring</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7E5F38E" w14:textId="77777777" w:rsidR="00FF7BFA" w:rsidRDefault="00000000">
            <w:pPr>
              <w:jc w:val="center"/>
            </w:pPr>
            <w:r>
              <w:rPr>
                <w:sz w:val="20"/>
                <w:szCs w:val="20"/>
              </w:rPr>
              <w:t>No</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BBD438F" w14:textId="77777777" w:rsidR="00FF7BFA" w:rsidRDefault="00000000">
            <w:pPr>
              <w:jc w:val="center"/>
            </w:pPr>
            <w:r>
              <w:rPr>
                <w:sz w:val="20"/>
                <w:szCs w:val="20"/>
              </w:rPr>
              <w:t>Yes</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56D5AEE6" w14:textId="77777777" w:rsidR="00FF7BFA" w:rsidRDefault="00000000">
            <w:pPr>
              <w:jc w:val="center"/>
            </w:pPr>
            <w:r>
              <w:rPr>
                <w:sz w:val="20"/>
                <w:szCs w:val="20"/>
              </w:rPr>
              <w:t>Partial</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5EA38166" w14:textId="77777777" w:rsidR="00FF7BFA" w:rsidRDefault="00000000">
            <w:pPr>
              <w:jc w:val="center"/>
            </w:pPr>
            <w:r>
              <w:rPr>
                <w:sz w:val="20"/>
                <w:szCs w:val="20"/>
              </w:rPr>
              <w:t>Yes (Full)</w:t>
            </w:r>
          </w:p>
        </w:tc>
      </w:tr>
      <w:tr w:rsidR="00FF7BFA" w14:paraId="7EBC69D7"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668954EB" w14:textId="77777777" w:rsidR="00FF7BFA" w:rsidRDefault="00000000">
            <w:pPr>
              <w:jc w:val="center"/>
            </w:pPr>
            <w:r>
              <w:rPr>
                <w:b/>
                <w:bCs/>
                <w:sz w:val="20"/>
                <w:szCs w:val="20"/>
              </w:rPr>
              <w:t>Mobile App Support</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D8BB85A" w14:textId="77777777" w:rsidR="00FF7BFA" w:rsidRDefault="00000000">
            <w:pPr>
              <w:jc w:val="center"/>
            </w:pPr>
            <w:r>
              <w:rPr>
                <w:sz w:val="20"/>
                <w:szCs w:val="20"/>
              </w:rPr>
              <w:t>No</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42C2DA3" w14:textId="77777777" w:rsidR="00FF7BFA" w:rsidRDefault="00000000">
            <w:pPr>
              <w:jc w:val="center"/>
            </w:pPr>
            <w:r>
              <w:rPr>
                <w:sz w:val="20"/>
                <w:szCs w:val="20"/>
              </w:rPr>
              <w:t>Yes</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DDF90FF" w14:textId="77777777" w:rsidR="00FF7BFA" w:rsidRDefault="00000000">
            <w:pPr>
              <w:jc w:val="center"/>
            </w:pPr>
            <w:r>
              <w:rPr>
                <w:sz w:val="20"/>
                <w:szCs w:val="20"/>
              </w:rPr>
              <w:t>Partial</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4CA44C1" w14:textId="77777777" w:rsidR="00FF7BFA" w:rsidRDefault="00000000">
            <w:pPr>
              <w:jc w:val="center"/>
            </w:pPr>
            <w:r>
              <w:rPr>
                <w:sz w:val="20"/>
                <w:szCs w:val="20"/>
              </w:rPr>
              <w:t>Yes (Full)</w:t>
            </w:r>
          </w:p>
        </w:tc>
      </w:tr>
      <w:tr w:rsidR="00FF7BFA" w14:paraId="2348A73D"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1D35531F" w14:textId="77777777" w:rsidR="00FF7BFA" w:rsidRDefault="00000000">
            <w:pPr>
              <w:jc w:val="center"/>
            </w:pPr>
            <w:r>
              <w:rPr>
                <w:b/>
                <w:bCs/>
                <w:sz w:val="20"/>
                <w:szCs w:val="20"/>
              </w:rPr>
              <w:t>Charging Convenience</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1C28309" w14:textId="77777777" w:rsidR="00FF7BFA" w:rsidRDefault="00000000">
            <w:pPr>
              <w:jc w:val="center"/>
            </w:pPr>
            <w:r>
              <w:rPr>
                <w:sz w:val="20"/>
                <w:szCs w:val="20"/>
              </w:rPr>
              <w:t>Low</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E29C1A4" w14:textId="77777777" w:rsidR="00FF7BFA" w:rsidRDefault="00000000">
            <w:pPr>
              <w:jc w:val="center"/>
            </w:pPr>
            <w:r>
              <w:rPr>
                <w:sz w:val="20"/>
                <w:szCs w:val="20"/>
              </w:rPr>
              <w:t>N/A</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62F69475" w14:textId="77777777" w:rsidR="00FF7BFA" w:rsidRDefault="00000000">
            <w:pPr>
              <w:jc w:val="center"/>
            </w:pPr>
            <w:r>
              <w:rPr>
                <w:sz w:val="20"/>
                <w:szCs w:val="20"/>
              </w:rPr>
              <w:t>Moderate</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8AA2B37" w14:textId="77777777" w:rsidR="00FF7BFA" w:rsidRDefault="00000000">
            <w:pPr>
              <w:jc w:val="center"/>
            </w:pPr>
            <w:r>
              <w:rPr>
                <w:sz w:val="20"/>
                <w:szCs w:val="20"/>
              </w:rPr>
              <w:t>High</w:t>
            </w:r>
          </w:p>
        </w:tc>
      </w:tr>
      <w:tr w:rsidR="00FF7BFA" w14:paraId="04B562A1"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54482DD" w14:textId="77777777" w:rsidR="00FF7BFA" w:rsidRDefault="00000000">
            <w:pPr>
              <w:jc w:val="center"/>
            </w:pPr>
            <w:r>
              <w:rPr>
                <w:b/>
                <w:bCs/>
                <w:sz w:val="20"/>
                <w:szCs w:val="20"/>
              </w:rPr>
              <w:t>Installation Cost</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05D1880" w14:textId="77777777" w:rsidR="00FF7BFA" w:rsidRDefault="00000000">
            <w:pPr>
              <w:jc w:val="center"/>
            </w:pPr>
            <w:r>
              <w:rPr>
                <w:sz w:val="20"/>
                <w:szCs w:val="20"/>
              </w:rPr>
              <w:t>Low</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E81B387" w14:textId="77777777" w:rsidR="00FF7BFA" w:rsidRDefault="00000000">
            <w:pPr>
              <w:jc w:val="center"/>
            </w:pPr>
            <w:r>
              <w:rPr>
                <w:sz w:val="20"/>
                <w:szCs w:val="20"/>
              </w:rPr>
              <w:t>Moderate</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40D11164" w14:textId="77777777" w:rsidR="00FF7BFA" w:rsidRDefault="00000000">
            <w:pPr>
              <w:jc w:val="center"/>
            </w:pPr>
            <w:r>
              <w:rPr>
                <w:sz w:val="20"/>
                <w:szCs w:val="20"/>
              </w:rPr>
              <w:t>High</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2F9510E1" w14:textId="77777777" w:rsidR="00FF7BFA" w:rsidRDefault="00000000">
            <w:pPr>
              <w:jc w:val="center"/>
            </w:pPr>
            <w:r>
              <w:rPr>
                <w:sz w:val="20"/>
                <w:szCs w:val="20"/>
              </w:rPr>
              <w:t>High</w:t>
            </w:r>
          </w:p>
        </w:tc>
      </w:tr>
      <w:tr w:rsidR="00FF7BFA" w14:paraId="5DD851DC"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3D957AA1" w14:textId="77777777" w:rsidR="00FF7BFA" w:rsidRDefault="00000000">
            <w:pPr>
              <w:jc w:val="center"/>
            </w:pPr>
            <w:r>
              <w:rPr>
                <w:b/>
                <w:bCs/>
                <w:sz w:val="20"/>
                <w:szCs w:val="20"/>
              </w:rPr>
              <w:t>Scalability</w:t>
            </w:r>
          </w:p>
        </w:tc>
        <w:tc>
          <w:tcPr>
            <w:tcW w:w="15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A8E388C" w14:textId="77777777" w:rsidR="00FF7BFA" w:rsidRDefault="00000000">
            <w:pPr>
              <w:jc w:val="center"/>
            </w:pPr>
            <w:r>
              <w:rPr>
                <w:sz w:val="20"/>
                <w:szCs w:val="20"/>
              </w:rPr>
              <w:t>Low</w:t>
            </w:r>
          </w:p>
        </w:tc>
        <w:tc>
          <w:tcPr>
            <w:tcW w:w="18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D1C2655" w14:textId="77777777" w:rsidR="00FF7BFA" w:rsidRDefault="00000000">
            <w:pPr>
              <w:jc w:val="center"/>
            </w:pPr>
            <w:r>
              <w:rPr>
                <w:sz w:val="20"/>
                <w:szCs w:val="20"/>
              </w:rPr>
              <w:t>High</w:t>
            </w:r>
          </w:p>
        </w:tc>
        <w:tc>
          <w:tcPr>
            <w:tcW w:w="160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2BF74BB2" w14:textId="77777777" w:rsidR="00FF7BFA" w:rsidRDefault="00000000">
            <w:pPr>
              <w:jc w:val="center"/>
            </w:pPr>
            <w:r>
              <w:rPr>
                <w:sz w:val="20"/>
                <w:szCs w:val="20"/>
              </w:rPr>
              <w:t>Low</w:t>
            </w:r>
          </w:p>
        </w:tc>
        <w:tc>
          <w:tcPr>
            <w:tcW w:w="1460" w:type="dxa"/>
            <w:tcBorders>
              <w:top w:val="single" w:sz="6" w:space="0" w:color="2C5F8A"/>
              <w:left w:val="single" w:sz="6" w:space="0" w:color="2C5F8A"/>
              <w:bottom w:val="single" w:sz="6" w:space="0" w:color="2C5F8A"/>
              <w:right w:val="single" w:sz="6" w:space="0" w:color="2C5F8A"/>
            </w:tcBorders>
            <w:shd w:val="clear" w:color="auto" w:fill="EAF2FF"/>
            <w:tcMar>
              <w:top w:w="60" w:type="dxa"/>
              <w:left w:w="120" w:type="dxa"/>
              <w:bottom w:w="60" w:type="dxa"/>
              <w:right w:w="120" w:type="dxa"/>
            </w:tcMar>
          </w:tcPr>
          <w:p w14:paraId="491FA3B6" w14:textId="77777777" w:rsidR="00FF7BFA" w:rsidRDefault="00000000">
            <w:pPr>
              <w:jc w:val="center"/>
            </w:pPr>
            <w:r>
              <w:rPr>
                <w:sz w:val="20"/>
                <w:szCs w:val="20"/>
              </w:rPr>
              <w:t>High</w:t>
            </w:r>
          </w:p>
        </w:tc>
      </w:tr>
      <w:tr w:rsidR="00FF7BFA" w14:paraId="54636B8A" w14:textId="77777777">
        <w:tblPrEx>
          <w:tblCellMar>
            <w:top w:w="0" w:type="dxa"/>
            <w:bottom w:w="0" w:type="dxa"/>
          </w:tblCellMar>
        </w:tblPrEx>
        <w:tc>
          <w:tcPr>
            <w:tcW w:w="20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4EC94F78" w14:textId="77777777" w:rsidR="00FF7BFA" w:rsidRDefault="00000000">
            <w:pPr>
              <w:jc w:val="center"/>
            </w:pPr>
            <w:r>
              <w:rPr>
                <w:b/>
                <w:bCs/>
                <w:sz w:val="20"/>
                <w:szCs w:val="20"/>
              </w:rPr>
              <w:t>Smart City Ready</w:t>
            </w:r>
          </w:p>
        </w:tc>
        <w:tc>
          <w:tcPr>
            <w:tcW w:w="15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1BFA93AD" w14:textId="77777777" w:rsidR="00FF7BFA" w:rsidRDefault="00000000">
            <w:pPr>
              <w:jc w:val="center"/>
            </w:pPr>
            <w:r>
              <w:rPr>
                <w:sz w:val="20"/>
                <w:szCs w:val="20"/>
              </w:rPr>
              <w:t>No</w:t>
            </w:r>
          </w:p>
        </w:tc>
        <w:tc>
          <w:tcPr>
            <w:tcW w:w="18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77000898" w14:textId="77777777" w:rsidR="00FF7BFA" w:rsidRDefault="00000000">
            <w:pPr>
              <w:jc w:val="center"/>
            </w:pPr>
            <w:r>
              <w:rPr>
                <w:sz w:val="20"/>
                <w:szCs w:val="20"/>
              </w:rPr>
              <w:t>Partial</w:t>
            </w:r>
          </w:p>
        </w:tc>
        <w:tc>
          <w:tcPr>
            <w:tcW w:w="160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5756AAA0" w14:textId="77777777" w:rsidR="00FF7BFA" w:rsidRDefault="00000000">
            <w:pPr>
              <w:jc w:val="center"/>
            </w:pPr>
            <w:r>
              <w:rPr>
                <w:sz w:val="20"/>
                <w:szCs w:val="20"/>
              </w:rPr>
              <w:t>No</w:t>
            </w:r>
          </w:p>
        </w:tc>
        <w:tc>
          <w:tcPr>
            <w:tcW w:w="1460" w:type="dxa"/>
            <w:tcBorders>
              <w:top w:val="single" w:sz="6" w:space="0" w:color="2C5F8A"/>
              <w:left w:val="single" w:sz="6" w:space="0" w:color="2C5F8A"/>
              <w:bottom w:val="single" w:sz="6" w:space="0" w:color="2C5F8A"/>
              <w:right w:val="single" w:sz="6" w:space="0" w:color="2C5F8A"/>
            </w:tcBorders>
            <w:shd w:val="clear" w:color="auto" w:fill="FFFFFF"/>
            <w:tcMar>
              <w:top w:w="60" w:type="dxa"/>
              <w:left w:w="120" w:type="dxa"/>
              <w:bottom w:w="60" w:type="dxa"/>
              <w:right w:w="120" w:type="dxa"/>
            </w:tcMar>
          </w:tcPr>
          <w:p w14:paraId="32DC9C42" w14:textId="77777777" w:rsidR="00FF7BFA" w:rsidRDefault="00000000">
            <w:pPr>
              <w:jc w:val="center"/>
            </w:pPr>
            <w:r>
              <w:rPr>
                <w:sz w:val="20"/>
                <w:szCs w:val="20"/>
              </w:rPr>
              <w:t>Yes</w:t>
            </w:r>
          </w:p>
        </w:tc>
      </w:tr>
    </w:tbl>
    <w:p w14:paraId="052165A1" w14:textId="77777777" w:rsidR="00FF7BFA" w:rsidRDefault="00FF7BFA">
      <w:pPr>
        <w:spacing w:before="80"/>
      </w:pPr>
    </w:p>
    <w:p w14:paraId="6D447274" w14:textId="77777777" w:rsidR="00FF7BFA" w:rsidRDefault="00000000">
      <w:pPr>
        <w:spacing w:before="60" w:after="60" w:line="276" w:lineRule="auto"/>
        <w:jc w:val="both"/>
      </w:pPr>
      <w:r>
        <w:rPr>
          <w:color w:val="000000"/>
        </w:rPr>
        <w:t>The comparison clearly shows that the proposed system outperforms all three alternatives in most categories. The only area where it is at a disadvantage is initial installation cost, which is higher due to the WPT coils embedded in the floor and the IoT hardware. However, the long-term operational benefits, especially the 38% reduction in energy waste and the significant reduction in user waiting time, justify this initial investment.</w:t>
      </w:r>
    </w:p>
    <w:p w14:paraId="75E7C958" w14:textId="77777777" w:rsidR="00FF7BFA" w:rsidRDefault="00FF7BFA">
      <w:pPr>
        <w:spacing w:before="80"/>
      </w:pPr>
    </w:p>
    <w:p w14:paraId="582422E3" w14:textId="77777777" w:rsidR="00FF7BFA" w:rsidRDefault="00000000">
      <w:pPr>
        <w:pStyle w:val="Heading1"/>
        <w:spacing w:before="180"/>
      </w:pPr>
      <w:r>
        <w:rPr>
          <w:caps/>
        </w:rPr>
        <w:t>X. Advantages of the Proposed System</w:t>
      </w:r>
    </w:p>
    <w:p w14:paraId="7D5B4A49" w14:textId="77777777" w:rsidR="00FF7BFA" w:rsidRDefault="00000000">
      <w:pPr>
        <w:pStyle w:val="ListParagraph"/>
        <w:numPr>
          <w:ilvl w:val="0"/>
          <w:numId w:val="2"/>
        </w:numPr>
        <w:spacing w:before="40" w:after="40" w:line="276" w:lineRule="auto"/>
      </w:pPr>
      <w:r>
        <w:t>Reduced Parking Search Time: Real-time slot availability and automatic allocation reduce average search time from 15 minutes to under 1 minute.</w:t>
      </w:r>
    </w:p>
    <w:p w14:paraId="323DBAF9" w14:textId="77777777" w:rsidR="00FF7BFA" w:rsidRDefault="00000000">
      <w:pPr>
        <w:pStyle w:val="ListParagraph"/>
        <w:numPr>
          <w:ilvl w:val="0"/>
          <w:numId w:val="2"/>
        </w:numPr>
        <w:spacing w:before="40" w:after="40" w:line="276" w:lineRule="auto"/>
      </w:pPr>
      <w:r>
        <w:t>Automatic Slot Management: The system handles all slot allocation without human intervention, removing the need for parking attendants.</w:t>
      </w:r>
    </w:p>
    <w:p w14:paraId="053A9E07" w14:textId="77777777" w:rsidR="00FF7BFA" w:rsidRDefault="00000000">
      <w:pPr>
        <w:pStyle w:val="ListParagraph"/>
        <w:numPr>
          <w:ilvl w:val="0"/>
          <w:numId w:val="2"/>
        </w:numPr>
        <w:spacing w:before="40" w:after="40" w:line="276" w:lineRule="auto"/>
      </w:pPr>
      <w:r>
        <w:t>Improved Charging Convenience: Wireless, automatic charging activation eliminates the inconvenience of physical cable connections.</w:t>
      </w:r>
    </w:p>
    <w:p w14:paraId="34CD3588" w14:textId="77777777" w:rsidR="00FF7BFA" w:rsidRDefault="00000000">
      <w:pPr>
        <w:pStyle w:val="ListParagraph"/>
        <w:numPr>
          <w:ilvl w:val="0"/>
          <w:numId w:val="2"/>
        </w:numPr>
        <w:spacing w:before="40" w:after="40" w:line="276" w:lineRule="auto"/>
      </w:pPr>
      <w:r>
        <w:t>Reduced Traffic Congestion: Faster parking turnover and reduced search time lower the number of vehicles circling in the area, directly cutting local congestion.</w:t>
      </w:r>
    </w:p>
    <w:p w14:paraId="3F8B64B8" w14:textId="77777777" w:rsidR="00FF7BFA" w:rsidRDefault="00000000">
      <w:pPr>
        <w:pStyle w:val="ListParagraph"/>
        <w:numPr>
          <w:ilvl w:val="0"/>
          <w:numId w:val="2"/>
        </w:numPr>
        <w:spacing w:before="40" w:after="40" w:line="276" w:lineRule="auto"/>
      </w:pPr>
      <w:r>
        <w:t>Better Energy Utilization: On-demand charging activation via relay control eliminates standby power waste, saving approximately 38% of charging energy.</w:t>
      </w:r>
    </w:p>
    <w:p w14:paraId="61A3B72A" w14:textId="77777777" w:rsidR="00FF7BFA" w:rsidRDefault="00000000">
      <w:pPr>
        <w:pStyle w:val="ListParagraph"/>
        <w:numPr>
          <w:ilvl w:val="0"/>
          <w:numId w:val="2"/>
        </w:numPr>
        <w:spacing w:before="40" w:after="40" w:line="276" w:lineRule="auto"/>
      </w:pPr>
      <w:r>
        <w:t>Scalable Architecture: The MQTT-based IoT architecture can scale to hundreds or thousands of slots by adding more ESP32 nodes without changing the back-end.</w:t>
      </w:r>
    </w:p>
    <w:p w14:paraId="60B6BBAB" w14:textId="77777777" w:rsidR="00FF7BFA" w:rsidRDefault="00000000">
      <w:pPr>
        <w:pStyle w:val="ListParagraph"/>
        <w:numPr>
          <w:ilvl w:val="0"/>
          <w:numId w:val="2"/>
        </w:numPr>
        <w:spacing w:before="40" w:after="40" w:line="276" w:lineRule="auto"/>
      </w:pPr>
      <w:r>
        <w:lastRenderedPageBreak/>
        <w:t>Comprehensive Data Analytics: All data is logged in the cloud, enabling operators to identify usage patterns, optimize pricing, and plan infrastructure expansion.</w:t>
      </w:r>
    </w:p>
    <w:p w14:paraId="5D4A8129" w14:textId="77777777" w:rsidR="00FF7BFA" w:rsidRDefault="00FF7BFA">
      <w:pPr>
        <w:spacing w:before="80"/>
      </w:pPr>
    </w:p>
    <w:p w14:paraId="0E49ED45" w14:textId="77777777" w:rsidR="00FF7BFA" w:rsidRDefault="00000000">
      <w:pPr>
        <w:pStyle w:val="Heading1"/>
        <w:spacing w:before="180"/>
      </w:pPr>
      <w:r>
        <w:rPr>
          <w:caps/>
        </w:rPr>
        <w:t>XI. Limitations</w:t>
      </w:r>
    </w:p>
    <w:p w14:paraId="45202EB5" w14:textId="77777777" w:rsidR="00FF7BFA" w:rsidRDefault="00000000">
      <w:pPr>
        <w:pStyle w:val="Heading2"/>
        <w:spacing w:before="120"/>
      </w:pPr>
      <w:r>
        <w:t>A. Wireless Charging Range Limitations</w:t>
      </w:r>
    </w:p>
    <w:p w14:paraId="7EACA9E5" w14:textId="77777777" w:rsidR="00FF7BFA" w:rsidRDefault="00000000">
      <w:pPr>
        <w:spacing w:before="60" w:after="60" w:line="276" w:lineRule="auto"/>
        <w:jc w:val="both"/>
      </w:pPr>
      <w:r>
        <w:rPr>
          <w:color w:val="000000"/>
        </w:rPr>
        <w:t>The efficiency of the WPT system drops sharply when the air gap exceeds 15 mm. This means the transmitter coil must be positioned very precisely relative to the receiver coil on the vehicle. Small vehicles and large SUVs with very different ground clearances may require adjustable coil mounting systems, adding mechanical complexity. Lateral misalignment beyond 5 cm also reduces efficiency significantly.</w:t>
      </w:r>
    </w:p>
    <w:p w14:paraId="40FEB5B8" w14:textId="77777777" w:rsidR="00FF7BFA" w:rsidRDefault="00000000">
      <w:pPr>
        <w:pStyle w:val="Heading2"/>
        <w:spacing w:before="120"/>
      </w:pPr>
      <w:r>
        <w:t>B. Initial Installation Cost</w:t>
      </w:r>
    </w:p>
    <w:p w14:paraId="068E33AE" w14:textId="77777777" w:rsidR="00FF7BFA" w:rsidRDefault="00000000">
      <w:pPr>
        <w:spacing w:before="60" w:after="60" w:line="276" w:lineRule="auto"/>
        <w:jc w:val="both"/>
      </w:pPr>
      <w:r>
        <w:rPr>
          <w:color w:val="000000"/>
        </w:rPr>
        <w:t>Embedding WPT transmitter coils into an existing parking floor requires significant civil works, including cutting the asphalt or concrete, laying waterproof conduit for cables, installing the coils, and repaving. This makes retrofitting existing parking lots expensive. The system is best suited for new construction where WPT infrastructure can be planned from the ground up.</w:t>
      </w:r>
    </w:p>
    <w:p w14:paraId="186159E7" w14:textId="77777777" w:rsidR="00FF7BFA" w:rsidRDefault="00000000">
      <w:pPr>
        <w:pStyle w:val="Heading2"/>
        <w:spacing w:before="120"/>
      </w:pPr>
      <w:r>
        <w:t>C. Infrastructure Requirements</w:t>
      </w:r>
    </w:p>
    <w:p w14:paraId="69C2B587" w14:textId="77777777" w:rsidR="00FF7BFA" w:rsidRDefault="00000000">
      <w:pPr>
        <w:spacing w:before="60" w:after="60" w:line="276" w:lineRule="auto"/>
        <w:jc w:val="both"/>
      </w:pPr>
      <w:r>
        <w:rPr>
          <w:color w:val="000000"/>
        </w:rPr>
        <w:t>The system requires a reliable Wi-Fi network covering the entire parking facility, an always-on cloud server, and a stable mains electricity supply with sufficient capacity for multiple simultaneous EV charging sessions. Facilities in areas with frequent power outages or poor internet connectivity would need additional infrastructure such as UPS systems and local backup servers.</w:t>
      </w:r>
    </w:p>
    <w:p w14:paraId="6DBAE83D" w14:textId="77777777" w:rsidR="00FF7BFA" w:rsidRDefault="00FF7BFA">
      <w:pPr>
        <w:spacing w:before="80"/>
      </w:pPr>
    </w:p>
    <w:p w14:paraId="366C5117" w14:textId="77777777" w:rsidR="00FF7BFA" w:rsidRDefault="00000000">
      <w:pPr>
        <w:pStyle w:val="Heading1"/>
        <w:spacing w:before="180"/>
      </w:pPr>
      <w:r>
        <w:rPr>
          <w:caps/>
        </w:rPr>
        <w:t>XII. Future Scope</w:t>
      </w:r>
    </w:p>
    <w:p w14:paraId="746FAC9B" w14:textId="77777777" w:rsidR="00FF7BFA" w:rsidRDefault="00000000">
      <w:pPr>
        <w:pStyle w:val="Heading2"/>
        <w:spacing w:before="120"/>
      </w:pPr>
      <w:r>
        <w:t>A. AI-Based Parking Prediction</w:t>
      </w:r>
    </w:p>
    <w:p w14:paraId="7B3D9A8F" w14:textId="77777777" w:rsidR="00FF7BFA" w:rsidRDefault="00000000">
      <w:pPr>
        <w:spacing w:before="60" w:after="60" w:line="276" w:lineRule="auto"/>
        <w:jc w:val="both"/>
      </w:pPr>
      <w:r>
        <w:rPr>
          <w:color w:val="000000"/>
        </w:rPr>
        <w:t>Machine learning models (such as LSTM or Random Forest) trained on historical occupancy data could predict future demand patterns with high accuracy. This would allow the system to pre-allocate slots and optimize charging schedules proactively, reducing wait times even further and enabling smarter energy planning.</w:t>
      </w:r>
    </w:p>
    <w:p w14:paraId="055F61A7" w14:textId="77777777" w:rsidR="00FF7BFA" w:rsidRDefault="00000000">
      <w:pPr>
        <w:pStyle w:val="Heading2"/>
        <w:spacing w:before="120"/>
      </w:pPr>
      <w:r>
        <w:t>B. Dynamic Pricing Models</w:t>
      </w:r>
    </w:p>
    <w:p w14:paraId="37320754" w14:textId="77777777" w:rsidR="00FF7BFA" w:rsidRDefault="00000000">
      <w:pPr>
        <w:spacing w:before="60" w:after="60" w:line="276" w:lineRule="auto"/>
        <w:jc w:val="both"/>
      </w:pPr>
      <w:r>
        <w:rPr>
          <w:color w:val="000000"/>
        </w:rPr>
        <w:t>Integrating a dynamic pricing engine that adjusts parking and charging fees based on real-time demand, time of day, and energy grid prices would allow operators to increase revenue during peak hours while encouraging off-peak usage. This is standard practice in ride-hailing and airline industries and can be adapted for smart parking.</w:t>
      </w:r>
    </w:p>
    <w:p w14:paraId="154FFC2F" w14:textId="77777777" w:rsidR="00FF7BFA" w:rsidRDefault="00000000">
      <w:pPr>
        <w:pStyle w:val="Heading2"/>
        <w:spacing w:before="120"/>
      </w:pPr>
      <w:r>
        <w:t>C. Solar-Powered Charging Integration</w:t>
      </w:r>
    </w:p>
    <w:p w14:paraId="388A424F" w14:textId="77777777" w:rsidR="00FF7BFA" w:rsidRDefault="00000000">
      <w:pPr>
        <w:spacing w:before="60" w:after="60" w:line="276" w:lineRule="auto"/>
        <w:jc w:val="both"/>
      </w:pPr>
      <w:r>
        <w:rPr>
          <w:color w:val="000000"/>
        </w:rPr>
        <w:t>Connecting the WPT system to rooftop solar panels with battery storage would make the parking facility partially or fully energy self-sufficient. Excess solar energy stored during the day could be used to charge EVs at night, reducing both electricity costs and carbon footprint.</w:t>
      </w:r>
    </w:p>
    <w:p w14:paraId="2B1EA31F" w14:textId="77777777" w:rsidR="00FF7BFA" w:rsidRDefault="00000000">
      <w:pPr>
        <w:pStyle w:val="Heading2"/>
        <w:spacing w:before="120"/>
      </w:pPr>
      <w:r>
        <w:t>D. Vehicle-to-Grid (V2G) Technology</w:t>
      </w:r>
    </w:p>
    <w:p w14:paraId="5164AE9B" w14:textId="77777777" w:rsidR="00FF7BFA" w:rsidRDefault="00000000">
      <w:pPr>
        <w:spacing w:before="60" w:after="60" w:line="276" w:lineRule="auto"/>
        <w:jc w:val="both"/>
      </w:pPr>
      <w:r>
        <w:rPr>
          <w:color w:val="000000"/>
        </w:rPr>
        <w:t xml:space="preserve">Future versions of the system could support V2G, where parked EVs with full batteries sell excess energy back to the grid during peak demand periods. The bidirectional WPT coils and relay system already provide </w:t>
      </w:r>
      <w:r>
        <w:rPr>
          <w:color w:val="000000"/>
        </w:rPr>
        <w:lastRenderedPageBreak/>
        <w:t>a hardware foundation for this capability; software and utility grid integration would be the main additions needed.</w:t>
      </w:r>
    </w:p>
    <w:p w14:paraId="1E8B620D" w14:textId="77777777" w:rsidR="00FF7BFA" w:rsidRDefault="00000000">
      <w:pPr>
        <w:pStyle w:val="Heading2"/>
        <w:spacing w:before="120"/>
      </w:pPr>
      <w:r>
        <w:t>E. Smart City Integration</w:t>
      </w:r>
    </w:p>
    <w:p w14:paraId="643D5C38" w14:textId="77777777" w:rsidR="00FF7BFA" w:rsidRDefault="00000000">
      <w:pPr>
        <w:spacing w:before="60" w:after="60" w:line="276" w:lineRule="auto"/>
        <w:jc w:val="both"/>
      </w:pPr>
      <w:r>
        <w:rPr>
          <w:color w:val="000000"/>
        </w:rPr>
        <w:t>The system could be integrated with a city-wide traffic management platform so that real-time parking availability is shown on city navigation apps such as Google Maps or Waze. This would allow drivers to be routed to available slots before they even enter the parking area, reducing approach-road congestion.</w:t>
      </w:r>
    </w:p>
    <w:p w14:paraId="2107C5D5" w14:textId="77777777" w:rsidR="00FF7BFA" w:rsidRDefault="00000000">
      <w:pPr>
        <w:pStyle w:val="Heading2"/>
        <w:spacing w:before="120"/>
      </w:pPr>
      <w:r>
        <w:t>F. Autonomous Vehicle Support</w:t>
      </w:r>
    </w:p>
    <w:p w14:paraId="423D4F06" w14:textId="77777777" w:rsidR="00FF7BFA" w:rsidRDefault="00000000">
      <w:pPr>
        <w:spacing w:before="60" w:after="60" w:line="276" w:lineRule="auto"/>
        <w:jc w:val="both"/>
      </w:pPr>
      <w:r>
        <w:rPr>
          <w:color w:val="000000"/>
        </w:rPr>
        <w:t>As self-driving cars become more common, the parking system could communicate slot coordinates directly to the vehicle's navigation system, allowing the car to park and charge itself without any driver involvement. The MQTT-based communication layer already supports machine-to-machine messaging, which is a key requirement for this use case.</w:t>
      </w:r>
    </w:p>
    <w:p w14:paraId="450D806E" w14:textId="77777777" w:rsidR="00FF7BFA" w:rsidRDefault="00FF7BFA">
      <w:pPr>
        <w:spacing w:before="80"/>
      </w:pPr>
    </w:p>
    <w:p w14:paraId="3204E157" w14:textId="77777777" w:rsidR="00FF7BFA" w:rsidRDefault="00000000">
      <w:pPr>
        <w:pStyle w:val="Heading1"/>
        <w:spacing w:before="180"/>
      </w:pPr>
      <w:r>
        <w:rPr>
          <w:caps/>
        </w:rPr>
        <w:t>XIII. Conclusion</w:t>
      </w:r>
    </w:p>
    <w:p w14:paraId="0045973C" w14:textId="77777777" w:rsidR="00FF7BFA" w:rsidRDefault="00000000">
      <w:pPr>
        <w:spacing w:before="60" w:after="60" w:line="276" w:lineRule="auto"/>
        <w:jc w:val="both"/>
      </w:pPr>
      <w:r>
        <w:rPr>
          <w:color w:val="000000"/>
        </w:rPr>
        <w:t>This paper has presented a fully integrated Smart Parking System with Wireless Electric Vehicle Charging, built on an IoT architecture that combines ultrasonic sensors, RFID authentication, an ESP32 microcontroller, magnetic resonance WPT, and a cloud-connected web and mobile application. The system addresses two major urban challenges simultaneously: inefficient parking management and the inconvenience of manual EV charging.</w:t>
      </w:r>
    </w:p>
    <w:p w14:paraId="08C776FF" w14:textId="77777777" w:rsidR="00FF7BFA" w:rsidRDefault="00000000">
      <w:pPr>
        <w:spacing w:before="60" w:after="60" w:line="276" w:lineRule="auto"/>
        <w:jc w:val="both"/>
      </w:pPr>
      <w:r>
        <w:rPr>
          <w:color w:val="000000"/>
        </w:rPr>
        <w:t>Experimental results from a 20-slot prototype over four weeks demonstrate strong performance across all key metrics. Vehicle detection accuracy of 97.8% confirms that the sensor and debounce algorithm are reliable. Wireless charging efficiency of 91.4% at a 10 mm air gap is competitive with published results from dedicated WPT research. The average slot allocation response time of 1.12 seconds, with 95.2% of responses under 2 seconds, satisfies the practical usability requirement. Energy savings of 38% over always-on conventional chargers represent a meaningful improvement in sustainability. A user satisfaction rating of 93% indicates that the system is not just technically sound but also genuinely useful and user-friendly.</w:t>
      </w:r>
    </w:p>
    <w:p w14:paraId="672CCFD4" w14:textId="77777777" w:rsidR="00FF7BFA" w:rsidRDefault="00000000">
      <w:pPr>
        <w:spacing w:before="60" w:after="60" w:line="276" w:lineRule="auto"/>
        <w:jc w:val="both"/>
      </w:pPr>
      <w:r>
        <w:rPr>
          <w:color w:val="000000"/>
        </w:rPr>
        <w:t>The comparative analysis shows that the proposed system outperforms traditional parking, smart parking without wireless charging, and conventional EV charging stations in most important parameters. While initial installation cost and infrastructure requirements are higher than simpler alternatives, the long-term operational savings, better user experience, and smart city readiness justify the investment.</w:t>
      </w:r>
    </w:p>
    <w:p w14:paraId="3D2DF344" w14:textId="77777777" w:rsidR="00FF7BFA" w:rsidRDefault="00000000">
      <w:pPr>
        <w:spacing w:before="60" w:after="60" w:line="276" w:lineRule="auto"/>
        <w:jc w:val="both"/>
      </w:pPr>
      <w:r>
        <w:rPr>
          <w:color w:val="000000"/>
        </w:rPr>
        <w:t>Future work will focus on adding AI-based demand prediction, solar energy integration, Vehicle-to-Grid support, and full integration with city-wide traffic management platforms. The system provides a solid, tested foundation for these enhancements and represents a practical step toward smarter, greener urban transportation infrastructure.</w:t>
      </w:r>
    </w:p>
    <w:p w14:paraId="26DA3A8B" w14:textId="77777777" w:rsidR="00FF7BFA" w:rsidRDefault="00FF7BFA">
      <w:pPr>
        <w:pBdr>
          <w:bottom w:val="single" w:sz="6" w:space="0" w:color="2C5F8A"/>
        </w:pBdr>
        <w:spacing w:before="80" w:after="80"/>
      </w:pPr>
    </w:p>
    <w:p w14:paraId="1D049AE0" w14:textId="77777777" w:rsidR="00FF7BFA" w:rsidRDefault="00000000">
      <w:pPr>
        <w:pStyle w:val="Heading1"/>
        <w:spacing w:before="180"/>
      </w:pPr>
      <w:r>
        <w:rPr>
          <w:caps/>
        </w:rPr>
        <w:t>References</w:t>
      </w:r>
    </w:p>
    <w:p w14:paraId="54B63593" w14:textId="77777777" w:rsidR="00FF7BFA" w:rsidRDefault="00000000">
      <w:pPr>
        <w:spacing w:before="40" w:after="40" w:line="276" w:lineRule="auto"/>
        <w:ind w:left="360" w:hanging="360"/>
      </w:pPr>
      <w:r>
        <w:rPr>
          <w:sz w:val="20"/>
          <w:szCs w:val="20"/>
        </w:rPr>
        <w:t>[1] International Energy Agency, "Global EV Outlook 2023: Catching Up with Climate Ambitions," IEA, Paris, France, Tech. Rep., Apr. 2023. [Online]. Available: https://www.iea.org/reports/global-ev-outlook-2023</w:t>
      </w:r>
    </w:p>
    <w:p w14:paraId="6D323D10" w14:textId="77777777" w:rsidR="00FF7BFA" w:rsidRDefault="00000000">
      <w:pPr>
        <w:spacing w:before="40" w:after="40" w:line="276" w:lineRule="auto"/>
        <w:ind w:left="360" w:hanging="360"/>
      </w:pPr>
      <w:r>
        <w:rPr>
          <w:sz w:val="20"/>
          <w:szCs w:val="20"/>
        </w:rPr>
        <w:t>[2] D. C. Shoup, "The High Cost of Free Parking," Journal of Planning Education and Research, vol. 17, no. 1, pp. 3-20, 1997, updated analysis 2021.</w:t>
      </w:r>
    </w:p>
    <w:p w14:paraId="3B5D87E6" w14:textId="77777777" w:rsidR="00FF7BFA" w:rsidRDefault="00000000">
      <w:pPr>
        <w:spacing w:before="40" w:after="40" w:line="276" w:lineRule="auto"/>
        <w:ind w:left="360" w:hanging="360"/>
      </w:pPr>
      <w:r>
        <w:rPr>
          <w:sz w:val="20"/>
          <w:szCs w:val="20"/>
        </w:rPr>
        <w:lastRenderedPageBreak/>
        <w:t>[3] S. Li and C. C. Mi, "Wireless Power Transfer for Electric Vehicle Applications," IEEE Journal of Emerging and Selected Topics in Power Electronics, vol. 3, no. 1, pp. 4-17, Mar. 2015.</w:t>
      </w:r>
    </w:p>
    <w:p w14:paraId="0E334A6A" w14:textId="77777777" w:rsidR="00FF7BFA" w:rsidRDefault="00000000">
      <w:pPr>
        <w:spacing w:before="40" w:after="40" w:line="276" w:lineRule="auto"/>
        <w:ind w:left="360" w:hanging="360"/>
      </w:pPr>
      <w:r>
        <w:rPr>
          <w:sz w:val="20"/>
          <w:szCs w:val="20"/>
        </w:rPr>
        <w:t>[4] M. Y. I. Idris, Y. Y. Leng, E. M. Tamil, N. M. Noor, and Z. Razak, "Car Park System: A Review of Smart Parking System and Its Technology," Information Technology Journal, vol. 8, no. 2, pp. 101-113, 2009.</w:t>
      </w:r>
    </w:p>
    <w:p w14:paraId="60BA7F66" w14:textId="77777777" w:rsidR="00FF7BFA" w:rsidRDefault="00000000">
      <w:pPr>
        <w:spacing w:before="40" w:after="40" w:line="276" w:lineRule="auto"/>
        <w:ind w:left="360" w:hanging="360"/>
      </w:pPr>
      <w:r>
        <w:rPr>
          <w:sz w:val="20"/>
          <w:szCs w:val="20"/>
        </w:rPr>
        <w:t>[5] A. Khanna and R. Anand, "IoT based Smart Parking System," in Proc. International Conference on Internet of Things and Applications (IOTA), Pune, India, Jan. 2016, pp. 266-270.</w:t>
      </w:r>
    </w:p>
    <w:p w14:paraId="6DB6636A" w14:textId="77777777" w:rsidR="00FF7BFA" w:rsidRDefault="00000000">
      <w:pPr>
        <w:spacing w:before="40" w:after="40" w:line="276" w:lineRule="auto"/>
        <w:ind w:left="360" w:hanging="360"/>
      </w:pPr>
      <w:r>
        <w:rPr>
          <w:sz w:val="20"/>
          <w:szCs w:val="20"/>
        </w:rPr>
        <w:t>[6] T. N. Pham, M.-F. Tsai, D. B. Nguyen, C.-R. Dow, and D.-J. Deng, "A Cloud-Based Smart-Parking System Based on Internet-of-Things Technologies," IEEE Access, vol. 3, pp. 1581-1591, Oct. 2015.</w:t>
      </w:r>
    </w:p>
    <w:p w14:paraId="0910C0EA" w14:textId="77777777" w:rsidR="00FF7BFA" w:rsidRDefault="00000000">
      <w:pPr>
        <w:spacing w:before="40" w:after="40" w:line="276" w:lineRule="auto"/>
        <w:ind w:left="360" w:hanging="360"/>
      </w:pPr>
      <w:r>
        <w:rPr>
          <w:sz w:val="20"/>
          <w:szCs w:val="20"/>
        </w:rPr>
        <w:t xml:space="preserve">[7] E. M. Karbab, D. </w:t>
      </w:r>
      <w:proofErr w:type="spellStart"/>
      <w:r>
        <w:rPr>
          <w:sz w:val="20"/>
          <w:szCs w:val="20"/>
        </w:rPr>
        <w:t>Djenouri</w:t>
      </w:r>
      <w:proofErr w:type="spellEnd"/>
      <w:r>
        <w:rPr>
          <w:sz w:val="20"/>
          <w:szCs w:val="20"/>
        </w:rPr>
        <w:t xml:space="preserve">, S. </w:t>
      </w:r>
      <w:proofErr w:type="spellStart"/>
      <w:r>
        <w:rPr>
          <w:sz w:val="20"/>
          <w:szCs w:val="20"/>
        </w:rPr>
        <w:t>Boulkaboul</w:t>
      </w:r>
      <w:proofErr w:type="spellEnd"/>
      <w:r>
        <w:rPr>
          <w:sz w:val="20"/>
          <w:szCs w:val="20"/>
        </w:rPr>
        <w:t>, and A. Bagula, "Car Park Management with Networked Wireless Sensors and Active RFID," in Proc. IEEE International Conference on Electro/Information Technology (EIT), DeKalb, IL, USA, May 2015, pp. 373-378.</w:t>
      </w:r>
    </w:p>
    <w:p w14:paraId="62C57798" w14:textId="77777777" w:rsidR="00FF7BFA" w:rsidRDefault="00000000">
      <w:pPr>
        <w:spacing w:before="40" w:after="40" w:line="276" w:lineRule="auto"/>
        <w:ind w:left="360" w:hanging="360"/>
      </w:pPr>
      <w:r>
        <w:rPr>
          <w:sz w:val="20"/>
          <w:szCs w:val="20"/>
        </w:rPr>
        <w:t xml:space="preserve">[8] X. Lu, P. Wang, D. </w:t>
      </w:r>
      <w:proofErr w:type="spellStart"/>
      <w:r>
        <w:rPr>
          <w:sz w:val="20"/>
          <w:szCs w:val="20"/>
        </w:rPr>
        <w:t>Niyato</w:t>
      </w:r>
      <w:proofErr w:type="spellEnd"/>
      <w:r>
        <w:rPr>
          <w:sz w:val="20"/>
          <w:szCs w:val="20"/>
        </w:rPr>
        <w:t>, D. I. Kim, and Z. Han, "Wireless Charging Technologies: Fundamentals, Standards, and Network Applications," IEEE Communications Surveys &amp; Tutorials, vol. 18, no. 2, pp. 1413-1452, 2016.</w:t>
      </w:r>
    </w:p>
    <w:p w14:paraId="4C89F0F6" w14:textId="77777777" w:rsidR="00FF7BFA" w:rsidRDefault="00000000">
      <w:pPr>
        <w:spacing w:before="40" w:after="40" w:line="276" w:lineRule="auto"/>
        <w:ind w:left="360" w:hanging="360"/>
      </w:pPr>
      <w:r>
        <w:rPr>
          <w:sz w:val="20"/>
          <w:szCs w:val="20"/>
        </w:rPr>
        <w:t>[9] W. X. Zhong, X. Liu, and S. Y. R. Hui, "A Novel Single-Layer Winding Array and Receiver Coil Structure for Contactless Battery Charging Systems," IEEE Transactions on Industrial Electronics, vol. 58, no. 9, pp. 4140-4149, Sep. 2011.</w:t>
      </w:r>
    </w:p>
    <w:p w14:paraId="62EDF90A" w14:textId="77777777" w:rsidR="00FF7BFA" w:rsidRDefault="00000000">
      <w:pPr>
        <w:spacing w:before="40" w:after="40" w:line="276" w:lineRule="auto"/>
        <w:ind w:left="360" w:hanging="360"/>
      </w:pPr>
      <w:r>
        <w:rPr>
          <w:sz w:val="20"/>
          <w:szCs w:val="20"/>
        </w:rPr>
        <w:t>[10] S. Y. R. Hui, W. Zhong, and C. K. Lee, "A Critical Review of Recent Progress in Mid-Range Wireless Power Transfer," IEEE Transactions on Power Electronics, vol. 29, no. 9, pp. 4500-4511, Sep. 2014.</w:t>
      </w:r>
    </w:p>
    <w:p w14:paraId="5E77CF25" w14:textId="77777777" w:rsidR="00FF7BFA" w:rsidRDefault="00000000">
      <w:pPr>
        <w:spacing w:before="40" w:after="40" w:line="276" w:lineRule="auto"/>
        <w:ind w:left="360" w:hanging="360"/>
      </w:pPr>
      <w:r>
        <w:rPr>
          <w:sz w:val="20"/>
          <w:szCs w:val="20"/>
        </w:rPr>
        <w:t>[11] M. Kesler, "Highly Resonant Wireless Power Transfer: Safe, Efficient, and Over Distance," WiTricity Corporation, Watertown, MA, White Paper, 2013. [SAE J2954 Reference Implementation]</w:t>
      </w:r>
    </w:p>
    <w:p w14:paraId="3552A877" w14:textId="77777777" w:rsidR="00FF7BFA" w:rsidRDefault="00000000">
      <w:pPr>
        <w:spacing w:before="40" w:after="40" w:line="276" w:lineRule="auto"/>
        <w:ind w:left="360" w:hanging="360"/>
      </w:pPr>
      <w:r>
        <w:rPr>
          <w:sz w:val="20"/>
          <w:szCs w:val="20"/>
        </w:rPr>
        <w:t>[12] S. Mittal, S. Yadav, S. Bhatt, and G. Purohit, "IoT Based Smart Parking System Using Raspberry Pi," International Journal of Engineering and Advanced Technology (IJEAT), vol. 9, no. 2, pp. 3755-3759, Dec. 2019.</w:t>
      </w:r>
    </w:p>
    <w:p w14:paraId="3F15B7E5" w14:textId="77777777" w:rsidR="00FF7BFA" w:rsidRDefault="00000000">
      <w:pPr>
        <w:spacing w:before="40" w:after="40" w:line="276" w:lineRule="auto"/>
        <w:ind w:left="360" w:hanging="360"/>
      </w:pPr>
      <w:r>
        <w:rPr>
          <w:sz w:val="20"/>
          <w:szCs w:val="20"/>
        </w:rPr>
        <w:t>[13] V. Coric, M. Jadric, and D. Vukovic, "MQTT vs. HTTP: A Comparative Analysis for IoT Parking Applications," in Proc. 29th International Conference on Software, Telecommunications and Computer Networks (</w:t>
      </w:r>
      <w:proofErr w:type="spellStart"/>
      <w:r>
        <w:rPr>
          <w:sz w:val="20"/>
          <w:szCs w:val="20"/>
        </w:rPr>
        <w:t>SoftCOM</w:t>
      </w:r>
      <w:proofErr w:type="spellEnd"/>
      <w:r>
        <w:rPr>
          <w:sz w:val="20"/>
          <w:szCs w:val="20"/>
        </w:rPr>
        <w:t>), Split, Croatia, Sep. 2021, pp. 1-6.</w:t>
      </w:r>
    </w:p>
    <w:p w14:paraId="3F3C9DCA" w14:textId="77777777" w:rsidR="00FF7BFA" w:rsidRDefault="00000000">
      <w:pPr>
        <w:spacing w:before="40" w:after="40" w:line="276" w:lineRule="auto"/>
        <w:ind w:left="360" w:hanging="360"/>
      </w:pPr>
      <w:r>
        <w:rPr>
          <w:sz w:val="20"/>
          <w:szCs w:val="20"/>
        </w:rPr>
        <w:t>[14] S. Kumar and M. Madheswaran, "An Improved Intelligent Parking System with Automated Slot Allocation Based on IoT," International Journal of Advanced Research in Computer Science and Software Engineering, vol. 7, no. 5, pp. 45-52, May 2017.</w:t>
      </w:r>
    </w:p>
    <w:p w14:paraId="137E20CF" w14:textId="77777777" w:rsidR="00FF7BFA" w:rsidRDefault="00000000">
      <w:pPr>
        <w:spacing w:before="40" w:after="40" w:line="276" w:lineRule="auto"/>
        <w:ind w:left="360" w:hanging="360"/>
      </w:pPr>
      <w:r>
        <w:rPr>
          <w:sz w:val="20"/>
          <w:szCs w:val="20"/>
        </w:rPr>
        <w:t xml:space="preserve">[15] A. Zanella, N. Bui, A. Castellani, L. </w:t>
      </w:r>
      <w:proofErr w:type="spellStart"/>
      <w:r>
        <w:rPr>
          <w:sz w:val="20"/>
          <w:szCs w:val="20"/>
        </w:rPr>
        <w:t>Vangelista</w:t>
      </w:r>
      <w:proofErr w:type="spellEnd"/>
      <w:r>
        <w:rPr>
          <w:sz w:val="20"/>
          <w:szCs w:val="20"/>
        </w:rPr>
        <w:t>, and M. Zorzi, "Internet of Things for Smart Cities," IEEE Internet of Things Journal, vol. 1, no. 1, pp. 22-32, Feb. 2014.</w:t>
      </w:r>
    </w:p>
    <w:p w14:paraId="68BD512E" w14:textId="77777777" w:rsidR="00FF7BFA" w:rsidRDefault="00000000">
      <w:pPr>
        <w:spacing w:before="40" w:after="40" w:line="276" w:lineRule="auto"/>
        <w:ind w:left="360" w:hanging="360"/>
      </w:pPr>
      <w:r>
        <w:rPr>
          <w:sz w:val="20"/>
          <w:szCs w:val="20"/>
        </w:rPr>
        <w:t>[16] R. Mehmood, R. Faisal, and L. Shihong, "Smart Transportation Systems: IoT-Enabled Sustainable Urban Mobility Solutions," IEEE Access, vol. 9, pp. 144477-144498, Oct. 2021.</w:t>
      </w:r>
    </w:p>
    <w:p w14:paraId="41E04374" w14:textId="77777777" w:rsidR="00FF7BFA" w:rsidRDefault="00000000">
      <w:pPr>
        <w:spacing w:before="40" w:after="40" w:line="276" w:lineRule="auto"/>
        <w:ind w:left="360" w:hanging="360"/>
      </w:pPr>
      <w:r>
        <w:rPr>
          <w:sz w:val="20"/>
          <w:szCs w:val="20"/>
        </w:rPr>
        <w:t>[17] M. Yilmaz and P. T. Krein, "Review of Battery Charger Topologies, Charging Power Levels, and Infrastructure for Plug-In Electric and Hybrid Vehicles," IEEE Transactions on Power Electronics, vol. 28, no. 5, pp. 2151-2169, May 2013.</w:t>
      </w:r>
    </w:p>
    <w:p w14:paraId="538888A4" w14:textId="77777777" w:rsidR="00FF7BFA" w:rsidRDefault="00000000">
      <w:pPr>
        <w:spacing w:before="40" w:after="40" w:line="276" w:lineRule="auto"/>
        <w:ind w:left="360" w:hanging="360"/>
      </w:pPr>
      <w:r>
        <w:rPr>
          <w:sz w:val="20"/>
          <w:szCs w:val="20"/>
        </w:rPr>
        <w:t>[18] S. Chopra and P. Bauer, "Driving Range Extension of EV With On-Road Contactless Power Transfer — A Case Study," IEEE Transactions on Industrial Electronics, vol. 60, no. 1, pp. 329-338, Jan. 2013.</w:t>
      </w:r>
    </w:p>
    <w:p w14:paraId="37EECAB4" w14:textId="77777777" w:rsidR="00FF7BFA" w:rsidRDefault="00000000">
      <w:pPr>
        <w:spacing w:before="40" w:after="40" w:line="276" w:lineRule="auto"/>
        <w:ind w:left="360" w:hanging="360"/>
      </w:pPr>
      <w:r>
        <w:rPr>
          <w:sz w:val="20"/>
          <w:szCs w:val="20"/>
        </w:rPr>
        <w:t>[19] C. C. Mi, G. Buja, S. Y. Choi, and C. T. Rim, "Modern Advances in Wireless Power Transfer Systems for Roadway Powered Electric Vehicles," IEEE Transactions on Industrial Electronics, vol. 63, no. 10, pp. 6533-6545, Oct. 2016.</w:t>
      </w:r>
    </w:p>
    <w:p w14:paraId="5EE32E09" w14:textId="77777777" w:rsidR="00FF7BFA" w:rsidRDefault="00000000">
      <w:pPr>
        <w:spacing w:before="40" w:after="40" w:line="276" w:lineRule="auto"/>
        <w:ind w:left="360" w:hanging="360"/>
      </w:pPr>
      <w:r>
        <w:rPr>
          <w:sz w:val="20"/>
          <w:szCs w:val="20"/>
        </w:rPr>
        <w:t xml:space="preserve">[20] A. Kurs, A. Karalis, R. Moffatt, J. D. Joannopoulos, P. Fisher, and M. </w:t>
      </w:r>
      <w:proofErr w:type="spellStart"/>
      <w:r>
        <w:rPr>
          <w:sz w:val="20"/>
          <w:szCs w:val="20"/>
        </w:rPr>
        <w:t>Soljacic</w:t>
      </w:r>
      <w:proofErr w:type="spellEnd"/>
      <w:r>
        <w:rPr>
          <w:sz w:val="20"/>
          <w:szCs w:val="20"/>
        </w:rPr>
        <w:t>, "Wireless Power Transfer via Strongly Coupled Magnetic Resonances," Science, vol. 317, no. 5834, pp. 83-86, Jul. 2007.</w:t>
      </w:r>
    </w:p>
    <w:p w14:paraId="4C69F685" w14:textId="77777777" w:rsidR="00FF7BFA" w:rsidRDefault="00000000">
      <w:pPr>
        <w:spacing w:before="40" w:after="40" w:line="276" w:lineRule="auto"/>
        <w:ind w:left="360" w:hanging="360"/>
      </w:pPr>
      <w:r>
        <w:rPr>
          <w:sz w:val="20"/>
          <w:szCs w:val="20"/>
        </w:rPr>
        <w:t>[21] H. Shareef, M. S. Islam, and A. Mohamed, "A Review of the Stage-of-the-Art Charging Technologies, Placement Methodologies, and Impacts of Electric Vehicles," Renewable and Sustainable Energy Reviews, vol. 64, pp. 403-420, Oct. 2016.</w:t>
      </w:r>
    </w:p>
    <w:p w14:paraId="182331B2" w14:textId="77777777" w:rsidR="00FF7BFA" w:rsidRDefault="00000000">
      <w:pPr>
        <w:spacing w:before="40" w:after="40" w:line="276" w:lineRule="auto"/>
        <w:ind w:left="360" w:hanging="360"/>
      </w:pPr>
      <w:r>
        <w:rPr>
          <w:sz w:val="20"/>
          <w:szCs w:val="20"/>
        </w:rPr>
        <w:lastRenderedPageBreak/>
        <w:t>[22] S. Krishnamurthy, T. M. Teo, and A. Lim, "Cloud Computing and IoT Integration for Real-Time Parking Management in Smart Cities," IEEE Internet of Things Journal, vol. 6, no. 4, pp. 7232-7243, Aug. 2019.</w:t>
      </w:r>
    </w:p>
    <w:sectPr w:rsidR="00FF7BF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0F986" w14:textId="77777777" w:rsidR="009410CB" w:rsidRDefault="009410CB">
      <w:r>
        <w:separator/>
      </w:r>
    </w:p>
  </w:endnote>
  <w:endnote w:type="continuationSeparator" w:id="0">
    <w:p w14:paraId="17DB1761" w14:textId="77777777" w:rsidR="009410CB" w:rsidRDefault="0094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75DF" w14:textId="77777777" w:rsidR="00FF7BFA" w:rsidRDefault="00000000">
    <w:pPr>
      <w:pBdr>
        <w:top w:val="single" w:sz="6" w:space="0" w:color="2C5F8A"/>
      </w:pBdr>
      <w:spacing w:before="6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4111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4111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A33E" w14:textId="77777777" w:rsidR="009410CB" w:rsidRDefault="009410CB">
      <w:r>
        <w:separator/>
      </w:r>
    </w:p>
  </w:footnote>
  <w:footnote w:type="continuationSeparator" w:id="0">
    <w:p w14:paraId="5A0060A9" w14:textId="77777777" w:rsidR="009410CB" w:rsidRDefault="0094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0F8A" w14:textId="77777777" w:rsidR="00FF7BFA" w:rsidRDefault="00000000">
    <w:pPr>
      <w:pBdr>
        <w:bottom w:val="single" w:sz="6" w:space="0" w:color="2C5F8A"/>
      </w:pBdr>
      <w:spacing w:after="60"/>
      <w:jc w:val="center"/>
    </w:pPr>
    <w:r>
      <w:rPr>
        <w:i/>
        <w:iCs/>
        <w:color w:val="555555"/>
        <w:sz w:val="18"/>
        <w:szCs w:val="18"/>
      </w:rPr>
      <w:t xml:space="preserve">IEEE Research </w:t>
    </w:r>
    <w:proofErr w:type="gramStart"/>
    <w:r>
      <w:rPr>
        <w:i/>
        <w:iCs/>
        <w:color w:val="555555"/>
        <w:sz w:val="18"/>
        <w:szCs w:val="18"/>
      </w:rPr>
      <w:t>Paper  |</w:t>
    </w:r>
    <w:proofErr w:type="gramEnd"/>
    <w:r>
      <w:rPr>
        <w:i/>
        <w:iCs/>
        <w:color w:val="555555"/>
        <w:sz w:val="18"/>
        <w:szCs w:val="18"/>
      </w:rPr>
      <w:t xml:space="preserve">  Smart Parking System with Wireless EV Charging Using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06F7"/>
    <w:multiLevelType w:val="hybridMultilevel"/>
    <w:tmpl w:val="B67665C0"/>
    <w:lvl w:ilvl="0" w:tplc="EAE88142">
      <w:start w:val="1"/>
      <w:numFmt w:val="decimal"/>
      <w:lvlText w:val="%1."/>
      <w:lvlJc w:val="left"/>
      <w:pPr>
        <w:ind w:left="540" w:hanging="360"/>
      </w:pPr>
    </w:lvl>
    <w:lvl w:ilvl="1" w:tplc="2A52E6DE">
      <w:numFmt w:val="decimal"/>
      <w:lvlText w:val=""/>
      <w:lvlJc w:val="left"/>
    </w:lvl>
    <w:lvl w:ilvl="2" w:tplc="66EE4D2E">
      <w:numFmt w:val="decimal"/>
      <w:lvlText w:val=""/>
      <w:lvlJc w:val="left"/>
    </w:lvl>
    <w:lvl w:ilvl="3" w:tplc="42B20558">
      <w:numFmt w:val="decimal"/>
      <w:lvlText w:val=""/>
      <w:lvlJc w:val="left"/>
    </w:lvl>
    <w:lvl w:ilvl="4" w:tplc="40D22D96">
      <w:numFmt w:val="decimal"/>
      <w:lvlText w:val=""/>
      <w:lvlJc w:val="left"/>
    </w:lvl>
    <w:lvl w:ilvl="5" w:tplc="58284832">
      <w:numFmt w:val="decimal"/>
      <w:lvlText w:val=""/>
      <w:lvlJc w:val="left"/>
    </w:lvl>
    <w:lvl w:ilvl="6" w:tplc="0CE60FFA">
      <w:numFmt w:val="decimal"/>
      <w:lvlText w:val=""/>
      <w:lvlJc w:val="left"/>
    </w:lvl>
    <w:lvl w:ilvl="7" w:tplc="2B6AE966">
      <w:numFmt w:val="decimal"/>
      <w:lvlText w:val=""/>
      <w:lvlJc w:val="left"/>
    </w:lvl>
    <w:lvl w:ilvl="8" w:tplc="882A33C4">
      <w:numFmt w:val="decimal"/>
      <w:lvlText w:val=""/>
      <w:lvlJc w:val="left"/>
    </w:lvl>
  </w:abstractNum>
  <w:abstractNum w:abstractNumId="1" w15:restartNumberingAfterBreak="0">
    <w:nsid w:val="382176D4"/>
    <w:multiLevelType w:val="hybridMultilevel"/>
    <w:tmpl w:val="0B7250C0"/>
    <w:lvl w:ilvl="0" w:tplc="4A5CFD52">
      <w:start w:val="1"/>
      <w:numFmt w:val="bullet"/>
      <w:lvlText w:val="-"/>
      <w:lvlJc w:val="left"/>
      <w:pPr>
        <w:ind w:left="540" w:hanging="360"/>
      </w:pPr>
    </w:lvl>
    <w:lvl w:ilvl="1" w:tplc="D620248C">
      <w:numFmt w:val="decimal"/>
      <w:lvlText w:val=""/>
      <w:lvlJc w:val="left"/>
    </w:lvl>
    <w:lvl w:ilvl="2" w:tplc="6010CB3A">
      <w:numFmt w:val="decimal"/>
      <w:lvlText w:val=""/>
      <w:lvlJc w:val="left"/>
    </w:lvl>
    <w:lvl w:ilvl="3" w:tplc="E772808C">
      <w:numFmt w:val="decimal"/>
      <w:lvlText w:val=""/>
      <w:lvlJc w:val="left"/>
    </w:lvl>
    <w:lvl w:ilvl="4" w:tplc="D7D21C66">
      <w:numFmt w:val="decimal"/>
      <w:lvlText w:val=""/>
      <w:lvlJc w:val="left"/>
    </w:lvl>
    <w:lvl w:ilvl="5" w:tplc="DC9E3CDC">
      <w:numFmt w:val="decimal"/>
      <w:lvlText w:val=""/>
      <w:lvlJc w:val="left"/>
    </w:lvl>
    <w:lvl w:ilvl="6" w:tplc="16E6DA2C">
      <w:numFmt w:val="decimal"/>
      <w:lvlText w:val=""/>
      <w:lvlJc w:val="left"/>
    </w:lvl>
    <w:lvl w:ilvl="7" w:tplc="62E0832E">
      <w:numFmt w:val="decimal"/>
      <w:lvlText w:val=""/>
      <w:lvlJc w:val="left"/>
    </w:lvl>
    <w:lvl w:ilvl="8" w:tplc="1CC4E8A8">
      <w:numFmt w:val="decimal"/>
      <w:lvlText w:val=""/>
      <w:lvlJc w:val="left"/>
    </w:lvl>
  </w:abstractNum>
  <w:abstractNum w:abstractNumId="2" w15:restartNumberingAfterBreak="0">
    <w:nsid w:val="427A0A9C"/>
    <w:multiLevelType w:val="hybridMultilevel"/>
    <w:tmpl w:val="635E8D20"/>
    <w:lvl w:ilvl="0" w:tplc="737CE48E">
      <w:start w:val="1"/>
      <w:numFmt w:val="bullet"/>
      <w:lvlText w:val="●"/>
      <w:lvlJc w:val="left"/>
      <w:pPr>
        <w:ind w:left="720" w:hanging="360"/>
      </w:pPr>
    </w:lvl>
    <w:lvl w:ilvl="1" w:tplc="DA1613AC">
      <w:start w:val="1"/>
      <w:numFmt w:val="bullet"/>
      <w:lvlText w:val="○"/>
      <w:lvlJc w:val="left"/>
      <w:pPr>
        <w:ind w:left="1440" w:hanging="360"/>
      </w:pPr>
    </w:lvl>
    <w:lvl w:ilvl="2" w:tplc="050CD60A">
      <w:start w:val="1"/>
      <w:numFmt w:val="bullet"/>
      <w:lvlText w:val="■"/>
      <w:lvlJc w:val="left"/>
      <w:pPr>
        <w:ind w:left="2160" w:hanging="360"/>
      </w:pPr>
    </w:lvl>
    <w:lvl w:ilvl="3" w:tplc="EFC4D156">
      <w:start w:val="1"/>
      <w:numFmt w:val="bullet"/>
      <w:lvlText w:val="●"/>
      <w:lvlJc w:val="left"/>
      <w:pPr>
        <w:ind w:left="2880" w:hanging="360"/>
      </w:pPr>
    </w:lvl>
    <w:lvl w:ilvl="4" w:tplc="87DC7F7C">
      <w:start w:val="1"/>
      <w:numFmt w:val="bullet"/>
      <w:lvlText w:val="○"/>
      <w:lvlJc w:val="left"/>
      <w:pPr>
        <w:ind w:left="3600" w:hanging="360"/>
      </w:pPr>
    </w:lvl>
    <w:lvl w:ilvl="5" w:tplc="5F7C95FE">
      <w:start w:val="1"/>
      <w:numFmt w:val="bullet"/>
      <w:lvlText w:val="■"/>
      <w:lvlJc w:val="left"/>
      <w:pPr>
        <w:ind w:left="4320" w:hanging="360"/>
      </w:pPr>
    </w:lvl>
    <w:lvl w:ilvl="6" w:tplc="9F924AF8">
      <w:start w:val="1"/>
      <w:numFmt w:val="bullet"/>
      <w:lvlText w:val="●"/>
      <w:lvlJc w:val="left"/>
      <w:pPr>
        <w:ind w:left="5040" w:hanging="360"/>
      </w:pPr>
    </w:lvl>
    <w:lvl w:ilvl="7" w:tplc="67D01E8A">
      <w:start w:val="1"/>
      <w:numFmt w:val="bullet"/>
      <w:lvlText w:val="●"/>
      <w:lvlJc w:val="left"/>
      <w:pPr>
        <w:ind w:left="5760" w:hanging="360"/>
      </w:pPr>
    </w:lvl>
    <w:lvl w:ilvl="8" w:tplc="E55A52CA">
      <w:start w:val="1"/>
      <w:numFmt w:val="bullet"/>
      <w:lvlText w:val="●"/>
      <w:lvlJc w:val="left"/>
      <w:pPr>
        <w:ind w:left="6480" w:hanging="360"/>
      </w:pPr>
    </w:lvl>
  </w:abstractNum>
  <w:num w:numId="1" w16cid:durableId="1692730401">
    <w:abstractNumId w:val="2"/>
    <w:lvlOverride w:ilvl="0">
      <w:startOverride w:val="1"/>
    </w:lvlOverride>
  </w:num>
  <w:num w:numId="2" w16cid:durableId="1680611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BFA"/>
    <w:rsid w:val="001924A7"/>
    <w:rsid w:val="009410CB"/>
    <w:rsid w:val="00A41117"/>
    <w:rsid w:val="00FF7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F9CC"/>
  <w15:docId w15:val="{500371FA-95FD-4734-B2D0-3B60107B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A3A6B"/>
      <w:sz w:val="24"/>
      <w:szCs w:val="24"/>
    </w:rPr>
  </w:style>
  <w:style w:type="paragraph" w:styleId="Heading2">
    <w:name w:val="heading 2"/>
    <w:uiPriority w:val="9"/>
    <w:unhideWhenUsed/>
    <w:qFormat/>
    <w:pPr>
      <w:spacing w:before="140" w:after="60"/>
      <w:outlineLvl w:val="1"/>
    </w:pPr>
    <w:rPr>
      <w:b/>
      <w:bCs/>
      <w:i/>
      <w:iCs/>
      <w:color w:val="1A3A6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5821</Words>
  <Characters>33182</Characters>
  <Application>Microsoft Office Word</Application>
  <DocSecurity>0</DocSecurity>
  <Lines>276</Lines>
  <Paragraphs>77</Paragraphs>
  <ScaleCrop>false</ScaleCrop>
  <Company/>
  <LinksUpToDate>false</LinksUpToDate>
  <CharactersWithSpaces>38926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Ranjit Ganesh</cp:lastModifiedBy>
  <cp:revision>2</cp:revision>
  <dcterms:created xsi:type="dcterms:W3CDTF">2026-06-28T16:51:00Z</dcterms:created>
  <dcterms:modified xsi:type="dcterms:W3CDTF">2026-06-28T16:51:00Z</dcterms:modified>
</cp:coreProperties>
</file>