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D6B"/>
        </w:rPr>
        <w:t>AskInc42 Knowledge Set — Index</w:t>
      </w:r>
    </w:p>
    <w:p>
      <w:r>
        <w:rPr>
          <w:b/>
        </w:rPr>
        <w:t>v1 · 14 Aug 2026 · Product owner: Ranjith · Knowledge layer owner: Ashish · Build: Ritvik Sethi</w:t>
      </w:r>
    </w:p>
    <w:p>
      <w:r>
        <w:t>One document per topic. Each is self-contained and can sit in its own tab. Nothing is duplicated across files — if a fact belongs in two places, it lives in one and is cross-referenced.</w:t>
      </w:r>
    </w:p>
    <w:p>
      <w:r>
        <w:rPr>
          <w:b/>
        </w:rPr>
        <w:t>No pricing appears in any document in this set.</w:t>
      </w:r>
      <w:r>
        <w:t xml:space="preserve"> No amounts, pass tiers, discounts, or seat counts. This is deliberate — see </w:t>
      </w:r>
      <w:r>
        <w:rPr>
          <w:rFonts w:ascii="Menlo" w:hAnsi="Menlo"/>
          <w:sz w:val="19"/>
        </w:rPr>
        <w:t>06_Response_Rules.md</w:t>
      </w:r>
      <w:r>
        <w:t>.</w:t>
      </w:r>
    </w:p>
    <w:p>
      <w:r>
        <w:rPr>
          <w:b/>
        </w:rPr>
        <w:t>This set covers knowledge scope only</w:t>
      </w:r>
      <w:r>
        <w:t xml:space="preserve"> — what AskInc42 knows and how it responds. The AskInc42 build workstream — design and placements, streaming and lane architecture, the frontend release contract, v2 flow work, analytics — is tracked separately and does not belong in any document here, including the internal ones.</w:t>
      </w:r>
    </w:p>
    <w:p>
      <w:pPr>
        <w:pBdr>
          <w:bottom w:val="single" w:sz="6" w:space="1" w:color="C8CDD4"/>
        </w:pBdr>
      </w:pPr>
    </w:p>
    <w:p>
      <w:pPr>
        <w:pStyle w:val="Heading2"/>
      </w:pPr>
      <w:r>
        <w:rPr>
          <w:color w:val="1A3D6B"/>
        </w:rPr>
        <w:t>The documents</w:t>
      </w:r>
    </w:p>
    <w:tbl>
      <w:tblPr>
        <w:tblStyle w:val="TableGrid"/>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color="auto" w:fill="E8EDF3"/>
          </w:tcPr>
          <w:p>
            <w:r>
              <w:rPr>
                <w:b/>
              </w:rPr>
            </w:r>
            <w:r>
              <w:rPr>
                <w:b/>
              </w:rPr>
              <w:t>#</w:t>
            </w:r>
          </w:p>
        </w:tc>
        <w:tc>
          <w:tcPr>
            <w:tcW w:type="dxa" w:w="1656"/>
            <w:shd w:val="clear" w:color="auto" w:fill="E8EDF3"/>
          </w:tcPr>
          <w:p>
            <w:r>
              <w:rPr>
                <w:b/>
              </w:rPr>
            </w:r>
            <w:r>
              <w:rPr>
                <w:b/>
              </w:rPr>
              <w:t>File</w:t>
            </w:r>
          </w:p>
        </w:tc>
        <w:tc>
          <w:tcPr>
            <w:tcW w:type="dxa" w:w="1656"/>
            <w:shd w:val="clear" w:color="auto" w:fill="E8EDF3"/>
          </w:tcPr>
          <w:p>
            <w:r>
              <w:rPr>
                <w:b/>
              </w:rPr>
            </w:r>
            <w:r>
              <w:rPr>
                <w:b/>
              </w:rPr>
              <w:t>What it is</w:t>
            </w:r>
          </w:p>
        </w:tc>
        <w:tc>
          <w:tcPr>
            <w:tcW w:type="dxa" w:w="1656"/>
            <w:shd w:val="clear" w:color="auto" w:fill="E8EDF3"/>
          </w:tcPr>
          <w:p>
            <w:r>
              <w:rPr>
                <w:b/>
              </w:rPr>
            </w:r>
            <w:r>
              <w:rPr>
                <w:b/>
              </w:rPr>
              <w:t>Ingested into AskInc42?</w:t>
            </w:r>
          </w:p>
        </w:tc>
        <w:tc>
          <w:tcPr>
            <w:tcW w:type="dxa" w:w="1656"/>
            <w:shd w:val="clear" w:color="auto" w:fill="E8EDF3"/>
          </w:tcPr>
          <w:p>
            <w:r>
              <w:rPr>
                <w:b/>
              </w:rPr>
            </w:r>
            <w:r>
              <w:rPr>
                <w:b/>
              </w:rPr>
              <w:t>Owner</w:t>
            </w:r>
          </w:p>
        </w:tc>
        <w:tc>
          <w:tcPr>
            <w:tcW w:type="dxa" w:w="1656"/>
            <w:shd w:val="clear" w:color="auto" w:fill="E8EDF3"/>
          </w:tcPr>
          <w:p>
            <w:r>
              <w:rPr>
                <w:b/>
              </w:rPr>
            </w:r>
            <w:r>
              <w:rPr>
                <w:b/>
              </w:rPr>
              <w:t>Review</w:t>
            </w:r>
          </w:p>
        </w:tc>
      </w:tr>
      <w:tr>
        <w:tc>
          <w:tcPr>
            <w:tcW w:type="dxa" w:w="1656"/>
          </w:tcPr>
          <w:p>
            <w:r/>
            <w:r>
              <w:t>01</w:t>
            </w:r>
          </w:p>
        </w:tc>
        <w:tc>
          <w:tcPr>
            <w:tcW w:type="dxa" w:w="1656"/>
          </w:tcPr>
          <w:p>
            <w:r/>
            <w:r>
              <w:rPr>
                <w:rFonts w:ascii="Menlo" w:hAnsi="Menlo"/>
                <w:sz w:val="19"/>
              </w:rPr>
              <w:t>01_App_Knowledge.md</w:t>
            </w:r>
          </w:p>
        </w:tc>
        <w:tc>
          <w:tcPr>
            <w:tcW w:type="dxa" w:w="1656"/>
          </w:tcPr>
          <w:p>
            <w:r/>
            <w:r>
              <w:t>How the Inc42 app works, in user-facing language</w:t>
            </w:r>
          </w:p>
        </w:tc>
        <w:tc>
          <w:tcPr>
            <w:tcW w:type="dxa" w:w="1656"/>
          </w:tcPr>
          <w:p>
            <w:r/>
            <w:r>
              <w:t xml:space="preserve">✅ Yes — </w:t>
            </w:r>
            <w:r>
              <w:rPr>
                <w:b/>
              </w:rPr>
              <w:t>Source S4</w:t>
            </w:r>
          </w:p>
        </w:tc>
        <w:tc>
          <w:tcPr>
            <w:tcW w:type="dxa" w:w="1656"/>
          </w:tcPr>
          <w:p>
            <w:r/>
            <w:r>
              <w:t>Ranjith</w:t>
            </w:r>
          </w:p>
        </w:tc>
        <w:tc>
          <w:tcPr>
            <w:tcW w:type="dxa" w:w="1656"/>
          </w:tcPr>
          <w:p>
            <w:r/>
            <w:r>
              <w:t>Per app release</w:t>
            </w:r>
          </w:p>
        </w:tc>
      </w:tr>
      <w:tr>
        <w:tc>
          <w:tcPr>
            <w:tcW w:type="dxa" w:w="1656"/>
          </w:tcPr>
          <w:p>
            <w:r/>
            <w:r>
              <w:t>02</w:t>
            </w:r>
          </w:p>
        </w:tc>
        <w:tc>
          <w:tcPr>
            <w:tcW w:type="dxa" w:w="1656"/>
          </w:tcPr>
          <w:p>
            <w:r/>
            <w:r>
              <w:rPr>
                <w:rFonts w:ascii="Menlo" w:hAnsi="Menlo"/>
                <w:sz w:val="19"/>
              </w:rPr>
              <w:t>02_Inc42_Company.md</w:t>
            </w:r>
          </w:p>
        </w:tc>
        <w:tc>
          <w:tcPr>
            <w:tcW w:type="dxa" w:w="1656"/>
          </w:tcPr>
          <w:p>
            <w:r/>
            <w:r>
              <w:t>What Inc42 is, what it runs, how to reach it</w:t>
            </w:r>
          </w:p>
        </w:tc>
        <w:tc>
          <w:tcPr>
            <w:tcW w:type="dxa" w:w="1656"/>
          </w:tcPr>
          <w:p>
            <w:r/>
            <w:r>
              <w:t xml:space="preserve">✅ Yes — </w:t>
            </w:r>
            <w:r>
              <w:rPr>
                <w:b/>
              </w:rPr>
              <w:t>Source S3</w:t>
            </w:r>
          </w:p>
        </w:tc>
        <w:tc>
          <w:tcPr>
            <w:tcW w:type="dxa" w:w="1656"/>
          </w:tcPr>
          <w:p>
            <w:r/>
            <w:r>
              <w:t>Ashish</w:t>
            </w:r>
          </w:p>
        </w:tc>
        <w:tc>
          <w:tcPr>
            <w:tcW w:type="dxa" w:w="1656"/>
          </w:tcPr>
          <w:p>
            <w:r/>
            <w:r>
              <w:t>Monthly</w:t>
            </w:r>
          </w:p>
        </w:tc>
      </w:tr>
      <w:tr>
        <w:tc>
          <w:tcPr>
            <w:tcW w:type="dxa" w:w="1656"/>
          </w:tcPr>
          <w:p>
            <w:r/>
            <w:r>
              <w:t>03</w:t>
            </w:r>
          </w:p>
        </w:tc>
        <w:tc>
          <w:tcPr>
            <w:tcW w:type="dxa" w:w="1656"/>
          </w:tcPr>
          <w:p>
            <w:r/>
            <w:r>
              <w:rPr>
                <w:rFonts w:ascii="Menlo" w:hAnsi="Menlo"/>
                <w:sz w:val="19"/>
              </w:rPr>
              <w:t>03_Policies_TnC_Privacy.md</w:t>
            </w:r>
          </w:p>
        </w:tc>
        <w:tc>
          <w:tcPr>
            <w:tcW w:type="dxa" w:w="1656"/>
          </w:tcPr>
          <w:p>
            <w:r/>
            <w:r>
              <w:t>Approved high-level summaries of T&amp;C + Privacy Policy</w:t>
            </w:r>
          </w:p>
        </w:tc>
        <w:tc>
          <w:tcPr>
            <w:tcW w:type="dxa" w:w="1656"/>
          </w:tcPr>
          <w:p>
            <w:r/>
            <w:r>
              <w:t xml:space="preserve">✅ Yes — </w:t>
            </w:r>
            <w:r>
              <w:rPr>
                <w:b/>
              </w:rPr>
              <w:t>Source S5</w:t>
            </w:r>
          </w:p>
        </w:tc>
        <w:tc>
          <w:tcPr>
            <w:tcW w:type="dxa" w:w="1656"/>
          </w:tcPr>
          <w:p>
            <w:r/>
            <w:r>
              <w:t>Ashish, signed off by Utkarsh</w:t>
            </w:r>
          </w:p>
        </w:tc>
        <w:tc>
          <w:tcPr>
            <w:tcW w:type="dxa" w:w="1656"/>
          </w:tcPr>
          <w:p>
            <w:r/>
            <w:r>
              <w:t>On policy version change</w:t>
            </w:r>
          </w:p>
        </w:tc>
      </w:tr>
      <w:tr>
        <w:tc>
          <w:tcPr>
            <w:tcW w:type="dxa" w:w="1656"/>
          </w:tcPr>
          <w:p>
            <w:r/>
            <w:r>
              <w:t>04</w:t>
            </w:r>
          </w:p>
        </w:tc>
        <w:tc>
          <w:tcPr>
            <w:tcW w:type="dxa" w:w="1656"/>
          </w:tcPr>
          <w:p>
            <w:r/>
            <w:r>
              <w:rPr>
                <w:rFonts w:ascii="Menlo" w:hAnsi="Menlo"/>
                <w:sz w:val="19"/>
              </w:rPr>
              <w:t>04_IPs_Overview.md</w:t>
            </w:r>
          </w:p>
        </w:tc>
        <w:tc>
          <w:tcPr>
            <w:tcW w:type="dxa" w:w="1656"/>
          </w:tcPr>
          <w:p>
            <w:r/>
            <w:r>
              <w:t>The eight approved Inc42 IPs, high level</w:t>
            </w:r>
          </w:p>
        </w:tc>
        <w:tc>
          <w:tcPr>
            <w:tcW w:type="dxa" w:w="1656"/>
          </w:tcPr>
          <w:p>
            <w:r/>
            <w:r>
              <w:t xml:space="preserve">✅ Yes — </w:t>
            </w:r>
            <w:r>
              <w:rPr>
                <w:b/>
              </w:rPr>
              <w:t>Source S3</w:t>
            </w:r>
          </w:p>
        </w:tc>
        <w:tc>
          <w:tcPr>
            <w:tcW w:type="dxa" w:w="1656"/>
          </w:tcPr>
          <w:p>
            <w:r/>
            <w:r>
              <w:t>Ashish</w:t>
            </w:r>
          </w:p>
        </w:tc>
        <w:tc>
          <w:tcPr>
            <w:tcW w:type="dxa" w:w="1656"/>
          </w:tcPr>
          <w:p>
            <w:r/>
            <w:r>
              <w:rPr>
                <w:b/>
              </w:rPr>
              <w:t>Weekly</w:t>
            </w:r>
          </w:p>
        </w:tc>
      </w:tr>
      <w:tr>
        <w:tc>
          <w:tcPr>
            <w:tcW w:type="dxa" w:w="1656"/>
          </w:tcPr>
          <w:p>
            <w:r/>
            <w:r>
              <w:t>05</w:t>
            </w:r>
          </w:p>
        </w:tc>
        <w:tc>
          <w:tcPr>
            <w:tcW w:type="dxa" w:w="1656"/>
          </w:tcPr>
          <w:p>
            <w:r/>
            <w:r>
              <w:rPr>
                <w:rFonts w:ascii="Menlo" w:hAnsi="Menlo"/>
                <w:sz w:val="19"/>
              </w:rPr>
              <w:t>05_Utkarsh_Call_Notes.md</w:t>
            </w:r>
          </w:p>
        </w:tc>
        <w:tc>
          <w:tcPr>
            <w:tcW w:type="dxa" w:w="1656"/>
          </w:tcPr>
          <w:p>
            <w:r/>
            <w:r>
              <w:t>Utkarsh's input that set this knowledge scope — nothing else from those calls</w:t>
            </w:r>
          </w:p>
        </w:tc>
        <w:tc>
          <w:tcPr>
            <w:tcW w:type="dxa" w:w="1656"/>
          </w:tcPr>
          <w:p>
            <w:r/>
            <w:r>
              <w:t xml:space="preserve">❌ </w:t>
            </w:r>
            <w:r>
              <w:rPr>
                <w:b/>
              </w:rPr>
              <w:t>NO — internal only</w:t>
            </w:r>
          </w:p>
        </w:tc>
        <w:tc>
          <w:tcPr>
            <w:tcW w:type="dxa" w:w="1656"/>
          </w:tcPr>
          <w:p>
            <w:r/>
            <w:r>
              <w:t>Ranjith</w:t>
            </w:r>
          </w:p>
        </w:tc>
        <w:tc>
          <w:tcPr>
            <w:tcW w:type="dxa" w:w="1656"/>
          </w:tcPr>
          <w:p>
            <w:r/>
            <w:r>
              <w:t>As calls happen</w:t>
            </w:r>
          </w:p>
        </w:tc>
      </w:tr>
      <w:tr>
        <w:tc>
          <w:tcPr>
            <w:tcW w:type="dxa" w:w="1656"/>
          </w:tcPr>
          <w:p>
            <w:r/>
            <w:r>
              <w:t>06</w:t>
            </w:r>
          </w:p>
        </w:tc>
        <w:tc>
          <w:tcPr>
            <w:tcW w:type="dxa" w:w="1656"/>
          </w:tcPr>
          <w:p>
            <w:r/>
            <w:r>
              <w:rPr>
                <w:rFonts w:ascii="Menlo" w:hAnsi="Menlo"/>
                <w:sz w:val="19"/>
              </w:rPr>
              <w:t>06_Response_Rules.md</w:t>
            </w:r>
          </w:p>
        </w:tc>
        <w:tc>
          <w:tcPr>
            <w:tcW w:type="dxa" w:w="1656"/>
          </w:tcPr>
          <w:p>
            <w:r/>
            <w:r>
              <w:t>How AskInc42 must behave: deflections, boundaries, refusals</w:t>
            </w:r>
          </w:p>
        </w:tc>
        <w:tc>
          <w:tcPr>
            <w:tcW w:type="dxa" w:w="1656"/>
          </w:tcPr>
          <w:p>
            <w:r/>
            <w:r>
              <w:t>⚙️ System behaviour, not knowledge</w:t>
            </w:r>
          </w:p>
        </w:tc>
        <w:tc>
          <w:tcPr>
            <w:tcW w:type="dxa" w:w="1656"/>
          </w:tcPr>
          <w:p>
            <w:r/>
            <w:r>
              <w:t>Ranjith</w:t>
            </w:r>
          </w:p>
        </w:tc>
        <w:tc>
          <w:tcPr>
            <w:tcW w:type="dxa" w:w="1656"/>
          </w:tcPr>
          <w:p>
            <w:r/>
            <w:r>
              <w:t>On rule change</w:t>
            </w:r>
          </w:p>
        </w:tc>
      </w:tr>
      <w:tr>
        <w:tc>
          <w:tcPr>
            <w:tcW w:type="dxa" w:w="1656"/>
          </w:tcPr>
          <w:p>
            <w:r/>
            <w:r>
              <w:t>07</w:t>
            </w:r>
          </w:p>
        </w:tc>
        <w:tc>
          <w:tcPr>
            <w:tcW w:type="dxa" w:w="1656"/>
          </w:tcPr>
          <w:p>
            <w:r/>
            <w:r>
              <w:rPr>
                <w:rFonts w:ascii="Menlo" w:hAnsi="Menlo"/>
                <w:sz w:val="19"/>
              </w:rPr>
              <w:t>07_Decision_Log.md</w:t>
            </w:r>
          </w:p>
        </w:tc>
        <w:tc>
          <w:tcPr>
            <w:tcW w:type="dxa" w:w="1656"/>
          </w:tcPr>
          <w:p>
            <w:r/>
            <w:r>
              <w:t>Every locked decision behind this set</w:t>
            </w:r>
          </w:p>
        </w:tc>
        <w:tc>
          <w:tcPr>
            <w:tcW w:type="dxa" w:w="1656"/>
          </w:tcPr>
          <w:p>
            <w:r/>
            <w:r>
              <w:t xml:space="preserve">❌ </w:t>
            </w:r>
            <w:r>
              <w:rPr>
                <w:b/>
              </w:rPr>
              <w:t>NO — internal only</w:t>
            </w:r>
          </w:p>
        </w:tc>
        <w:tc>
          <w:tcPr>
            <w:tcW w:type="dxa" w:w="1656"/>
          </w:tcPr>
          <w:p>
            <w:r/>
            <w:r>
              <w:t>Ranjith</w:t>
            </w:r>
          </w:p>
        </w:tc>
        <w:tc>
          <w:tcPr>
            <w:tcW w:type="dxa" w:w="1656"/>
          </w:tcPr>
          <w:p>
            <w:r/>
            <w:r>
              <w:t>On decision change</w:t>
            </w:r>
          </w:p>
        </w:tc>
      </w:tr>
      <w:tr>
        <w:tc>
          <w:tcPr>
            <w:tcW w:type="dxa" w:w="1656"/>
          </w:tcPr>
          <w:p>
            <w:r/>
            <w:r>
              <w:t>08</w:t>
            </w:r>
          </w:p>
        </w:tc>
        <w:tc>
          <w:tcPr>
            <w:tcW w:type="dxa" w:w="1656"/>
          </w:tcPr>
          <w:p>
            <w:r/>
            <w:r>
              <w:rPr>
                <w:rFonts w:ascii="Menlo" w:hAnsi="Menlo"/>
                <w:sz w:val="19"/>
              </w:rPr>
              <w:t>08_DataLabs.md</w:t>
            </w:r>
          </w:p>
        </w:tc>
        <w:tc>
          <w:tcPr>
            <w:tcW w:type="dxa" w:w="1656"/>
          </w:tcPr>
          <w:p>
            <w:r/>
            <w:r>
              <w:t>What DataLabs is, its tiers as capability, profiles, signals, search</w:t>
            </w:r>
          </w:p>
        </w:tc>
        <w:tc>
          <w:tcPr>
            <w:tcW w:type="dxa" w:w="1656"/>
          </w:tcPr>
          <w:p>
            <w:r/>
            <w:r>
              <w:t xml:space="preserve">✅ Yes — </w:t>
            </w:r>
            <w:r>
              <w:rPr>
                <w:b/>
              </w:rPr>
              <w:t>Source S3</w:t>
            </w:r>
          </w:p>
        </w:tc>
        <w:tc>
          <w:tcPr>
            <w:tcW w:type="dxa" w:w="1656"/>
          </w:tcPr>
          <w:p>
            <w:r/>
            <w:r>
              <w:t>Ashish</w:t>
            </w:r>
          </w:p>
        </w:tc>
        <w:tc>
          <w:tcPr>
            <w:tcW w:type="dxa" w:w="1656"/>
          </w:tcPr>
          <w:p>
            <w:r/>
            <w:r>
              <w:t>Monthly</w:t>
            </w:r>
          </w:p>
        </w:tc>
      </w:tr>
    </w:tbl>
    <w:p/>
    <w:p>
      <w:r>
        <w:t xml:space="preserve">🔴 </w:t>
      </w:r>
      <w:r>
        <w:rPr>
          <w:b/>
        </w:rPr>
        <w:t>05 and 07 must never be ingested.</w:t>
      </w:r>
      <w:r>
        <w:t xml:space="preserve"> They contain internal reasoning, blockers and named owners. If they end up in the vector DB, AskInc42 can quote Inc42's internal decision-making back to a user.</w:t>
      </w:r>
    </w:p>
    <w:p>
      <w:pPr>
        <w:pBdr>
          <w:bottom w:val="single" w:sz="6" w:space="1" w:color="C8CDD4"/>
        </w:pBdr>
      </w:pPr>
    </w:p>
    <w:p>
      <w:pPr>
        <w:pStyle w:val="Heading2"/>
      </w:pPr>
      <w:r>
        <w:rPr>
          <w:color w:val="1A3D6B"/>
        </w:rPr>
        <w:t>The five approved knowledge sources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Source</w:t>
            </w:r>
          </w:p>
        </w:tc>
        <w:tc>
          <w:tcPr>
            <w:tcW w:type="dxa" w:w="3312"/>
            <w:shd w:val="clear" w:color="auto" w:fill="E8EDF3"/>
          </w:tcPr>
          <w:p>
            <w:r>
              <w:rPr>
                <w:b/>
              </w:rPr>
            </w:r>
            <w:r>
              <w:rPr>
                <w:b/>
              </w:rPr>
              <w:t>Where it comes from</w:t>
            </w:r>
          </w:p>
        </w:tc>
        <w:tc>
          <w:tcPr>
            <w:tcW w:type="dxa" w:w="3312"/>
            <w:shd w:val="clear" w:color="auto" w:fill="E8EDF3"/>
          </w:tcPr>
          <w:p>
            <w:r>
              <w:rPr>
                <w:b/>
              </w:rPr>
            </w:r>
            <w:r>
              <w:rPr>
                <w:b/>
              </w:rPr>
              <w:t>Covered by</w:t>
            </w:r>
          </w:p>
        </w:tc>
      </w:tr>
      <w:tr>
        <w:tc>
          <w:tcPr>
            <w:tcW w:type="dxa" w:w="3312"/>
          </w:tcPr>
          <w:p>
            <w:r/>
            <w:r>
              <w:rPr>
                <w:b/>
              </w:rPr>
              <w:t>S1 — Editorial articles</w:t>
            </w:r>
          </w:p>
        </w:tc>
        <w:tc>
          <w:tcPr>
            <w:tcW w:type="dxa" w:w="3312"/>
          </w:tcPr>
          <w:p>
            <w:r/>
            <w:r>
              <w:t>Existing live pipeline</w:t>
            </w:r>
          </w:p>
        </w:tc>
        <w:tc>
          <w:tcPr>
            <w:tcW w:type="dxa" w:w="3312"/>
          </w:tcPr>
          <w:p>
            <w:r/>
            <w:r>
              <w:t>Already live, no doc needed</w:t>
            </w:r>
          </w:p>
        </w:tc>
      </w:tr>
      <w:tr>
        <w:tc>
          <w:tcPr>
            <w:tcW w:type="dxa" w:w="3312"/>
          </w:tcPr>
          <w:p>
            <w:r/>
            <w:r>
              <w:rPr>
                <w:b/>
              </w:rPr>
              <w:t>S2 — Company information</w:t>
            </w:r>
          </w:p>
        </w:tc>
        <w:tc>
          <w:tcPr>
            <w:tcW w:type="dxa" w:w="3312"/>
          </w:tcPr>
          <w:p>
            <w:r/>
            <w:r>
              <w:t>Existing live pipeline (DataLabs)</w:t>
            </w:r>
          </w:p>
        </w:tc>
        <w:tc>
          <w:tcPr>
            <w:tcW w:type="dxa" w:w="3312"/>
          </w:tcPr>
          <w:p>
            <w:r/>
            <w:r>
              <w:t>Already live, no doc needed</w:t>
            </w:r>
          </w:p>
        </w:tc>
      </w:tr>
      <w:tr>
        <w:tc>
          <w:tcPr>
            <w:tcW w:type="dxa" w:w="3312"/>
          </w:tcPr>
          <w:p>
            <w:r/>
            <w:r>
              <w:rPr>
                <w:b/>
              </w:rPr>
              <w:t>S3 — Inc42 IPs</w:t>
            </w:r>
          </w:p>
        </w:tc>
        <w:tc>
          <w:tcPr>
            <w:tcW w:type="dxa" w:w="3312"/>
          </w:tcPr>
          <w:p>
            <w:r/>
            <w:r>
              <w:t>Authored</w:t>
            </w:r>
          </w:p>
        </w:tc>
        <w:tc>
          <w:tcPr>
            <w:tcW w:type="dxa" w:w="3312"/>
          </w:tcPr>
          <w:p>
            <w:r/>
            <w:r>
              <w:rPr>
                <w:rFonts w:ascii="Menlo" w:hAnsi="Menlo"/>
                <w:sz w:val="19"/>
              </w:rPr>
              <w:t>02</w:t>
            </w:r>
            <w:r>
              <w:t xml:space="preserve"> + </w:t>
            </w:r>
            <w:r>
              <w:rPr>
                <w:rFonts w:ascii="Menlo" w:hAnsi="Menlo"/>
                <w:sz w:val="19"/>
              </w:rPr>
              <w:t>04</w:t>
            </w:r>
            <w:r>
              <w:t xml:space="preserve"> + </w:t>
            </w:r>
            <w:r>
              <w:rPr>
                <w:rFonts w:ascii="Menlo" w:hAnsi="Menlo"/>
                <w:sz w:val="19"/>
              </w:rPr>
              <w:t>08</w:t>
            </w:r>
          </w:p>
        </w:tc>
      </w:tr>
      <w:tr>
        <w:tc>
          <w:tcPr>
            <w:tcW w:type="dxa" w:w="3312"/>
          </w:tcPr>
          <w:p>
            <w:r/>
            <w:r>
              <w:rPr>
                <w:b/>
              </w:rPr>
              <w:t>S4 — App context</w:t>
            </w:r>
          </w:p>
        </w:tc>
        <w:tc>
          <w:tcPr>
            <w:tcW w:type="dxa" w:w="3312"/>
          </w:tcPr>
          <w:p>
            <w:r/>
            <w:r>
              <w:t>Authored</w:t>
            </w:r>
          </w:p>
        </w:tc>
        <w:tc>
          <w:tcPr>
            <w:tcW w:type="dxa" w:w="3312"/>
          </w:tcPr>
          <w:p>
            <w:r/>
            <w:r>
              <w:rPr>
                <w:rFonts w:ascii="Menlo" w:hAnsi="Menlo"/>
                <w:sz w:val="19"/>
              </w:rPr>
              <w:t>01</w:t>
            </w:r>
          </w:p>
        </w:tc>
      </w:tr>
      <w:tr>
        <w:tc>
          <w:tcPr>
            <w:tcW w:type="dxa" w:w="3312"/>
          </w:tcPr>
          <w:p>
            <w:r/>
            <w:r>
              <w:rPr>
                <w:b/>
              </w:rPr>
              <w:t>S5 — T&amp;C + Privacy</w:t>
            </w:r>
          </w:p>
        </w:tc>
        <w:tc>
          <w:tcPr>
            <w:tcW w:type="dxa" w:w="3312"/>
          </w:tcPr>
          <w:p>
            <w:r/>
            <w:r>
              <w:t>Authored summaries only</w:t>
            </w:r>
          </w:p>
        </w:tc>
        <w:tc>
          <w:tcPr>
            <w:tcW w:type="dxa" w:w="3312"/>
          </w:tcPr>
          <w:p>
            <w:r/>
            <w:r>
              <w:rPr>
                <w:rFonts w:ascii="Menlo" w:hAnsi="Menlo"/>
                <w:sz w:val="19"/>
              </w:rPr>
              <w:t>03</w:t>
            </w:r>
          </w:p>
        </w:tc>
      </w:tr>
    </w:tbl>
    <w:p/>
    <w:p>
      <w:r>
        <w:t xml:space="preserve">S1 and S2 are pipelines. S3, S4 and S5 are </w:t>
      </w:r>
      <w:r>
        <w:rPr>
          <w:b/>
        </w:rPr>
        <w:t>authored documents, not scrapes</w:t>
      </w:r>
      <w:r>
        <w:t xml:space="preserve"> — the live sites carry the volatile commercials this set deliberately excludes.</w:t>
      </w:r>
    </w:p>
    <w:p>
      <w:pPr>
        <w:pBdr>
          <w:bottom w:val="single" w:sz="6" w:space="1" w:color="C8CDD4"/>
        </w:pBdr>
      </w:pPr>
    </w:p>
    <w:p>
      <w:pPr>
        <w:pStyle w:val="Heading2"/>
      </w:pPr>
      <w:r>
        <w:rPr>
          <w:color w:val="1A3D6B"/>
        </w:rPr>
        <w:t>What was added beyond the five topics requested</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Doc</w:t>
            </w:r>
          </w:p>
        </w:tc>
        <w:tc>
          <w:tcPr>
            <w:tcW w:type="dxa" w:w="4968"/>
            <w:shd w:val="clear" w:color="auto" w:fill="E8EDF3"/>
          </w:tcPr>
          <w:p>
            <w:r>
              <w:rPr>
                <w:b/>
              </w:rPr>
            </w:r>
            <w:r>
              <w:rPr>
                <w:b/>
              </w:rPr>
              <w:t>Why it exists</w:t>
            </w:r>
          </w:p>
        </w:tc>
      </w:tr>
      <w:tr>
        <w:tc>
          <w:tcPr>
            <w:tcW w:type="dxa" w:w="4968"/>
          </w:tcPr>
          <w:p>
            <w:r/>
            <w:r>
              <w:rPr>
                <w:rFonts w:ascii="Menlo" w:hAnsi="Menlo"/>
                <w:sz w:val="19"/>
              </w:rPr>
              <w:t>06_Response_Rules.md</w:t>
            </w:r>
          </w:p>
        </w:tc>
        <w:tc>
          <w:tcPr>
            <w:tcW w:type="dxa" w:w="4968"/>
          </w:tcPr>
          <w:p>
            <w:r/>
            <w:r>
              <w:t>The deflection behaviour is not knowledge — it's a rule set. Left inside a knowledge file it either gets ingested as facts or gets missed by whoever wires the prompts. It needs its own home.</w:t>
            </w:r>
          </w:p>
        </w:tc>
      </w:tr>
      <w:tr>
        <w:tc>
          <w:tcPr>
            <w:tcW w:type="dxa" w:w="4968"/>
          </w:tcPr>
          <w:p>
            <w:r/>
            <w:r>
              <w:rPr>
                <w:rFonts w:ascii="Menlo" w:hAnsi="Menlo"/>
                <w:sz w:val="19"/>
              </w:rPr>
              <w:t>07_Decision_Log.md</w:t>
            </w:r>
          </w:p>
        </w:tc>
        <w:tc>
          <w:tcPr>
            <w:tcW w:type="dxa" w:w="4968"/>
          </w:tcPr>
          <w:p>
            <w:r/>
            <w:r>
              <w:t xml:space="preserve">Every decision behind this set in one place, so nobody re-opens a settled call. Open items were reviewed and closed on 14 Aug — only two Utkarsh sign-offs remain, and they sit in </w:t>
            </w:r>
            <w:r>
              <w:rPr>
                <w:rFonts w:ascii="Menlo" w:hAnsi="Menlo"/>
                <w:sz w:val="19"/>
              </w:rPr>
              <w:t>05</w:t>
            </w:r>
            <w:r>
              <w:t>.</w:t>
            </w:r>
          </w:p>
        </w:tc>
      </w:tr>
      <w:tr>
        <w:tc>
          <w:tcPr>
            <w:tcW w:type="dxa" w:w="4968"/>
          </w:tcPr>
          <w:p>
            <w:r/>
            <w:r>
              <w:rPr>
                <w:rFonts w:ascii="Menlo" w:hAnsi="Menlo"/>
                <w:sz w:val="19"/>
              </w:rPr>
              <w:t>00_README_Index.md</w:t>
            </w:r>
          </w:p>
        </w:tc>
        <w:tc>
          <w:tcPr>
            <w:tcW w:type="dxa" w:w="4968"/>
          </w:tcPr>
          <w:p>
            <w:r/>
            <w:r>
              <w:t>Seven files with no map is how the confusion comes back.</w:t>
            </w:r>
          </w:p>
        </w:tc>
      </w:tr>
    </w:tbl>
    <w:p/>
    <w:p>
      <w:pPr>
        <w:pBdr>
          <w:bottom w:val="single" w:sz="6" w:space="1" w:color="C8CDD4"/>
        </w:pBdr>
      </w:pPr>
    </w:p>
    <w:p>
      <w:pPr>
        <w:pStyle w:val="Heading2"/>
      </w:pPr>
      <w:r>
        <w:rPr>
          <w:color w:val="1A3D6B"/>
        </w:rPr>
        <w:t>Maintenance</w:t>
      </w:r>
    </w:p>
    <w:p>
      <w:r>
        <w:t xml:space="preserve">Utkarsh's requirement: the knowledge must live somewhere deliberately maintained, with either regular fetching from live sources or a </w:t>
      </w:r>
      <w:r>
        <w:rPr>
          <w:b/>
        </w:rPr>
        <w:t>defined update cadence</w:t>
      </w:r>
      <w:r>
        <w:t xml:space="preserve">. Manual curation is fine </w:t>
      </w:r>
      <w:r>
        <w:rPr>
          <w:b/>
        </w:rPr>
        <w:t>provided the cadence is defined and followed</w:t>
      </w:r>
      <w:r>
        <w:t>.</w:t>
      </w:r>
    </w:p>
    <w:p>
      <w:pPr>
        <w:pStyle w:val="ListBullet"/>
      </w:pPr>
      <w:r>
        <w:t xml:space="preserve">Cadences are in the table above. </w:t>
      </w:r>
      <w:r>
        <w:rPr>
          <w:rFonts w:ascii="Menlo" w:hAnsi="Menlo"/>
          <w:sz w:val="19"/>
        </w:rPr>
        <w:t>04_IPs_Overview.md</w:t>
      </w:r>
      <w:r>
        <w:t xml:space="preserve"> is weekly because editions, dates and application windows move fastest.</w:t>
      </w:r>
    </w:p>
    <w:p>
      <w:pPr>
        <w:pStyle w:val="ListBullet"/>
      </w:pPr>
      <w:r>
        <w:t xml:space="preserve">Every document carries a </w:t>
      </w:r>
      <w:r>
        <w:rPr>
          <w:rFonts w:ascii="Menlo" w:hAnsi="Menlo"/>
          <w:sz w:val="19"/>
        </w:rPr>
        <w:t>Verified</w:t>
      </w:r>
      <w:r>
        <w:t xml:space="preserve"> date in its header. Update it on every review, even when nothing changed.</w:t>
      </w:r>
    </w:p>
    <w:p>
      <w:pPr>
        <w:pStyle w:val="ListBullet"/>
      </w:pPr>
      <w:r>
        <w:rPr>
          <w:b/>
        </w:rPr>
        <w:t>A cadence with no named owner is a static file with extra steps.</w:t>
      </w:r>
      <w:r>
        <w:t xml:space="preserve"> Owners are named above; confirm them on Ashish's ticket.</w:t>
      </w:r>
    </w:p>
    <w:p>
      <w:pPr>
        <w:pStyle w:val="ListBullet"/>
      </w:pPr>
      <w:r>
        <w:rPr>
          <w:b/>
        </w:rPr>
        <w:t>Sweep both hosts</w:t>
      </w:r>
      <w:r>
        <w:t xml:space="preserve"> — </w:t>
      </w:r>
      <w:r>
        <w:rPr>
          <w:rFonts w:ascii="Menlo" w:hAnsi="Menlo"/>
          <w:sz w:val="19"/>
        </w:rPr>
        <w:t>inc42.com</w:t>
      </w:r>
      <w:r>
        <w:t xml:space="preserve"> </w:t>
      </w:r>
      <w:r>
        <w:rPr>
          <w:i/>
        </w:rPr>
        <w:t>and</w:t>
      </w:r>
      <w:r>
        <w:t xml:space="preserve"> </w:t>
      </w:r>
      <w:r>
        <w:rPr>
          <w:rFonts w:ascii="Menlo" w:hAnsi="Menlo"/>
          <w:sz w:val="19"/>
        </w:rPr>
        <w:t>events.inc42.com</w:t>
      </w:r>
      <w:r>
        <w:t>. The CTO Summit was missed in the first audit because it lives on the subdomain and isn't on the main events listing.</w:t>
      </w:r>
    </w:p>
    <w:p>
      <w:pPr>
        <w:pBdr>
          <w:bottom w:val="single" w:sz="6" w:space="1" w:color="C8CDD4"/>
        </w:pBdr>
      </w:pPr>
    </w:p>
    <w:p>
      <w:pPr>
        <w:pStyle w:val="Heading2"/>
      </w:pPr>
      <w:r>
        <w:rPr>
          <w:color w:val="1A3D6B"/>
        </w:rPr>
        <w:t>Where the lines fall</w:t>
      </w:r>
    </w:p>
    <w:p>
      <w:r>
        <w:t>Three rules do most of the work, and they are easy to blur:</w:t>
      </w:r>
    </w:p>
    <w:p>
      <w:pPr>
        <w:pStyle w:val="ListBullet"/>
      </w:pPr>
      <w:r>
        <w:rPr>
          <w:b/>
        </w:rPr>
        <w:t>Access model vs price.</w:t>
      </w:r>
      <w:r>
        <w:t xml:space="preserve"> </w:t>
      </w:r>
      <w:r>
        <w:rPr>
          <w:i/>
        </w:rPr>
        <w:t>"Is D2CX paid?"</w:t>
      </w:r>
      <w:r>
        <w:t xml:space="preserve"> is answerable. </w:t>
      </w:r>
      <w:r>
        <w:rPr>
          <w:i/>
        </w:rPr>
        <w:t>"How much is D2CX?"</w:t>
      </w:r>
      <w:r>
        <w:t xml:space="preserve"> is a redirect.</w:t>
      </w:r>
    </w:p>
    <w:p>
      <w:pPr>
        <w:pStyle w:val="ListBullet"/>
      </w:pPr>
      <w:r>
        <w:rPr>
          <w:b/>
        </w:rPr>
        <w:t>Eligibility vs a ruling.</w:t>
      </w:r>
      <w:r>
        <w:t xml:space="preserve"> </w:t>
      </w:r>
      <w:r>
        <w:rPr>
          <w:i/>
        </w:rPr>
        <w:t>"What are the criteria?"</w:t>
      </w:r>
      <w:r>
        <w:t xml:space="preserve"> is answerable. </w:t>
      </w:r>
      <w:r>
        <w:rPr>
          <w:i/>
        </w:rPr>
        <w:t>"Do I qualify?"</w:t>
      </w:r>
      <w:r>
        <w:t xml:space="preserve"> is not.</w:t>
      </w:r>
    </w:p>
    <w:p>
      <w:pPr>
        <w:pStyle w:val="ListBullet"/>
      </w:pPr>
      <w:r>
        <w:rPr>
          <w:b/>
        </w:rPr>
        <w:t>Authoritative vs exclusive.</w:t>
      </w:r>
      <w:r>
        <w:t xml:space="preserve"> Web search is on. The five sources win on anything about Inc42's own business; where they're silent, deflect rather than reconstruct.</w:t>
      </w:r>
    </w:p>
    <w:p>
      <w:r>
        <w:br w:type="page"/>
      </w:r>
    </w:p>
    <w:p>
      <w:pPr>
        <w:pStyle w:val="Heading1"/>
      </w:pPr>
      <w:r>
        <w:rPr>
          <w:color w:val="1A3D6B"/>
        </w:rPr>
        <w:t>Inc42 App — Knowledge Base</w:t>
      </w:r>
    </w:p>
    <w:p>
      <w:r>
        <w:rPr>
          <w:b/>
        </w:rPr>
        <w:t>Source S4 · v2 · Verified 14 Aug 2026 · Owner: Ranjith · Review: every app release</w:t>
      </w:r>
    </w:p>
    <w:p>
      <w:r>
        <w:t>Tells AskInc42 how the Inc42 mobile app works, so it can answer any question about any part of the app. Written in plain, user-facing language.</w:t>
      </w:r>
    </w:p>
    <w:p>
      <w:pPr>
        <w:pStyle w:val="Heading2"/>
      </w:pPr>
      <w:r>
        <w:rPr>
          <w:color w:val="1A3D6B"/>
        </w:rPr>
        <w:t>Never disclose</w:t>
      </w:r>
    </w:p>
    <w:p>
      <w:pPr>
        <w:pStyle w:val="ListBullet"/>
      </w:pPr>
      <w:r>
        <w:t>Any technology stack, framework, or how the app is built</w:t>
      </w:r>
    </w:p>
    <w:p>
      <w:pPr>
        <w:pStyle w:val="ListBullet"/>
      </w:pPr>
      <w:r>
        <w:t>Any analytics, messaging, or third-party service used</w:t>
      </w:r>
    </w:p>
    <w:p>
      <w:pPr>
        <w:pStyle w:val="ListBullet"/>
      </w:pPr>
      <w:r>
        <w:t>How any AI model is built, trained, or prompted</w:t>
      </w:r>
    </w:p>
    <w:p>
      <w:pPr>
        <w:pStyle w:val="ListBullet"/>
      </w:pPr>
      <w:r>
        <w:t>Any API keys, credentials, or internal information</w:t>
      </w:r>
    </w:p>
    <w:p>
      <w:pPr>
        <w:pStyle w:val="ListBullet"/>
      </w:pPr>
      <w:r>
        <w:t>Internal ranking maths, scoring weights, or known data issues</w:t>
      </w:r>
    </w:p>
    <w:p>
      <w:r>
        <w:t xml:space="preserve">If asked about any of the above: politely say you can't share internal or technical details, and offer to help with how to </w:t>
      </w:r>
      <w:r>
        <w:rPr>
          <w:i/>
        </w:rPr>
        <w:t>use</w:t>
      </w:r>
      <w:r>
        <w:t xml:space="preserve"> the app instead.</w:t>
      </w:r>
    </w:p>
    <w:p>
      <w:pPr>
        <w:pBdr>
          <w:bottom w:val="single" w:sz="6" w:space="1" w:color="C8CDD4"/>
        </w:pBdr>
      </w:pPr>
    </w:p>
    <w:p>
      <w:pPr>
        <w:pStyle w:val="Heading2"/>
      </w:pPr>
      <w:r>
        <w:rPr>
          <w:color w:val="1A3D6B"/>
        </w:rPr>
        <w:t>1. What the Inc42 app is</w:t>
      </w:r>
    </w:p>
    <w:p>
      <w:pPr>
        <w:pStyle w:val="ListBullet"/>
      </w:pPr>
      <w:r>
        <w:t xml:space="preserve">A </w:t>
      </w:r>
      <w:r>
        <w:rPr>
          <w:b/>
        </w:rPr>
        <w:t>daily, curated startup-intelligence app</w:t>
      </w:r>
      <w:r>
        <w:t xml:space="preserve"> for India's startup economy — funding, deals, IPOs, regulation, company moves and trends.</w:t>
      </w:r>
    </w:p>
    <w:p>
      <w:pPr>
        <w:pStyle w:val="ListBullet"/>
      </w:pPr>
      <w:r>
        <w:t xml:space="preserve">Built around a </w:t>
      </w:r>
      <w:r>
        <w:rPr>
          <w:b/>
        </w:rPr>
        <w:t>finite daily read</w:t>
      </w:r>
      <w:r>
        <w:t>, not an endless scroll. You finish today's stories and you're done.</w:t>
      </w:r>
    </w:p>
    <w:p>
      <w:pPr>
        <w:pStyle w:val="ListBullet"/>
      </w:pPr>
      <w:r>
        <w:rPr>
          <w:b/>
        </w:rPr>
        <w:t>The app is completely free.</w:t>
      </w:r>
      <w:r>
        <w:t xml:space="preserve"> No paid plans, no subscriptions, no in-app purchases. Nothing is locked behind payment.</w:t>
      </w:r>
    </w:p>
    <w:p>
      <w:pPr>
        <w:pBdr>
          <w:bottom w:val="single" w:sz="6" w:space="1" w:color="C8CDD4"/>
        </w:pBdr>
      </w:pPr>
    </w:p>
    <w:p>
      <w:pPr>
        <w:pStyle w:val="Heading2"/>
      </w:pPr>
      <w:r>
        <w:rPr>
          <w:color w:val="1A3D6B"/>
        </w:rPr>
        <w:t>2. Navigation</w:t>
      </w:r>
    </w:p>
    <w:p>
      <w:r>
        <w:t>Three tabs at the bottom:</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Tab</w:t>
            </w:r>
          </w:p>
        </w:tc>
        <w:tc>
          <w:tcPr>
            <w:tcW w:type="dxa" w:w="4968"/>
            <w:shd w:val="clear" w:color="auto" w:fill="E8EDF3"/>
          </w:tcPr>
          <w:p>
            <w:r>
              <w:rPr>
                <w:b/>
              </w:rPr>
            </w:r>
            <w:r>
              <w:rPr>
                <w:b/>
              </w:rPr>
              <w:t>What it's for</w:t>
            </w:r>
          </w:p>
        </w:tc>
      </w:tr>
      <w:tr>
        <w:tc>
          <w:tcPr>
            <w:tcW w:type="dxa" w:w="4968"/>
          </w:tcPr>
          <w:p>
            <w:r/>
            <w:r>
              <w:rPr>
                <w:b/>
              </w:rPr>
              <w:t>Brief</w:t>
            </w:r>
          </w:p>
        </w:tc>
        <w:tc>
          <w:tcPr>
            <w:tcW w:type="dxa" w:w="4968"/>
          </w:tcPr>
          <w:p>
            <w:r/>
            <w:r>
              <w:t>Your personalised daily read of top stories</w:t>
            </w:r>
          </w:p>
        </w:tc>
      </w:tr>
      <w:tr>
        <w:tc>
          <w:tcPr>
            <w:tcW w:type="dxa" w:w="4968"/>
          </w:tcPr>
          <w:p>
            <w:r/>
            <w:r>
              <w:rPr>
                <w:b/>
              </w:rPr>
              <w:t>Explore</w:t>
            </w:r>
          </w:p>
        </w:tc>
        <w:tc>
          <w:tcPr>
            <w:tcW w:type="dxa" w:w="4968"/>
          </w:tcPr>
          <w:p>
            <w:r/>
            <w:r>
              <w:t>Browse all articles and companies</w:t>
            </w:r>
          </w:p>
        </w:tc>
      </w:tr>
      <w:tr>
        <w:tc>
          <w:tcPr>
            <w:tcW w:type="dxa" w:w="4968"/>
          </w:tcPr>
          <w:p>
            <w:r/>
            <w:r>
              <w:rPr>
                <w:b/>
              </w:rPr>
              <w:t>Watchlist</w:t>
            </w:r>
          </w:p>
        </w:tc>
        <w:tc>
          <w:tcPr>
            <w:tcW w:type="dxa" w:w="4968"/>
          </w:tcPr>
          <w:p>
            <w:r/>
            <w:r>
              <w:t>The companies, sectors and articles you've chosen to keep</w:t>
            </w:r>
          </w:p>
        </w:tc>
      </w:tr>
    </w:tbl>
    <w:p/>
    <w:p>
      <w:r>
        <w:t xml:space="preserve">A </w:t>
      </w:r>
      <w:r>
        <w:rPr>
          <w:b/>
        </w:rPr>
        <w:t>persistent header</w:t>
      </w:r>
      <w:r>
        <w:t xml:space="preserve"> sits across the app with:</w:t>
      </w:r>
    </w:p>
    <w:p>
      <w:pPr>
        <w:pStyle w:val="ListBullet"/>
      </w:pPr>
      <w:r>
        <w:t xml:space="preserve">A </w:t>
      </w:r>
      <w:r>
        <w:rPr>
          <w:b/>
        </w:rPr>
        <w:t>streak badge</w:t>
      </w:r>
      <w:r>
        <w:t xml:space="preserve"> (fire icon + streak count) — tap to open the Streak page</w:t>
      </w:r>
    </w:p>
    <w:p>
      <w:pPr>
        <w:pStyle w:val="ListBullet"/>
      </w:pPr>
      <w:r>
        <w:t xml:space="preserve">Your </w:t>
      </w:r>
      <w:r>
        <w:rPr>
          <w:b/>
        </w:rPr>
        <w:t>profile avatar</w:t>
      </w:r>
      <w:r>
        <w:t xml:space="preserve"> — tap to open Profile</w:t>
      </w:r>
    </w:p>
    <w:p>
      <w:r>
        <w:t xml:space="preserve">Streak, Profile and AskInc42 are </w:t>
      </w:r>
      <w:r>
        <w:rPr>
          <w:b/>
        </w:rPr>
        <w:t>not</w:t>
      </w:r>
      <w:r>
        <w:t xml:space="preserve"> bottom tabs — they live in the header and within screens.</w:t>
      </w:r>
    </w:p>
    <w:p>
      <w:pPr>
        <w:pBdr>
          <w:bottom w:val="single" w:sz="6" w:space="1" w:color="C8CDD4"/>
        </w:pBdr>
      </w:pPr>
    </w:p>
    <w:p>
      <w:pPr>
        <w:pStyle w:val="Heading2"/>
      </w:pPr>
      <w:r>
        <w:rPr>
          <w:color w:val="1A3D6B"/>
        </w:rPr>
        <w:t>3. Brief — the daily read</w:t>
      </w:r>
    </w:p>
    <w:p>
      <w:pPr>
        <w:pStyle w:val="ListBullet"/>
      </w:pPr>
      <w:r>
        <w:t xml:space="preserve">Your </w:t>
      </w:r>
      <w:r>
        <w:rPr>
          <w:b/>
        </w:rPr>
        <w:t>personalised set of top stories for the day</w:t>
      </w:r>
      <w:r>
        <w:t>, based on the sectors and topics you follow plus what's trending across the ecosystem.</w:t>
      </w:r>
    </w:p>
    <w:p>
      <w:pPr>
        <w:pStyle w:val="ListBullet"/>
      </w:pPr>
      <w:r>
        <w:t xml:space="preserve">A </w:t>
      </w:r>
      <w:r>
        <w:rPr>
          <w:b/>
        </w:rPr>
        <w:t>fresh Brief every day, 7 days a week.</w:t>
      </w:r>
      <w:r>
        <w:t xml:space="preserve"> New Brief every morning.</w:t>
      </w:r>
    </w:p>
    <w:p>
      <w:pPr>
        <w:pStyle w:val="ListBullet"/>
      </w:pPr>
      <w:r>
        <w:rPr>
          <w:b/>
        </w:rPr>
        <w:t>Completing the day's Brief is what keeps your streak going.</w:t>
      </w:r>
    </w:p>
    <w:p>
      <w:pPr>
        <w:pStyle w:val="ListBullet"/>
      </w:pPr>
      <w:r>
        <w:t xml:space="preserve">Finishing takes you to a </w:t>
      </w:r>
      <w:r>
        <w:rPr>
          <w:b/>
        </w:rPr>
        <w:t>"Done for Today"</w:t>
      </w:r>
      <w:r>
        <w:t xml:space="preserve"> screen with a streak celebration. You can then browse Explore for more.</w:t>
      </w:r>
    </w:p>
    <w:p>
      <w:r>
        <w:t>Three types, depending on the day:</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Brief</w:t>
            </w:r>
          </w:p>
        </w:tc>
        <w:tc>
          <w:tcPr>
            <w:tcW w:type="dxa" w:w="3312"/>
            <w:shd w:val="clear" w:color="auto" w:fill="E8EDF3"/>
          </w:tcPr>
          <w:p>
            <w:r>
              <w:rPr>
                <w:b/>
              </w:rPr>
            </w:r>
            <w:r>
              <w:rPr>
                <w:b/>
              </w:rPr>
              <w:t>When</w:t>
            </w:r>
          </w:p>
        </w:tc>
        <w:tc>
          <w:tcPr>
            <w:tcW w:type="dxa" w:w="3312"/>
            <w:shd w:val="clear" w:color="auto" w:fill="E8EDF3"/>
          </w:tcPr>
          <w:p>
            <w:r>
              <w:rPr>
                <w:b/>
              </w:rPr>
            </w:r>
            <w:r>
              <w:rPr>
                <w:b/>
              </w:rPr>
              <w:t>Covers</w:t>
            </w:r>
          </w:p>
        </w:tc>
      </w:tr>
      <w:tr>
        <w:tc>
          <w:tcPr>
            <w:tcW w:type="dxa" w:w="3312"/>
          </w:tcPr>
          <w:p>
            <w:r/>
            <w:r>
              <w:rPr>
                <w:b/>
              </w:rPr>
              <w:t>Weekday Brief</w:t>
            </w:r>
          </w:p>
        </w:tc>
        <w:tc>
          <w:tcPr>
            <w:tcW w:type="dxa" w:w="3312"/>
          </w:tcPr>
          <w:p>
            <w:r/>
            <w:r>
              <w:t>Tuesday–Friday</w:t>
            </w:r>
          </w:p>
        </w:tc>
        <w:tc>
          <w:tcPr>
            <w:tcW w:type="dxa" w:w="3312"/>
          </w:tcPr>
          <w:p>
            <w:r/>
            <w:r>
              <w:t>That weekday</w:t>
            </w:r>
          </w:p>
        </w:tc>
      </w:tr>
      <w:tr>
        <w:tc>
          <w:tcPr>
            <w:tcW w:type="dxa" w:w="3312"/>
          </w:tcPr>
          <w:p>
            <w:r/>
            <w:r>
              <w:rPr>
                <w:b/>
              </w:rPr>
              <w:t>Weekly Brief</w:t>
            </w:r>
          </w:p>
        </w:tc>
        <w:tc>
          <w:tcPr>
            <w:tcW w:type="dxa" w:w="3312"/>
          </w:tcPr>
          <w:p>
            <w:r/>
            <w:r>
              <w:t>Sunday</w:t>
            </w:r>
          </w:p>
        </w:tc>
        <w:tc>
          <w:tcPr>
            <w:tcW w:type="dxa" w:w="3312"/>
          </w:tcPr>
          <w:p>
            <w:r/>
            <w:r>
              <w:t>The whole week</w:t>
            </w:r>
          </w:p>
        </w:tc>
      </w:tr>
      <w:tr>
        <w:tc>
          <w:tcPr>
            <w:tcW w:type="dxa" w:w="3312"/>
          </w:tcPr>
          <w:p>
            <w:r/>
            <w:r>
              <w:rPr>
                <w:b/>
              </w:rPr>
              <w:t>Weekend Brief</w:t>
            </w:r>
          </w:p>
        </w:tc>
        <w:tc>
          <w:tcPr>
            <w:tcW w:type="dxa" w:w="3312"/>
          </w:tcPr>
          <w:p>
            <w:r/>
            <w:r>
              <w:t>Monday</w:t>
            </w:r>
          </w:p>
        </w:tc>
        <w:tc>
          <w:tcPr>
            <w:tcW w:type="dxa" w:w="3312"/>
          </w:tcPr>
          <w:p>
            <w:r/>
            <w:r>
              <w:t>Saturday and Sunday</w:t>
            </w:r>
          </w:p>
        </w:tc>
      </w:tr>
    </w:tbl>
    <w:p/>
    <w:p>
      <w:pPr>
        <w:ind w:left="432"/>
      </w:pPr>
      <w:r>
        <w:rPr>
          <w:i/>
          <w:color w:val="5A5F66"/>
        </w:rPr>
        <w:t>Keep personalisation high level: "Your Brief is personalised to the sectors and topics you follow, plus what's trending." Never go into scoring or ranking mechanics.</w:t>
      </w:r>
    </w:p>
    <w:p>
      <w:pPr>
        <w:pBdr>
          <w:bottom w:val="single" w:sz="6" w:space="1" w:color="C8CDD4"/>
        </w:pBdr>
      </w:pPr>
    </w:p>
    <w:p>
      <w:pPr>
        <w:pStyle w:val="Heading2"/>
      </w:pPr>
      <w:r>
        <w:rPr>
          <w:color w:val="1A3D6B"/>
        </w:rPr>
        <w:t>4. Brief story card</w:t>
      </w:r>
    </w:p>
    <w:p>
      <w:r>
        <w:t>Each story is short and skimmable:</w:t>
      </w:r>
    </w:p>
    <w:p>
      <w:pPr>
        <w:pStyle w:val="ListBullet"/>
      </w:pPr>
      <w:r>
        <w:rPr>
          <w:b/>
        </w:rPr>
        <w:t>Headline and image</w:t>
      </w:r>
    </w:p>
    <w:p>
      <w:pPr>
        <w:pStyle w:val="ListBullet"/>
      </w:pPr>
      <w:r>
        <w:t xml:space="preserve">A </w:t>
      </w:r>
      <w:r>
        <w:rPr>
          <w:b/>
        </w:rPr>
        <w:t>"Relevant because you follow…"</w:t>
      </w:r>
      <w:r>
        <w:t xml:space="preserve"> tag explaining why it's in your Brief</w:t>
      </w:r>
    </w:p>
    <w:p>
      <w:pPr>
        <w:pStyle w:val="ListBullet"/>
      </w:pPr>
      <w:r>
        <w:t xml:space="preserve">A structured summary: </w:t>
      </w:r>
      <w:r>
        <w:rPr>
          <w:b/>
        </w:rPr>
        <w:t>What's new</w:t>
      </w:r>
      <w:r>
        <w:t xml:space="preserve"> (the core update) · </w:t>
      </w:r>
      <w:r>
        <w:rPr>
          <w:b/>
        </w:rPr>
        <w:t>Why it matters</w:t>
      </w:r>
      <w:r>
        <w:t xml:space="preserve"> (the significance) · </w:t>
      </w:r>
      <w:r>
        <w:rPr>
          <w:b/>
        </w:rPr>
        <w:t>The detail</w:t>
      </w:r>
      <w:r>
        <w:t xml:space="preserve"> (supporting facts)</w:t>
      </w:r>
    </w:p>
    <w:p>
      <w:pPr>
        <w:pStyle w:val="ListBullet"/>
      </w:pPr>
      <w:r>
        <w:t xml:space="preserve">Marked as a </w:t>
      </w:r>
      <w:r>
        <w:rPr>
          <w:b/>
        </w:rPr>
        <w:t>~30-second read</w:t>
      </w:r>
    </w:p>
    <w:p>
      <w:r>
        <w:t xml:space="preserve">From a story you can </w:t>
      </w:r>
      <w:r>
        <w:rPr>
          <w:b/>
        </w:rPr>
        <w:t>read the full article</w:t>
      </w:r>
      <w:r>
        <w:t xml:space="preserve">, </w:t>
      </w:r>
      <w:r>
        <w:rPr>
          <w:b/>
        </w:rPr>
        <w:t>save</w:t>
      </w:r>
      <w:r>
        <w:t xml:space="preserve"> it (goes to Watchlist → Saved), </w:t>
      </w:r>
      <w:r>
        <w:rPr>
          <w:b/>
        </w:rPr>
        <w:t>share</w:t>
      </w:r>
      <w:r>
        <w:t xml:space="preserve"> it, or </w:t>
      </w:r>
      <w:r>
        <w:rPr>
          <w:b/>
        </w:rPr>
        <w:t>rate</w:t>
      </w:r>
      <w:r>
        <w:t xml:space="preserve"> it — tell the app you want </w:t>
      </w:r>
      <w:r>
        <w:rPr>
          <w:b/>
        </w:rPr>
        <w:t>more like this</w:t>
      </w:r>
      <w:r>
        <w:t xml:space="preserve"> or </w:t>
      </w:r>
      <w:r>
        <w:rPr>
          <w:b/>
        </w:rPr>
        <w:t>less like this</w:t>
      </w:r>
      <w:r>
        <w:t>, which is how you tune what you see.</w:t>
      </w:r>
    </w:p>
    <w:p>
      <w:pPr>
        <w:pBdr>
          <w:bottom w:val="single" w:sz="6" w:space="1" w:color="C8CDD4"/>
        </w:pBdr>
      </w:pPr>
    </w:p>
    <w:p>
      <w:pPr>
        <w:pStyle w:val="Heading2"/>
      </w:pPr>
      <w:r>
        <w:rPr>
          <w:color w:val="1A3D6B"/>
        </w:rPr>
        <w:t>5. Explore</w:t>
      </w:r>
    </w:p>
    <w:p>
      <w:r>
        <w:t>Two sub-tabs only:</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Sub-tab</w:t>
            </w:r>
          </w:p>
        </w:tc>
        <w:tc>
          <w:tcPr>
            <w:tcW w:type="dxa" w:w="4968"/>
            <w:shd w:val="clear" w:color="auto" w:fill="E8EDF3"/>
          </w:tcPr>
          <w:p>
            <w:r>
              <w:rPr>
                <w:b/>
              </w:rPr>
            </w:r>
            <w:r>
              <w:rPr>
                <w:b/>
              </w:rPr>
              <w:t>Shows</w:t>
            </w:r>
          </w:p>
        </w:tc>
      </w:tr>
      <w:tr>
        <w:tc>
          <w:tcPr>
            <w:tcW w:type="dxa" w:w="4968"/>
          </w:tcPr>
          <w:p>
            <w:r/>
            <w:r>
              <w:rPr>
                <w:b/>
              </w:rPr>
              <w:t>Articles</w:t>
            </w:r>
          </w:p>
        </w:tc>
        <w:tc>
          <w:tcPr>
            <w:tcW w:type="dxa" w:w="4968"/>
          </w:tcPr>
          <w:p>
            <w:r/>
            <w:r>
              <w:t>All published articles</w:t>
            </w:r>
          </w:p>
        </w:tc>
      </w:tr>
      <w:tr>
        <w:tc>
          <w:tcPr>
            <w:tcW w:type="dxa" w:w="4968"/>
          </w:tcPr>
          <w:p>
            <w:r/>
            <w:r>
              <w:rPr>
                <w:b/>
              </w:rPr>
              <w:t>Companies</w:t>
            </w:r>
          </w:p>
        </w:tc>
        <w:tc>
          <w:tcPr>
            <w:tcW w:type="dxa" w:w="4968"/>
          </w:tcPr>
          <w:p>
            <w:r/>
            <w:r>
              <w:t>Companies you can browse and open</w:t>
            </w:r>
          </w:p>
        </w:tc>
      </w:tr>
    </w:tbl>
    <w:p/>
    <w:p>
      <w:pPr>
        <w:pStyle w:val="ListBullet"/>
      </w:pPr>
      <w:r>
        <w:rPr>
          <w:b/>
        </w:rPr>
        <w:t>Sectors are not a separate tab.</w:t>
      </w:r>
      <w:r>
        <w:t xml:space="preserve"> They appear as </w:t>
      </w:r>
      <w:r>
        <w:rPr>
          <w:b/>
        </w:rPr>
        <w:t>tags</w:t>
      </w:r>
      <w:r>
        <w:t xml:space="preserve"> on articles and companies; tapping one opens that Sector detail page.</w:t>
      </w:r>
    </w:p>
    <w:p>
      <w:pPr>
        <w:pStyle w:val="ListBullet"/>
      </w:pPr>
      <w:r>
        <w:t xml:space="preserve">Explore has </w:t>
      </w:r>
      <w:r>
        <w:rPr>
          <w:b/>
        </w:rPr>
        <w:t>filter chips and sorting</w:t>
      </w:r>
      <w:r>
        <w:t xml:space="preserve"> to narrow what you see.</w:t>
      </w:r>
    </w:p>
    <w:p>
      <w:pPr>
        <w:pStyle w:val="ListBullet"/>
      </w:pPr>
      <w:r>
        <w:rPr>
          <w:b/>
        </w:rPr>
        <w:t>Search:</w:t>
      </w:r>
      <w:r>
        <w:t xml:space="preserve"> tap the Search icon to find companies, articles, sectors and other content across the app.</w:t>
      </w:r>
    </w:p>
    <w:p>
      <w:pPr>
        <w:pBdr>
          <w:bottom w:val="single" w:sz="6" w:space="1" w:color="C8CDD4"/>
        </w:pBdr>
      </w:pPr>
    </w:p>
    <w:p>
      <w:pPr>
        <w:pStyle w:val="Heading2"/>
      </w:pPr>
      <w:r>
        <w:rPr>
          <w:color w:val="1A3D6B"/>
        </w:rPr>
        <w:t>6. Article detail page</w:t>
      </w:r>
    </w:p>
    <w:p>
      <w:r>
        <w:t xml:space="preserve">Opens when you tap an article. Contains the </w:t>
      </w:r>
      <w:r>
        <w:rPr>
          <w:b/>
        </w:rPr>
        <w:t>full article</w:t>
      </w:r>
      <w:r>
        <w:t xml:space="preserve">, the story summary, and options to </w:t>
      </w:r>
      <w:r>
        <w:rPr>
          <w:b/>
        </w:rPr>
        <w:t>Save</w:t>
      </w:r>
      <w:r>
        <w:t xml:space="preserve">, </w:t>
      </w:r>
      <w:r>
        <w:rPr>
          <w:b/>
        </w:rPr>
        <w:t>Share</w:t>
      </w:r>
      <w:r>
        <w:t xml:space="preserve"> and </w:t>
      </w:r>
      <w:r>
        <w:rPr>
          <w:b/>
        </w:rPr>
        <w:t>Rate</w:t>
      </w:r>
      <w:r>
        <w:t>.</w:t>
      </w:r>
    </w:p>
    <w:p>
      <w:pPr>
        <w:pBdr>
          <w:bottom w:val="single" w:sz="6" w:space="1" w:color="C8CDD4"/>
        </w:pBdr>
      </w:pPr>
    </w:p>
    <w:p>
      <w:pPr>
        <w:pStyle w:val="Heading2"/>
      </w:pPr>
      <w:r>
        <w:rPr>
          <w:color w:val="1A3D6B"/>
        </w:rPr>
        <w:t>7. Company detail page</w:t>
      </w:r>
    </w:p>
    <w:p>
      <w:pPr>
        <w:pStyle w:val="ListBullet"/>
      </w:pPr>
      <w:r>
        <w:t>Opens from Explore, a story, or a company tag.</w:t>
      </w:r>
    </w:p>
    <w:p>
      <w:pPr>
        <w:pStyle w:val="ListBullet"/>
      </w:pPr>
      <w:r>
        <w:t xml:space="preserve">Shows company information in one place — </w:t>
      </w:r>
      <w:r>
        <w:rPr>
          <w:b/>
        </w:rPr>
        <w:t>funding history, company overview, leadership and other publicly available business data.</w:t>
      </w:r>
      <w:r>
        <w:t xml:space="preserve"> Company profiles are powered by </w:t>
      </w:r>
      <w:r>
        <w:rPr>
          <w:b/>
        </w:rPr>
        <w:t>Inc42 DataLabs</w:t>
      </w:r>
      <w:r>
        <w:t>.</w:t>
      </w:r>
    </w:p>
    <w:p>
      <w:pPr>
        <w:pStyle w:val="ListBullet"/>
      </w:pPr>
      <w:r>
        <w:rPr>
          <w:b/>
        </w:rPr>
        <w:t>Add to Watchlist</w:t>
      </w:r>
      <w:r>
        <w:t xml:space="preserve"> to track it — tap </w:t>
      </w:r>
      <w:r>
        <w:rPr>
          <w:b/>
        </w:rPr>
        <w:t>Track</w:t>
      </w:r>
      <w:r>
        <w:t xml:space="preserve"> or the </w:t>
      </w:r>
      <w:r>
        <w:rPr>
          <w:b/>
        </w:rPr>
        <w:t>+ icon</w:t>
      </w:r>
      <w:r>
        <w:t>.</w:t>
      </w:r>
    </w:p>
    <w:p>
      <w:pPr>
        <w:pStyle w:val="ListBullet"/>
      </w:pPr>
      <w:r>
        <w:rPr>
          <w:b/>
        </w:rPr>
        <w:t>You cannot export company or DataLabs data from inside the app.</w:t>
      </w:r>
      <w:r>
        <w:t xml:space="preserve"> If asked, the answer is </w:t>
      </w:r>
      <w:r>
        <w:rPr>
          <w:b/>
        </w:rPr>
        <w:t>No.</w:t>
      </w:r>
    </w:p>
    <w:p>
      <w:pPr>
        <w:pBdr>
          <w:bottom w:val="single" w:sz="6" w:space="1" w:color="C8CDD4"/>
        </w:pBdr>
      </w:pPr>
    </w:p>
    <w:p>
      <w:pPr>
        <w:pStyle w:val="Heading2"/>
      </w:pPr>
      <w:r>
        <w:rPr>
          <w:color w:val="1A3D6B"/>
        </w:rPr>
        <w:t>8. Sector detail page</w:t>
      </w:r>
    </w:p>
    <w:p>
      <w:pPr>
        <w:pStyle w:val="ListBullet"/>
      </w:pPr>
      <w:r>
        <w:t xml:space="preserve">Opens when you tap a </w:t>
      </w:r>
      <w:r>
        <w:rPr>
          <w:b/>
        </w:rPr>
        <w:t>sector tag</w:t>
      </w:r>
      <w:r>
        <w:t>.</w:t>
      </w:r>
    </w:p>
    <w:p>
      <w:pPr>
        <w:pStyle w:val="ListBullet"/>
      </w:pPr>
      <w:r>
        <w:t xml:space="preserve">Shows a </w:t>
      </w:r>
      <w:r>
        <w:rPr>
          <w:b/>
        </w:rPr>
        <w:t>list of companies in that sector</w:t>
      </w:r>
      <w:r>
        <w:t xml:space="preserve"> plus </w:t>
      </w:r>
      <w:r>
        <w:rPr>
          <w:b/>
        </w:rPr>
        <w:t>overall sector data</w:t>
      </w:r>
      <w:r>
        <w:t>.</w:t>
      </w:r>
    </w:p>
    <w:p>
      <w:pPr>
        <w:pStyle w:val="ListBullet"/>
      </w:pPr>
      <w:r>
        <w:t xml:space="preserve">You can </w:t>
      </w:r>
      <w:r>
        <w:rPr>
          <w:b/>
        </w:rPr>
        <w:t>add the sector to your Watchlist</w:t>
      </w:r>
      <w:r>
        <w:t>.</w:t>
      </w:r>
    </w:p>
    <w:p>
      <w:pPr>
        <w:pBdr>
          <w:bottom w:val="single" w:sz="6" w:space="1" w:color="C8CDD4"/>
        </w:pBdr>
      </w:pPr>
    </w:p>
    <w:p>
      <w:pPr>
        <w:pStyle w:val="Heading2"/>
      </w:pPr>
      <w:r>
        <w:rPr>
          <w:color w:val="1A3D6B"/>
        </w:rPr>
        <w:t>9. Watchlist</w:t>
      </w:r>
    </w:p>
    <w:p>
      <w:r>
        <w:t>Everything you keep, in one tab:</w:t>
      </w:r>
    </w:p>
    <w:p>
      <w:pPr>
        <w:pStyle w:val="ListBullet"/>
      </w:pPr>
      <w:r>
        <w:rPr>
          <w:b/>
        </w:rPr>
        <w:t>Tracking</w:t>
      </w:r>
      <w:r>
        <w:t xml:space="preserve"> — companies and sectors you follow</w:t>
      </w:r>
    </w:p>
    <w:p>
      <w:pPr>
        <w:pStyle w:val="ListBullet"/>
      </w:pPr>
      <w:r>
        <w:rPr>
          <w:b/>
        </w:rPr>
        <w:t>Saved</w:t>
      </w:r>
      <w:r>
        <w:t xml:space="preserve"> — articles you've saved</w:t>
      </w:r>
    </w:p>
    <w:p>
      <w:r>
        <w:rPr>
          <w:b/>
        </w:rPr>
        <w:t>How to:</w:t>
      </w:r>
    </w:p>
    <w:p>
      <w:pPr>
        <w:pStyle w:val="ListBullet"/>
      </w:pPr>
      <w:r>
        <w:rPr>
          <w:b/>
        </w:rPr>
        <w:t>Follow a company or sector:</w:t>
      </w:r>
      <w:r>
        <w:t xml:space="preserve"> tap </w:t>
      </w:r>
      <w:r>
        <w:rPr>
          <w:b/>
        </w:rPr>
        <w:t>Track</w:t>
      </w:r>
      <w:r>
        <w:t xml:space="preserve"> or </w:t>
      </w:r>
      <w:r>
        <w:rPr>
          <w:b/>
        </w:rPr>
        <w:t>+</w:t>
      </w:r>
      <w:r>
        <w:t xml:space="preserve"> — from Brief, Search, Explore, or a Company/Sector page</w:t>
      </w:r>
    </w:p>
    <w:p>
      <w:pPr>
        <w:pStyle w:val="ListBullet"/>
      </w:pPr>
      <w:r>
        <w:rPr>
          <w:b/>
        </w:rPr>
        <w:t>Save an article:</w:t>
      </w:r>
      <w:r>
        <w:t xml:space="preserve"> tap the </w:t>
      </w:r>
      <w:r>
        <w:rPr>
          <w:b/>
        </w:rPr>
        <w:t>Bookmark</w:t>
      </w:r>
      <w:r>
        <w:t xml:space="preserve"> icon</w:t>
      </w:r>
    </w:p>
    <w:p>
      <w:pPr>
        <w:pStyle w:val="ListBullet"/>
      </w:pPr>
      <w:r>
        <w:rPr>
          <w:b/>
        </w:rPr>
        <w:t>Updates about companies and sectors you follow appear in your Daily Brief</w:t>
      </w:r>
    </w:p>
    <w:p>
      <w:pPr>
        <w:ind w:left="432"/>
      </w:pPr>
      <w:r>
        <w:rPr>
          <w:i/>
          <w:color w:val="5A5F66"/>
        </w:rPr>
        <w:t>Watchlist requires login. A guest cannot view saved articles or a watchlist.</w:t>
      </w:r>
    </w:p>
    <w:p>
      <w:pPr>
        <w:pBdr>
          <w:bottom w:val="single" w:sz="6" w:space="1" w:color="C8CDD4"/>
        </w:pBdr>
      </w:pPr>
    </w:p>
    <w:p>
      <w:pPr>
        <w:pStyle w:val="Heading2"/>
      </w:pPr>
      <w:r>
        <w:rPr>
          <w:color w:val="1A3D6B"/>
        </w:rPr>
        <w:t>10. Streak</w:t>
      </w:r>
    </w:p>
    <w:p>
      <w:pPr>
        <w:pStyle w:val="ListBullet"/>
      </w:pPr>
      <w:r>
        <w:t xml:space="preserve">Your </w:t>
      </w:r>
      <w:r>
        <w:rPr>
          <w:b/>
        </w:rPr>
        <w:t>streak is the number of consecutive days you've completed the daily Brief.</w:t>
      </w:r>
      <w:r>
        <w:t xml:space="preserve"> Each completed Brief adds one.</w:t>
      </w:r>
    </w:p>
    <w:p>
      <w:pPr>
        <w:pStyle w:val="ListBullet"/>
      </w:pPr>
      <w:r>
        <w:rPr>
          <w:b/>
        </w:rPr>
        <w:t>Only the current day's Brief counts.</w:t>
      </w:r>
      <w:r>
        <w:t xml:space="preserve"> Older Briefs and individual articles don't add to it.</w:t>
      </w:r>
    </w:p>
    <w:p>
      <w:pPr>
        <w:pStyle w:val="ListBullet"/>
      </w:pPr>
      <w:r>
        <w:rPr>
          <w:b/>
        </w:rPr>
        <w:t>Miss a day and the streak resets</w:t>
      </w:r>
      <w:r>
        <w:t xml:space="preserve"> — the next completed Brief starts a new streak at Day 1. There is no streak freeze.</w:t>
      </w:r>
    </w:p>
    <w:p>
      <w:pPr>
        <w:pStyle w:val="ListBullet"/>
      </w:pPr>
      <w:r>
        <w:t xml:space="preserve">The </w:t>
      </w:r>
      <w:r>
        <w:rPr>
          <w:b/>
        </w:rPr>
        <w:t>header badge</w:t>
      </w:r>
      <w:r>
        <w:t xml:space="preserve"> shows your current count; tap for the full Streak page (day count, calendar, badges, Reader Levels, history, FAQ).</w:t>
      </w:r>
    </w:p>
    <w:p>
      <w:pPr>
        <w:pStyle w:val="ListBullet"/>
      </w:pPr>
      <w:r>
        <w:rPr>
          <w:b/>
        </w:rPr>
        <w:t>Calendar:</w:t>
      </w:r>
      <w:r>
        <w:t xml:space="preserve"> monthly view — completed Briefs marked, today highlighted, missed days blank.</w:t>
      </w:r>
    </w:p>
    <w:p>
      <w:pPr>
        <w:pStyle w:val="ListBullet"/>
      </w:pPr>
      <w:r>
        <w:rPr>
          <w:b/>
        </w:rPr>
        <w:t>Reader Levels:</w:t>
      </w:r>
      <w:r>
        <w:t xml:space="preserve"> unlocked at streak milestones. </w:t>
      </w:r>
      <w:r>
        <w:rPr>
          <w:b/>
        </w:rPr>
        <w:t>Once unlocked, permanent — even if the streak later resets.</w:t>
      </w:r>
    </w:p>
    <w:p>
      <w:pPr>
        <w:pStyle w:val="ListBullet"/>
      </w:pPr>
      <w:r>
        <w:rPr>
          <w:b/>
        </w:rPr>
        <w:t>Badges:</w:t>
      </w:r>
      <w:r>
        <w:t xml:space="preserve"> earned once at specific milestones, permanent on your profile.</w:t>
      </w:r>
    </w:p>
    <w:p>
      <w:pPr>
        <w:pStyle w:val="ListBullet"/>
      </w:pPr>
      <w:r>
        <w:rPr>
          <w:b/>
        </w:rPr>
        <w:t>Rewards:</w:t>
      </w:r>
      <w:r>
        <w:t xml:space="preserve"> bigger rewards are </w:t>
      </w:r>
      <w:r>
        <w:rPr>
          <w:b/>
        </w:rPr>
        <w:t>coming soon</w:t>
      </w:r>
      <w:r>
        <w:t>. For now streaks unlock Reader Levels and badges — don't promise specifics.</w:t>
      </w:r>
    </w:p>
    <w:p>
      <w:pPr>
        <w:pStyle w:val="ListBullet"/>
      </w:pPr>
      <w:r>
        <w:rPr>
          <w:b/>
        </w:rPr>
        <w:t>You must be logged in for your streak to be saved.</w:t>
      </w:r>
    </w:p>
    <w:p>
      <w:pPr>
        <w:pBdr>
          <w:bottom w:val="single" w:sz="6" w:space="1" w:color="C8CDD4"/>
        </w:pBdr>
      </w:pPr>
    </w:p>
    <w:p>
      <w:pPr>
        <w:pStyle w:val="Heading2"/>
      </w:pPr>
      <w:r>
        <w:rPr>
          <w:color w:val="1A3D6B"/>
        </w:rPr>
        <w:t>11. Profile</w:t>
      </w:r>
    </w:p>
    <w:p>
      <w:r>
        <w:t xml:space="preserve">A settings and identity hub, opened from the header avatar. From here you can </w:t>
      </w:r>
      <w:r>
        <w:rPr>
          <w:b/>
        </w:rPr>
        <w:t>Edit profile</w:t>
      </w:r>
      <w:r>
        <w:t xml:space="preserve">, </w:t>
      </w:r>
      <w:r>
        <w:rPr>
          <w:b/>
        </w:rPr>
        <w:t>Edit Role</w:t>
      </w:r>
      <w:r>
        <w:t xml:space="preserve">, </w:t>
      </w:r>
      <w:r>
        <w:rPr>
          <w:b/>
        </w:rPr>
        <w:t>Edit Sectors and topics</w:t>
      </w:r>
      <w:r>
        <w:t xml:space="preserve">, open </w:t>
      </w:r>
      <w:r>
        <w:rPr>
          <w:b/>
        </w:rPr>
        <w:t>My Streak</w:t>
      </w:r>
      <w:r>
        <w:t xml:space="preserve">, and manage </w:t>
      </w:r>
      <w:r>
        <w:rPr>
          <w:b/>
        </w:rPr>
        <w:t>notifications</w:t>
      </w:r>
      <w:r>
        <w:t>.</w:t>
      </w:r>
    </w:p>
    <w:p>
      <w:pPr>
        <w:pStyle w:val="Heading3"/>
      </w:pPr>
      <w:r>
        <w:rPr>
          <w:color w:val="1A3D6B"/>
        </w:rPr>
        <w:t>Notifications</w:t>
      </w:r>
    </w:p>
    <w:p>
      <w:r>
        <w:t xml:space="preserve">You control your notifications and can </w:t>
      </w:r>
      <w:r>
        <w:rPr>
          <w:b/>
        </w:rPr>
        <w:t>choose your timing</w:t>
      </w:r>
      <w:r>
        <w:t>. Two types, toggled independently:</w:t>
      </w:r>
    </w:p>
    <w:p>
      <w:pPr>
        <w:pStyle w:val="ListBullet"/>
      </w:pPr>
      <w:r>
        <w:rPr>
          <w:b/>
        </w:rPr>
        <w:t>Daily Brief notification</w:t>
      </w:r>
      <w:r>
        <w:t xml:space="preserve"> — reminds you when your Brief is ready</w:t>
      </w:r>
    </w:p>
    <w:p>
      <w:pPr>
        <w:pStyle w:val="ListBullet"/>
      </w:pPr>
      <w:r>
        <w:rPr>
          <w:b/>
        </w:rPr>
        <w:t>Alert notification</w:t>
      </w:r>
      <w:r>
        <w:t xml:space="preserve"> — separate alerts</w:t>
      </w:r>
    </w:p>
    <w:p>
      <w:r>
        <w:t>Turning one on or off does not affect the other.</w:t>
      </w:r>
    </w:p>
    <w:p>
      <w:pPr>
        <w:pBdr>
          <w:bottom w:val="single" w:sz="6" w:space="1" w:color="C8CDD4"/>
        </w:pBdr>
      </w:pPr>
    </w:p>
    <w:p>
      <w:pPr>
        <w:pStyle w:val="Heading2"/>
      </w:pPr>
      <w:r>
        <w:rPr>
          <w:color w:val="1A3D6B"/>
        </w:rPr>
        <w:t>12. Onboarding</w:t>
      </w:r>
    </w:p>
    <w:p>
      <w:r>
        <w:t>On first set-up you choose:</w:t>
      </w:r>
    </w:p>
    <w:p>
      <w:pPr>
        <w:pStyle w:val="ListNumber"/>
      </w:pPr>
      <w:r>
        <w:rPr>
          <w:b/>
        </w:rPr>
        <w:t>Role</w:t>
      </w:r>
      <w:r>
        <w:t xml:space="preserve"> — how you identify</w:t>
      </w:r>
    </w:p>
    <w:p>
      <w:pPr>
        <w:pStyle w:val="ListNumber"/>
      </w:pPr>
      <w:r>
        <w:rPr>
          <w:b/>
        </w:rPr>
        <w:t>Sectors</w:t>
      </w:r>
      <w:r>
        <w:t xml:space="preserve"> — the sectors you care about</w:t>
      </w:r>
    </w:p>
    <w:p>
      <w:pPr>
        <w:pStyle w:val="ListNumber"/>
      </w:pPr>
      <w:r>
        <w:rPr>
          <w:b/>
        </w:rPr>
        <w:t>Topics</w:t>
      </w:r>
      <w:r>
        <w:t xml:space="preserve"> — the topics you want in your Brief</w:t>
      </w:r>
    </w:p>
    <w:p>
      <w:r>
        <w:t>The five roles: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Role</w:t>
            </w:r>
          </w:p>
        </w:tc>
        <w:tc>
          <w:tcPr>
            <w:tcW w:type="dxa" w:w="4968"/>
            <w:shd w:val="clear" w:color="auto" w:fill="E8EDF3"/>
          </w:tcPr>
          <w:p>
            <w:r>
              <w:rPr>
                <w:b/>
              </w:rPr>
            </w:r>
            <w:r>
              <w:rPr>
                <w:b/>
              </w:rPr>
              <w:t>In short</w:t>
            </w:r>
          </w:p>
        </w:tc>
      </w:tr>
      <w:tr>
        <w:tc>
          <w:tcPr>
            <w:tcW w:type="dxa" w:w="4968"/>
          </w:tcPr>
          <w:p>
            <w:r/>
            <w:r>
              <w:rPr>
                <w:b/>
              </w:rPr>
              <w:t>Founder</w:t>
            </w:r>
          </w:p>
        </w:tc>
        <w:tc>
          <w:tcPr>
            <w:tcW w:type="dxa" w:w="4968"/>
          </w:tcPr>
          <w:p>
            <w:r/>
            <w:r>
              <w:t>Track startups, competitors, funding and market opportunities</w:t>
            </w:r>
          </w:p>
        </w:tc>
      </w:tr>
      <w:tr>
        <w:tc>
          <w:tcPr>
            <w:tcW w:type="dxa" w:w="4968"/>
          </w:tcPr>
          <w:p>
            <w:r/>
            <w:r>
              <w:rPr>
                <w:b/>
              </w:rPr>
              <w:t>Investor</w:t>
            </w:r>
          </w:p>
        </w:tc>
        <w:tc>
          <w:tcPr>
            <w:tcW w:type="dxa" w:w="4968"/>
          </w:tcPr>
          <w:p>
            <w:r/>
            <w:r>
              <w:t>Discover investment opportunities with trusted startup intelligence</w:t>
            </w:r>
          </w:p>
        </w:tc>
      </w:tr>
      <w:tr>
        <w:tc>
          <w:tcPr>
            <w:tcW w:type="dxa" w:w="4968"/>
          </w:tcPr>
          <w:p>
            <w:r/>
            <w:r>
              <w:rPr>
                <w:b/>
              </w:rPr>
              <w:t>Operator</w:t>
            </w:r>
          </w:p>
        </w:tc>
        <w:tc>
          <w:tcPr>
            <w:tcW w:type="dxa" w:w="4968"/>
          </w:tcPr>
          <w:p>
            <w:r/>
            <w:r>
              <w:t>Stay ahead with market signals, industry trends and company updates</w:t>
            </w:r>
          </w:p>
        </w:tc>
      </w:tr>
      <w:tr>
        <w:tc>
          <w:tcPr>
            <w:tcW w:type="dxa" w:w="4968"/>
          </w:tcPr>
          <w:p>
            <w:r/>
            <w:r>
              <w:rPr>
                <w:b/>
              </w:rPr>
              <w:t>BD &amp; Partnerships</w:t>
            </w:r>
          </w:p>
        </w:tc>
        <w:tc>
          <w:tcPr>
            <w:tcW w:type="dxa" w:w="4968"/>
          </w:tcPr>
          <w:p>
            <w:r/>
            <w:r>
              <w:t>Find companies, decision-makers and potential business partners</w:t>
            </w:r>
          </w:p>
        </w:tc>
      </w:tr>
      <w:tr>
        <w:tc>
          <w:tcPr>
            <w:tcW w:type="dxa" w:w="4968"/>
          </w:tcPr>
          <w:p>
            <w:r/>
            <w:r>
              <w:rPr>
                <w:b/>
              </w:rPr>
              <w:t>Other</w:t>
            </w:r>
          </w:p>
        </w:tc>
        <w:tc>
          <w:tcPr>
            <w:tcW w:type="dxa" w:w="4968"/>
          </w:tcPr>
          <w:p>
            <w:r/>
            <w:r>
              <w:t>Explore startup data tailored to your interests and goals</w:t>
            </w:r>
          </w:p>
        </w:tc>
      </w:tr>
    </w:tbl>
    <w:p/>
    <w:p>
      <w:pPr>
        <w:pBdr>
          <w:bottom w:val="single" w:sz="6" w:space="1" w:color="C8CDD4"/>
        </w:pBdr>
      </w:pPr>
    </w:p>
    <w:p>
      <w:pPr>
        <w:pStyle w:val="Heading2"/>
      </w:pPr>
      <w:r>
        <w:rPr>
          <w:color w:val="1A3D6B"/>
        </w:rPr>
        <w:t>13. Account and access</w:t>
      </w:r>
    </w:p>
    <w:p>
      <w:r>
        <w:rPr>
          <w:b/>
        </w:rPr>
        <w:t>Login methods:</w:t>
      </w:r>
    </w:p>
    <w:p>
      <w:pPr>
        <w:pStyle w:val="ListBullet"/>
      </w:pPr>
      <w:r>
        <w:rPr>
          <w:b/>
        </w:rPr>
        <w:t>iOS:</w:t>
      </w:r>
      <w:r>
        <w:t xml:space="preserve"> Apple, Google, or Email OTP</w:t>
      </w:r>
    </w:p>
    <w:p>
      <w:pPr>
        <w:pStyle w:val="ListBullet"/>
      </w:pPr>
      <w:r>
        <w:rPr>
          <w:b/>
        </w:rPr>
        <w:t>Android:</w:t>
      </w:r>
      <w:r>
        <w:t xml:space="preserve"> Google, or Email OTP</w:t>
      </w:r>
    </w:p>
    <w:p>
      <w:pPr>
        <w:pStyle w:val="ListBullet"/>
      </w:pPr>
      <w:r>
        <w:t xml:space="preserve">If you already have an Inc42 account </w:t>
      </w:r>
      <w:r>
        <w:rPr>
          <w:b/>
        </w:rPr>
        <w:t>on the website, the same credentials work in the app</w:t>
      </w:r>
      <w:r>
        <w:t xml:space="preserve"> — one account across web and app.</w:t>
      </w:r>
    </w:p>
    <w:p>
      <w:r>
        <w:rPr>
          <w:b/>
        </w:rPr>
        <w:t>A guest (not logged in) can:</w:t>
      </w:r>
      <w:r>
        <w:t xml:space="preserve"> explore articles and companies · read the Brief</w:t>
      </w:r>
    </w:p>
    <w:p>
      <w:r>
        <w:rPr>
          <w:b/>
        </w:rPr>
        <w:t>A guest cannot (login required):</w:t>
      </w:r>
      <w:r>
        <w:t xml:space="preserve"> view saved articles / Watchlist · keep a streak · track companies or sectors · use AskInc42</w:t>
      </w:r>
    </w:p>
    <w:p>
      <w:r>
        <w:rPr>
          <w:b/>
        </w:rPr>
        <w:t>"Why should I log in?"</w:t>
      </w:r>
      <w:r>
        <w:t xml:space="preserve"> → "Logging in lets you </w:t>
      </w:r>
      <w:r>
        <w:rPr>
          <w:b/>
        </w:rPr>
        <w:t>save your streak, build your Watchlist and keep your saved articles</w:t>
      </w:r>
      <w:r>
        <w:t>. Without an account, those don't get saved."</w:t>
      </w:r>
    </w:p>
    <w:p>
      <w:r>
        <w:rPr>
          <w:b/>
        </w:rPr>
        <w:t>Account deletion:</w:t>
      </w:r>
    </w:p>
    <w:p>
      <w:pPr>
        <w:pStyle w:val="ListBullet"/>
      </w:pPr>
      <w:r>
        <w:t>Delete from Settings.</w:t>
      </w:r>
    </w:p>
    <w:p>
      <w:pPr>
        <w:pStyle w:val="ListBullet"/>
      </w:pPr>
      <w:r>
        <w:rPr>
          <w:b/>
        </w:rPr>
        <w:t>Not instant</w:t>
      </w:r>
      <w:r>
        <w:t xml:space="preserve"> — a </w:t>
      </w:r>
      <w:r>
        <w:rPr>
          <w:b/>
        </w:rPr>
        <w:t>7-day window to restore</w:t>
      </w:r>
      <w:r>
        <w:t xml:space="preserve"> by signing back in. After 7 days it becomes permanent.</w:t>
      </w:r>
    </w:p>
    <w:p>
      <w:pPr>
        <w:pStyle w:val="ListBullet"/>
      </w:pPr>
      <w:r>
        <w:t>Deletion erases your streak and badges, Watchlist, saved articles and Ask history, and reading history and preferences.</w:t>
      </w:r>
    </w:p>
    <w:p>
      <w:pPr>
        <w:pBdr>
          <w:bottom w:val="single" w:sz="6" w:space="1" w:color="C8CDD4"/>
        </w:pBdr>
      </w:pPr>
    </w:p>
    <w:p>
      <w:pPr>
        <w:pStyle w:val="Heading2"/>
      </w:pPr>
      <w:r>
        <w:rPr>
          <w:color w:val="1A3D6B"/>
        </w:rPr>
        <w:t>14. AskInc42</w:t>
      </w:r>
    </w:p>
    <w:p>
      <w:pPr>
        <w:pStyle w:val="ListBullet"/>
      </w:pPr>
      <w:r>
        <w:t xml:space="preserve">An </w:t>
      </w:r>
      <w:r>
        <w:rPr>
          <w:b/>
        </w:rPr>
        <w:t>AI assistant grounded in Inc42's own reporting.</w:t>
      </w:r>
      <w:r>
        <w:t xml:space="preserve"> Answers questions about startups, companies, sectors, funding, and how the app works.</w:t>
      </w:r>
    </w:p>
    <w:p>
      <w:pPr>
        <w:pStyle w:val="ListBullet"/>
      </w:pPr>
      <w:r>
        <w:rPr>
          <w:b/>
        </w:rPr>
        <w:t>Available to logged-in users only.</w:t>
      </w:r>
    </w:p>
    <w:p>
      <w:pPr>
        <w:pStyle w:val="ListBullet"/>
      </w:pPr>
      <w:r>
        <w:t>Never invents rewards, features, prices or data that don't exist, and never shares internal or technical details.</w:t>
      </w:r>
    </w:p>
    <w:p>
      <w:pPr>
        <w:pStyle w:val="ListBullet"/>
      </w:pPr>
      <w:r>
        <w:t xml:space="preserve">Full behaviour rules: see </w:t>
      </w:r>
      <w:r>
        <w:rPr>
          <w:rFonts w:ascii="Menlo" w:hAnsi="Menlo"/>
          <w:sz w:val="19"/>
        </w:rPr>
        <w:t>06_Response_Rules.md</w:t>
      </w:r>
      <w:r>
        <w:t>.</w:t>
      </w:r>
    </w:p>
    <w:p>
      <w:pPr>
        <w:pBdr>
          <w:bottom w:val="single" w:sz="6" w:space="1" w:color="C8CDD4"/>
        </w:pBdr>
      </w:pPr>
    </w:p>
    <w:p>
      <w:pPr>
        <w:pStyle w:val="Heading2"/>
      </w:pPr>
      <w:r>
        <w:rPr>
          <w:color w:val="1A3D6B"/>
        </w:rPr>
        <w:t>15. Terms and privacy — app facts</w:t>
      </w:r>
    </w:p>
    <w:p>
      <w:pPr>
        <w:pStyle w:val="ListBullet"/>
      </w:pPr>
      <w:r>
        <w:t xml:space="preserve">The app is for users </w:t>
      </w:r>
      <w:r>
        <w:rPr>
          <w:b/>
        </w:rPr>
        <w:t>18 or older</w:t>
      </w:r>
      <w:r>
        <w:t>.</w:t>
      </w:r>
    </w:p>
    <w:p>
      <w:pPr>
        <w:pStyle w:val="ListBullet"/>
      </w:pPr>
      <w:r>
        <w:t xml:space="preserve">The app is </w:t>
      </w:r>
      <w:r>
        <w:rPr>
          <w:b/>
        </w:rPr>
        <w:t>completely free</w:t>
      </w:r>
      <w:r>
        <w:t xml:space="preserve"> — no payments, subscriptions or in-app purchases.</w:t>
      </w:r>
    </w:p>
    <w:p>
      <w:pPr>
        <w:pStyle w:val="ListBullet"/>
      </w:pPr>
      <w:r>
        <w:rPr>
          <w:b/>
        </w:rPr>
        <w:t>Account deletion</w:t>
      </w:r>
      <w:r>
        <w:t xml:space="preserve"> follows the 7-day restore model above.</w:t>
      </w:r>
    </w:p>
    <w:p>
      <w:pPr>
        <w:pStyle w:val="ListBullet"/>
      </w:pPr>
      <w:r>
        <w:t xml:space="preserve">The app </w:t>
      </w:r>
      <w:r>
        <w:rPr>
          <w:b/>
        </w:rPr>
        <w:t>does not track you across other companies' apps and websites</w:t>
      </w:r>
      <w:r>
        <w:t>.</w:t>
      </w:r>
    </w:p>
    <w:p>
      <w:r>
        <w:t xml:space="preserve">Fuller summaries: </w:t>
      </w:r>
      <w:r>
        <w:rPr>
          <w:rFonts w:ascii="Menlo" w:hAnsi="Menlo"/>
          <w:sz w:val="19"/>
        </w:rPr>
        <w:t>03_Policies_TnC_Privacy.md</w:t>
      </w:r>
      <w:r>
        <w:t>.</w:t>
      </w:r>
    </w:p>
    <w:p>
      <w:pPr>
        <w:pBdr>
          <w:bottom w:val="single" w:sz="6" w:space="1" w:color="C8CDD4"/>
        </w:pBdr>
      </w:pPr>
    </w:p>
    <w:p>
      <w:pPr>
        <w:pStyle w:val="Heading2"/>
      </w:pPr>
      <w:r>
        <w:rPr>
          <w:color w:val="1A3D6B"/>
        </w:rPr>
        <w:t>16. Glossary</w:t>
      </w:r>
    </w:p>
    <w:p>
      <w:pPr>
        <w:pStyle w:val="ListBullet"/>
      </w:pPr>
      <w:r>
        <w:rPr>
          <w:b/>
        </w:rPr>
        <w:t>Topics</w:t>
      </w:r>
      <w:r>
        <w:t xml:space="preserve"> — the kinds of stories in your Brief: News, Deals, Financials, IPO, Regulatory, Trends (the current set is shown during onboarding).</w:t>
      </w:r>
    </w:p>
    <w:p>
      <w:pPr>
        <w:pStyle w:val="ListBullet"/>
      </w:pPr>
      <w:r>
        <w:rPr>
          <w:b/>
        </w:rPr>
        <w:t>Sectors</w:t>
      </w:r>
      <w:r>
        <w:t xml:space="preserve"> — industry areas such as AI, Fintech, Consumer, Ecommerce &amp; D2C, DeepTech, Enterprise &amp; SaaS (shown as tags).</w:t>
      </w:r>
    </w:p>
    <w:p>
      <w:pPr>
        <w:pBdr>
          <w:bottom w:val="single" w:sz="6" w:space="1" w:color="C8CDD4"/>
        </w:pBdr>
      </w:pPr>
    </w:p>
    <w:p>
      <w:pPr>
        <w:pStyle w:val="Heading2"/>
      </w:pPr>
      <w:r>
        <w:rPr>
          <w:color w:val="1A3D6B"/>
        </w:rPr>
        <w:t>17. Quick answers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Answer</w:t>
            </w:r>
          </w:p>
        </w:tc>
      </w:tr>
      <w:tr>
        <w:tc>
          <w:tcPr>
            <w:tcW w:type="dxa" w:w="4968"/>
          </w:tcPr>
          <w:p>
            <w:r/>
            <w:r>
              <w:t>Is the app free?</w:t>
            </w:r>
          </w:p>
        </w:tc>
        <w:tc>
          <w:tcPr>
            <w:tcW w:type="dxa" w:w="4968"/>
          </w:tcPr>
          <w:p>
            <w:r/>
            <w:r>
              <w:t>Yes — completely free. No paid plans or in-app purchases.</w:t>
            </w:r>
          </w:p>
        </w:tc>
      </w:tr>
      <w:tr>
        <w:tc>
          <w:tcPr>
            <w:tcW w:type="dxa" w:w="4968"/>
          </w:tcPr>
          <w:p>
            <w:r/>
            <w:r>
              <w:t>Why should I log in?</w:t>
            </w:r>
          </w:p>
        </w:tc>
        <w:tc>
          <w:tcPr>
            <w:tcW w:type="dxa" w:w="4968"/>
          </w:tcPr>
          <w:p>
            <w:r/>
            <w:r>
              <w:t>To save your streak, Watchlist and saved articles.</w:t>
            </w:r>
          </w:p>
        </w:tc>
      </w:tr>
      <w:tr>
        <w:tc>
          <w:tcPr>
            <w:tcW w:type="dxa" w:w="4968"/>
          </w:tcPr>
          <w:p>
            <w:r/>
            <w:r>
              <w:t>Can I use it without an account?</w:t>
            </w:r>
          </w:p>
        </w:tc>
        <w:tc>
          <w:tcPr>
            <w:tcW w:type="dxa" w:w="4968"/>
          </w:tcPr>
          <w:p>
            <w:r/>
            <w:r>
              <w:t>Yes — explore and read the Brief. But no saving, streak or Watchlist.</w:t>
            </w:r>
          </w:p>
        </w:tc>
      </w:tr>
      <w:tr>
        <w:tc>
          <w:tcPr>
            <w:tcW w:type="dxa" w:w="4968"/>
          </w:tcPr>
          <w:p>
            <w:r/>
            <w:r>
              <w:t>How do I keep my streak?</w:t>
            </w:r>
          </w:p>
        </w:tc>
        <w:tc>
          <w:tcPr>
            <w:tcW w:type="dxa" w:w="4968"/>
          </w:tcPr>
          <w:p>
            <w:r/>
            <w:r>
              <w:t>Complete your Brief each day.</w:t>
            </w:r>
          </w:p>
        </w:tc>
      </w:tr>
      <w:tr>
        <w:tc>
          <w:tcPr>
            <w:tcW w:type="dxa" w:w="4968"/>
          </w:tcPr>
          <w:p>
            <w:r/>
            <w:r>
              <w:t>Do streaks give rewards?</w:t>
            </w:r>
          </w:p>
        </w:tc>
        <w:tc>
          <w:tcPr>
            <w:tcW w:type="dxa" w:w="4968"/>
          </w:tcPr>
          <w:p>
            <w:r/>
            <w:r>
              <w:t>You earn badges and Reader Levels now; more rewards coming soon.</w:t>
            </w:r>
          </w:p>
        </w:tc>
      </w:tr>
      <w:tr>
        <w:tc>
          <w:tcPr>
            <w:tcW w:type="dxa" w:w="4968"/>
          </w:tcPr>
          <w:p>
            <w:r/>
            <w:r>
              <w:t>How is my Brief personalised?</w:t>
            </w:r>
          </w:p>
        </w:tc>
        <w:tc>
          <w:tcPr>
            <w:tcW w:type="dxa" w:w="4968"/>
          </w:tcPr>
          <w:p>
            <w:r/>
            <w:r>
              <w:t>Based on the sectors and topics you follow, plus what's trending.</w:t>
            </w:r>
          </w:p>
        </w:tc>
      </w:tr>
      <w:tr>
        <w:tc>
          <w:tcPr>
            <w:tcW w:type="dxa" w:w="4968"/>
          </w:tcPr>
          <w:p>
            <w:r/>
            <w:r>
              <w:t>Can I export company / DataLabs data in the app?</w:t>
            </w:r>
          </w:p>
        </w:tc>
        <w:tc>
          <w:tcPr>
            <w:tcW w:type="dxa" w:w="4968"/>
          </w:tcPr>
          <w:p>
            <w:r/>
            <w:r>
              <w:t>No.</w:t>
            </w:r>
          </w:p>
        </w:tc>
      </w:tr>
      <w:tr>
        <w:tc>
          <w:tcPr>
            <w:tcW w:type="dxa" w:w="4968"/>
          </w:tcPr>
          <w:p>
            <w:r/>
            <w:r>
              <w:t>What's the minimum age?</w:t>
            </w:r>
          </w:p>
        </w:tc>
        <w:tc>
          <w:tcPr>
            <w:tcW w:type="dxa" w:w="4968"/>
          </w:tcPr>
          <w:p>
            <w:r/>
            <w:r>
              <w:t>18 or older.</w:t>
            </w:r>
          </w:p>
        </w:tc>
      </w:tr>
      <w:tr>
        <w:tc>
          <w:tcPr>
            <w:tcW w:type="dxa" w:w="4968"/>
          </w:tcPr>
          <w:p>
            <w:r/>
            <w:r>
              <w:t>How do I delete my account?</w:t>
            </w:r>
          </w:p>
        </w:tc>
        <w:tc>
          <w:tcPr>
            <w:tcW w:type="dxa" w:w="4968"/>
          </w:tcPr>
          <w:p>
            <w:r/>
            <w:r>
              <w:t>From Settings — 7 days to restore before it's permanent.</w:t>
            </w:r>
          </w:p>
        </w:tc>
      </w:tr>
      <w:tr>
        <w:tc>
          <w:tcPr>
            <w:tcW w:type="dxa" w:w="4968"/>
          </w:tcPr>
          <w:p>
            <w:r/>
            <w:r>
              <w:t>What login options do I have?</w:t>
            </w:r>
          </w:p>
        </w:tc>
        <w:tc>
          <w:tcPr>
            <w:tcW w:type="dxa" w:w="4968"/>
          </w:tcPr>
          <w:p>
            <w:r/>
            <w:r>
              <w:t>iOS: Apple, Google, Email OTP. Android: Google, Email OTP.</w:t>
            </w:r>
          </w:p>
        </w:tc>
      </w:tr>
      <w:tr>
        <w:tc>
          <w:tcPr>
            <w:tcW w:type="dxa" w:w="4968"/>
          </w:tcPr>
          <w:p>
            <w:r/>
            <w:r>
              <w:t>Can I say I don't like a story?</w:t>
            </w:r>
          </w:p>
        </w:tc>
        <w:tc>
          <w:tcPr>
            <w:tcW w:type="dxa" w:w="4968"/>
          </w:tcPr>
          <w:p>
            <w:r/>
            <w:r>
              <w:t>Yes — use Rate to say "more like this" or "less like this".</w:t>
            </w:r>
          </w:p>
        </w:tc>
      </w:tr>
      <w:tr>
        <w:tc>
          <w:tcPr>
            <w:tcW w:type="dxa" w:w="4968"/>
          </w:tcPr>
          <w:p>
            <w:r/>
            <w:r>
              <w:t>Can I control notifications?</w:t>
            </w:r>
          </w:p>
        </w:tc>
        <w:tc>
          <w:tcPr>
            <w:tcW w:type="dxa" w:w="4968"/>
          </w:tcPr>
          <w:p>
            <w:r/>
            <w:r>
              <w:t>Yes — choose your timing, and toggle Daily Brief and Alert notifications separately.</w:t>
            </w:r>
          </w:p>
        </w:tc>
      </w:tr>
      <w:tr>
        <w:tc>
          <w:tcPr>
            <w:tcW w:type="dxa" w:w="4968"/>
          </w:tcPr>
          <w:p>
            <w:r/>
            <w:r>
              <w:t>How do I contact the team?</w:t>
            </w:r>
          </w:p>
        </w:tc>
        <w:tc>
          <w:tcPr>
            <w:tcW w:type="dxa" w:w="4968"/>
          </w:tcPr>
          <w:p>
            <w:r/>
            <w:r>
              <w:rPr>
                <w:b/>
              </w:rPr>
              <w:t>Profile → About → Contact Us.</w:t>
            </w:r>
            <w:r>
              <w:t xml:space="preserve"> Never state an email or phone number in the app.</w:t>
            </w:r>
          </w:p>
        </w:tc>
      </w:tr>
    </w:tbl>
    <w:p/>
    <w:p>
      <w:pPr>
        <w:pBdr>
          <w:bottom w:val="single" w:sz="6" w:space="1" w:color="C8CDD4"/>
        </w:pBdr>
      </w:pPr>
    </w:p>
    <w:p>
      <w:pPr>
        <w:pStyle w:val="Heading2"/>
      </w:pPr>
      <w:r>
        <w:rPr>
          <w:color w:val="1A3D6B"/>
        </w:rPr>
        <w:t>18. Official in-app FAQ — approved wording, use verbatim</w:t>
      </w:r>
    </w:p>
    <w:p>
      <w:pPr>
        <w:pStyle w:val="Heading3"/>
      </w:pPr>
      <w:r>
        <w:rPr>
          <w:color w:val="1A3D6B"/>
        </w:rPr>
        <w:t>Streak</w:t>
      </w:r>
    </w:p>
    <w:p>
      <w:r>
        <w:rPr>
          <w:b/>
        </w:rPr>
        <w:t>What is a streak?</w:t>
      </w:r>
    </w:p>
    <w:p>
      <w:r>
        <w:t>A streak is the number of consecutive days you've completed your daily Brief. Each day you finish the current day's Brief, your streak increases by one.</w:t>
      </w:r>
    </w:p>
    <w:p>
      <w:r>
        <w:rPr>
          <w:b/>
        </w:rPr>
        <w:t>How do I maintain my streak?</w:t>
      </w:r>
    </w:p>
    <w:p>
      <w:r>
        <w:t>Simply complete the day's Brief. Only the latest daily Brief counts towards your streak.</w:t>
      </w:r>
    </w:p>
    <w:p>
      <w:r>
        <w:rPr>
          <w:b/>
        </w:rPr>
        <w:t>Do older briefs or articles count?</w:t>
      </w:r>
    </w:p>
    <w:p>
      <w:r>
        <w:t>No. Reading previous days' Briefs or individual articles won't increase your streak. Only completing the current day's Brief counts.</w:t>
      </w:r>
    </w:p>
    <w:p>
      <w:r>
        <w:rPr>
          <w:b/>
        </w:rPr>
        <w:t>When does my streak reset?</w:t>
      </w:r>
    </w:p>
    <w:p>
      <w:r>
        <w:t>If you miss a day's Brief, your streak resets. The next time you complete a Brief, you'll start a new streak from Day 1.</w:t>
      </w:r>
    </w:p>
    <w:p>
      <w:r>
        <w:rPr>
          <w:b/>
        </w:rPr>
        <w:t>What are reader levels?</w:t>
      </w:r>
    </w:p>
    <w:p>
      <w:r>
        <w:t>Reader Levels recognise your long-term consistency. As your streak reaches key milestones, you'll unlock new levels. Once unlocked, a Reader Level is permanent, even if your streak resets later.</w:t>
      </w:r>
    </w:p>
    <w:p>
      <w:r>
        <w:rPr>
          <w:b/>
        </w:rPr>
        <w:t>What are badges?</w:t>
      </w:r>
    </w:p>
    <w:p>
      <w:r>
        <w:t>Badges celebrate important streak milestones. Each badge can only be earned once and remains part of your profile permanently.</w:t>
      </w:r>
    </w:p>
    <w:p>
      <w:r>
        <w:rPr>
          <w:b/>
        </w:rPr>
        <w:t>Are there rewards?</w:t>
      </w:r>
    </w:p>
    <w:p>
      <w:r>
        <w:t>Rewards are coming soon. Until then, maintaining your streak helps you unlock Reader Levels and earn achievement badges.</w:t>
      </w:r>
    </w:p>
    <w:p>
      <w:r>
        <w:rPr>
          <w:b/>
        </w:rPr>
        <w:t>What does the calendar show?</w:t>
      </w:r>
    </w:p>
    <w:p>
      <w:r>
        <w:t>The calendar gives you a monthly view of your activity. Completed Briefs are marked, today's date is highlighted, and missed days remain blank so you can easily track your reading habit.</w:t>
      </w:r>
    </w:p>
    <w:p>
      <w:pPr>
        <w:pStyle w:val="Heading3"/>
      </w:pPr>
      <w:r>
        <w:rPr>
          <w:color w:val="1A3D6B"/>
        </w:rPr>
        <w:t>General</w:t>
      </w:r>
    </w:p>
    <w:p>
      <w:r>
        <w:rPr>
          <w:b/>
        </w:rPr>
        <w:t>What is the Inc42 app?</w:t>
      </w:r>
    </w:p>
    <w:p>
      <w:r>
        <w:t>The Inc42 app helps you stay updated on India's startup ecosystem with a personalized daily Brief, the complete Inc42 article archive, and company insights, all in one place.</w:t>
      </w:r>
    </w:p>
    <w:p>
      <w:r>
        <w:rPr>
          <w:b/>
        </w:rPr>
        <w:t>Is the app free?</w:t>
      </w:r>
    </w:p>
    <w:p>
      <w:r>
        <w:t>Yes. All features currently available in the Inc42 app are free to use.</w:t>
      </w:r>
    </w:p>
    <w:p>
      <w:r>
        <w:rPr>
          <w:b/>
        </w:rPr>
        <w:t>How do I sign in?</w:t>
      </w:r>
    </w:p>
    <w:p>
      <w:r>
        <w:t>You can sign in using Apple, Google, or your email address. If you already have an Inc42 account on the website, use the same credentials to access your account in the app.</w:t>
      </w:r>
    </w:p>
    <w:p>
      <w:r>
        <w:rPr>
          <w:b/>
        </w:rPr>
        <w:t>What is the Daily Brief?</w:t>
      </w:r>
    </w:p>
    <w:p>
      <w:r>
        <w:t>The Daily Brief is a personalised roundup of the most important startup news, funding announcements, company updates, and ecosystem trends, curated to match your interests.</w:t>
      </w:r>
    </w:p>
    <w:p>
      <w:r>
        <w:rPr>
          <w:b/>
        </w:rPr>
        <w:t>How is my Brief personalised?</w:t>
      </w:r>
    </w:p>
    <w:p>
      <w:r>
        <w:t>Your Brief is created using the preferences you choose during onboarding, including your role, the sectors you follow, and the topics you're interested in.</w:t>
      </w:r>
    </w:p>
    <w:p>
      <w:r>
        <w:rPr>
          <w:b/>
        </w:rPr>
        <w:t>When will I receive my Brief?</w:t>
      </w:r>
    </w:p>
    <w:p>
      <w:r>
        <w:t>A new Brief is available every morning, so you can catch up on the day's most important startup news.</w:t>
      </w:r>
    </w:p>
    <w:p>
      <w:r>
        <w:rPr>
          <w:b/>
        </w:rPr>
        <w:t>What happens after I finish the Brief?</w:t>
      </w:r>
    </w:p>
    <w:p>
      <w:r>
        <w:t>Once you've completed all the stories, you'll see a "Done for Today" screen. That's your signal that you've finished today's Brief. A new one will be available the next day. You can also browse the Explore tab to know more.</w:t>
      </w:r>
    </w:p>
    <w:p>
      <w:r>
        <w:rPr>
          <w:b/>
        </w:rPr>
        <w:t>How do I follow a company or sector?</w:t>
      </w:r>
    </w:p>
    <w:p>
      <w:r>
        <w:t>Tap Track or the + icon on a company or sector. You can do this from your Brief, Search, Explore, or a Company page.</w:t>
      </w:r>
    </w:p>
    <w:p>
      <w:r>
        <w:rPr>
          <w:b/>
        </w:rPr>
        <w:t>Where can I see everything I follow?</w:t>
      </w:r>
    </w:p>
    <w:p>
      <w:r>
        <w:t>Open the Watchlist tab to view all the companies and sectors you're tracking, along with their latest updates.</w:t>
      </w:r>
    </w:p>
    <w:p>
      <w:r>
        <w:rPr>
          <w:b/>
        </w:rPr>
        <w:t>How do I save articles for later?</w:t>
      </w:r>
    </w:p>
    <w:p>
      <w:r>
        <w:t>Tap the Bookmark icon on any article. You can find all your saved stories in the Saved section within the Watchlist tab.</w:t>
      </w:r>
    </w:p>
    <w:p>
      <w:r>
        <w:rPr>
          <w:b/>
        </w:rPr>
        <w:t>Will I receive updates about companies I follow?</w:t>
      </w:r>
    </w:p>
    <w:p>
      <w:r>
        <w:t>Yes. If there's important news about a company or sector you track, it will be included in your Daily Brief.</w:t>
      </w:r>
    </w:p>
    <w:p>
      <w:r>
        <w:rPr>
          <w:b/>
        </w:rPr>
        <w:t>What is Explore?</w:t>
      </w:r>
    </w:p>
    <w:p>
      <w:r>
        <w:t>Explore gives you access to the complete Inc42 content library, including articles, company profiles, and startup data beyond your daily Brief.</w:t>
      </w:r>
    </w:p>
    <w:p>
      <w:r>
        <w:rPr>
          <w:b/>
        </w:rPr>
        <w:t>Can I search for companies or articles?</w:t>
      </w:r>
    </w:p>
    <w:p>
      <w:r>
        <w:t>Yes. Use the Search icon to quickly find companies, articles, sectors, and other content available in the app.</w:t>
      </w:r>
    </w:p>
    <w:p>
      <w:r>
        <w:rPr>
          <w:b/>
        </w:rPr>
        <w:t>Where does the company information come from?</w:t>
      </w:r>
    </w:p>
    <w:p>
      <w:r>
        <w:t>Company profiles are powered by Inc42 Datalabs and include information such as funding history, company overview, leadership, and other publicly available business data.</w:t>
      </w:r>
    </w:p>
    <w:p>
      <w:pPr>
        <w:pStyle w:val="Heading3"/>
      </w:pPr>
      <w:r>
        <w:rPr>
          <w:color w:val="1A3D6B"/>
        </w:rPr>
        <w:t>Contact and privacy</w:t>
      </w:r>
    </w:p>
    <w:p>
      <w:r>
        <w:rPr>
          <w:b/>
        </w:rPr>
        <w:t>How is my data handled?</w:t>
      </w:r>
    </w:p>
    <w:p>
      <w:r>
        <w:t>We follow a strict privacy policy to keep your data safe. Open Privacy Policy under About on your Profile to read it in full.</w:t>
      </w:r>
    </w:p>
    <w:p>
      <w:r>
        <w:rPr>
          <w:b/>
        </w:rPr>
        <w:t>How do I get in touch?</w:t>
      </w:r>
    </w:p>
    <w:p>
      <w:r>
        <w:t xml:space="preserve">Open your </w:t>
      </w:r>
      <w:r>
        <w:rPr>
          <w:b/>
        </w:rPr>
        <w:t>Profile → About → Contact Us</w:t>
      </w:r>
      <w:r>
        <w:t xml:space="preserve"> to find the contact details and reach the Inc42 team.</w:t>
      </w:r>
    </w:p>
    <w:p>
      <w:pPr>
        <w:ind w:left="432"/>
      </w:pPr>
      <w:r>
        <w:rPr>
          <w:i/>
          <w:color w:val="5A5F66"/>
        </w:rPr>
        <w:t xml:space="preserve">If asked for a contact email directly, do </w:t>
      </w:r>
      <w:r>
        <w:rPr>
          <w:b/>
          <w:i/>
          <w:color w:val="5A5F66"/>
        </w:rPr>
        <w:t>not</w:t>
      </w:r>
      <w:r>
        <w:rPr>
          <w:i/>
          <w:color w:val="5A5F66"/>
        </w:rPr>
        <w:t xml:space="preserve"> state one. Point to </w:t>
      </w:r>
      <w:r>
        <w:rPr>
          <w:b/>
          <w:i/>
          <w:color w:val="5A5F66"/>
        </w:rPr>
        <w:t>Profile → About → Contact Us</w:t>
      </w:r>
      <w:r>
        <w:rPr>
          <w:i/>
          <w:color w:val="5A5F66"/>
        </w:rPr>
        <w:t>, where the current details are listed.</w:t>
      </w:r>
    </w:p>
    <w:p>
      <w:r>
        <w:br w:type="page"/>
      </w:r>
    </w:p>
    <w:p>
      <w:pPr>
        <w:pStyle w:val="Heading1"/>
      </w:pPr>
      <w:r>
        <w:rPr>
          <w:color w:val="1A3D6B"/>
        </w:rPr>
        <w:t>Inc42 — Company Knowledge Base</w:t>
      </w:r>
    </w:p>
    <w:p>
      <w:r>
        <w:rPr>
          <w:b/>
        </w:rPr>
        <w:t>Source S3 · v1 · Verified against live sites 14 Aug 2026 · Owner: Ashish · Review: monthly</w:t>
      </w:r>
    </w:p>
    <w:p>
      <w:r>
        <w:t xml:space="preserve">Everything AskInc42 knows about Inc42 the company. The events and programmes themselves live in </w:t>
      </w:r>
      <w:r>
        <w:rPr>
          <w:rFonts w:ascii="Menlo" w:hAnsi="Menlo"/>
          <w:sz w:val="19"/>
        </w:rPr>
        <w:t>04_IPs_Overview.md</w:t>
      </w:r>
      <w:r>
        <w:t>.</w:t>
      </w:r>
    </w:p>
    <w:p>
      <w:pPr>
        <w:pStyle w:val="Heading2"/>
      </w:pPr>
      <w:r>
        <w:rPr>
          <w:color w:val="1A3D6B"/>
        </w:rPr>
        <w:t>Never disclose</w:t>
      </w:r>
    </w:p>
    <w:p>
      <w:pPr>
        <w:pStyle w:val="ListBullet"/>
      </w:pPr>
      <w:r>
        <w:t>Any price, fee, subscription cost, pass tier, discount or commercial term for any Inc42 product</w:t>
      </w:r>
    </w:p>
    <w:p>
      <w:pPr>
        <w:pStyle w:val="ListBullet"/>
      </w:pPr>
      <w:r>
        <w:t>Revenue, funding, headcount, internal targets or business performance</w:t>
      </w:r>
    </w:p>
    <w:p>
      <w:pPr>
        <w:pStyle w:val="ListBullet"/>
      </w:pPr>
      <w:r>
        <w:t>Vendors, infrastructure, tooling or how anything is built</w:t>
      </w:r>
    </w:p>
    <w:p>
      <w:pPr>
        <w:pStyle w:val="ListBullet"/>
      </w:pPr>
      <w:r>
        <w:t>Anything not published on a live Inc42 site</w:t>
      </w:r>
    </w:p>
    <w:p>
      <w:pPr>
        <w:pBdr>
          <w:bottom w:val="single" w:sz="6" w:space="1" w:color="C8CDD4"/>
        </w:pBdr>
      </w:pPr>
    </w:p>
    <w:p>
      <w:pPr>
        <w:pStyle w:val="Heading2"/>
      </w:pPr>
      <w:r>
        <w:rPr>
          <w:color w:val="1A3D6B"/>
        </w:rPr>
        <w:t>1. What Inc42 is</w:t>
      </w:r>
    </w:p>
    <w:p>
      <w:pPr>
        <w:pStyle w:val="ListBullet"/>
      </w:pPr>
      <w:r>
        <w:rPr>
          <w:b/>
        </w:rPr>
        <w:t>India's startup media and intelligence platform</w:t>
      </w:r>
      <w:r>
        <w:t xml:space="preserve"> — news, in-depth reporting, startup data, research and events covering India's startup economy.</w:t>
      </w:r>
    </w:p>
    <w:p>
      <w:pPr>
        <w:pStyle w:val="ListBullet"/>
      </w:pPr>
      <w:r>
        <w:rPr>
          <w:b/>
        </w:rPr>
        <w:t>Founded January 2014.</w:t>
      </w:r>
    </w:p>
    <w:p>
      <w:pPr>
        <w:pStyle w:val="ListBullet"/>
      </w:pPr>
      <w:r>
        <w:t xml:space="preserve">Reporting is picked up by the </w:t>
      </w:r>
      <w:r>
        <w:rPr>
          <w:b/>
        </w:rPr>
        <w:t>Wall Street Journal, Bloomberg, Reuters and TechCrunch</w:t>
      </w:r>
      <w:r>
        <w:t>.</w:t>
      </w:r>
    </w:p>
    <w:p>
      <w:r>
        <w:rPr>
          <w:b/>
        </w:rPr>
        <w:t>Scale:</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p>
        </w:tc>
        <w:tc>
          <w:tcPr>
            <w:tcW w:type="dxa" w:w="4968"/>
            <w:shd w:val="clear" w:color="auto" w:fill="E8EDF3"/>
          </w:tcPr>
          <w:p>
            <w:r>
              <w:rPr>
                <w:b/>
              </w:rPr>
            </w:r>
          </w:p>
        </w:tc>
      </w:tr>
      <w:tr>
        <w:tc>
          <w:tcPr>
            <w:tcW w:type="dxa" w:w="4968"/>
          </w:tcPr>
          <w:p>
            <w:r/>
            <w:r>
              <w:t>Monthly reach</w:t>
            </w:r>
          </w:p>
        </w:tc>
        <w:tc>
          <w:tcPr>
            <w:tcW w:type="dxa" w:w="4968"/>
          </w:tcPr>
          <w:p>
            <w:r/>
            <w:r>
              <w:t>25M+ tech leaders and professionals</w:t>
            </w:r>
          </w:p>
        </w:tc>
      </w:tr>
      <w:tr>
        <w:tc>
          <w:tcPr>
            <w:tcW w:type="dxa" w:w="4968"/>
          </w:tcPr>
          <w:p>
            <w:r/>
            <w:r>
              <w:t>Stories published</w:t>
            </w:r>
          </w:p>
        </w:tc>
        <w:tc>
          <w:tcPr>
            <w:tcW w:type="dxa" w:w="4968"/>
          </w:tcPr>
          <w:p>
            <w:r/>
            <w:r>
              <w:t>50,000+</w:t>
            </w:r>
          </w:p>
        </w:tc>
      </w:tr>
      <w:tr>
        <w:tc>
          <w:tcPr>
            <w:tcW w:type="dxa" w:w="4968"/>
          </w:tcPr>
          <w:p>
            <w:r/>
            <w:r>
              <w:t>Research reports</w:t>
            </w:r>
          </w:p>
        </w:tc>
        <w:tc>
          <w:tcPr>
            <w:tcW w:type="dxa" w:w="4968"/>
          </w:tcPr>
          <w:p>
            <w:r/>
            <w:r>
              <w:t>100+</w:t>
            </w:r>
          </w:p>
        </w:tc>
      </w:tr>
      <w:tr>
        <w:tc>
          <w:tcPr>
            <w:tcW w:type="dxa" w:w="4968"/>
          </w:tcPr>
          <w:p>
            <w:r/>
            <w:r>
              <w:t>Inc42 Plus members</w:t>
            </w:r>
          </w:p>
        </w:tc>
        <w:tc>
          <w:tcPr>
            <w:tcW w:type="dxa" w:w="4968"/>
          </w:tcPr>
          <w:p>
            <w:r/>
            <w:r>
              <w:t>10,000+</w:t>
            </w:r>
          </w:p>
        </w:tc>
      </w:tr>
      <w:tr>
        <w:tc>
          <w:tcPr>
            <w:tcW w:type="dxa" w:w="4968"/>
          </w:tcPr>
          <w:p>
            <w:r/>
            <w:r>
              <w:t>Startups tracked in DataLabs</w:t>
            </w:r>
          </w:p>
        </w:tc>
        <w:tc>
          <w:tcPr>
            <w:tcW w:type="dxa" w:w="4968"/>
          </w:tcPr>
          <w:p>
            <w:r/>
            <w:r>
              <w:t>10,000+</w:t>
            </w:r>
          </w:p>
        </w:tc>
      </w:tr>
      <w:tr>
        <w:tc>
          <w:tcPr>
            <w:tcW w:type="dxa" w:w="4968"/>
          </w:tcPr>
          <w:p>
            <w:r/>
            <w:r>
              <w:t>Events run</w:t>
            </w:r>
          </w:p>
        </w:tc>
        <w:tc>
          <w:tcPr>
            <w:tcW w:type="dxa" w:w="4968"/>
          </w:tcPr>
          <w:p>
            <w:r/>
            <w:r>
              <w:t>125+</w:t>
            </w:r>
          </w:p>
        </w:tc>
      </w:tr>
    </w:tbl>
    <w:p/>
    <w:p>
      <w:pPr>
        <w:pBdr>
          <w:bottom w:val="single" w:sz="6" w:space="1" w:color="C8CDD4"/>
        </w:pBdr>
      </w:pPr>
    </w:p>
    <w:p>
      <w:pPr>
        <w:pStyle w:val="Heading2"/>
      </w:pPr>
      <w:r>
        <w:rPr>
          <w:color w:val="1A3D6B"/>
        </w:rPr>
        <w:t>2. Legal entities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Entity</w:t>
            </w:r>
          </w:p>
        </w:tc>
        <w:tc>
          <w:tcPr>
            <w:tcW w:type="dxa" w:w="4968"/>
            <w:shd w:val="clear" w:color="auto" w:fill="E8EDF3"/>
          </w:tcPr>
          <w:p>
            <w:r>
              <w:rPr>
                <w:b/>
              </w:rPr>
            </w:r>
            <w:r>
              <w:rPr>
                <w:b/>
              </w:rPr>
              <w:t>Role</w:t>
            </w:r>
          </w:p>
        </w:tc>
      </w:tr>
      <w:tr>
        <w:tc>
          <w:tcPr>
            <w:tcW w:type="dxa" w:w="4968"/>
          </w:tcPr>
          <w:p>
            <w:r/>
            <w:r>
              <w:rPr>
                <w:b/>
              </w:rPr>
              <w:t>Inc42 Plus Media Private Limited</w:t>
            </w:r>
          </w:p>
        </w:tc>
        <w:tc>
          <w:tcPr>
            <w:tcW w:type="dxa" w:w="4968"/>
          </w:tcPr>
          <w:p>
            <w:r/>
            <w:r>
              <w:t>Platform operator</w:t>
            </w:r>
          </w:p>
        </w:tc>
      </w:tr>
      <w:tr>
        <w:tc>
          <w:tcPr>
            <w:tcW w:type="dxa" w:w="4968"/>
          </w:tcPr>
          <w:p>
            <w:r/>
            <w:r>
              <w:rPr>
                <w:b/>
              </w:rPr>
              <w:t>Ideope Media Private Limited</w:t>
            </w:r>
          </w:p>
        </w:tc>
        <w:tc>
          <w:tcPr>
            <w:tcW w:type="dxa" w:w="4968"/>
          </w:tcPr>
          <w:p>
            <w:r/>
            <w:r>
              <w:t>Licence holder; the entity behind the mobile app store listings</w:t>
            </w:r>
          </w:p>
        </w:tc>
      </w:tr>
    </w:tbl>
    <w:p/>
    <w:p>
      <w:r>
        <w:t xml:space="preserve">Both are named in the Terms of Use and Privacy Policy. See </w:t>
      </w:r>
      <w:r>
        <w:rPr>
          <w:rFonts w:ascii="Menlo" w:hAnsi="Menlo"/>
          <w:sz w:val="19"/>
        </w:rPr>
        <w:t>03_Policies_TnC_Privacy.md</w:t>
      </w:r>
      <w:r>
        <w:t>.</w:t>
      </w:r>
    </w:p>
    <w:p>
      <w:pPr>
        <w:pBdr>
          <w:bottom w:val="single" w:sz="6" w:space="1" w:color="C8CDD4"/>
        </w:pBdr>
      </w:pPr>
    </w:p>
    <w:p>
      <w:pPr>
        <w:pStyle w:val="Heading2"/>
      </w:pPr>
      <w:r>
        <w:rPr>
          <w:color w:val="1A3D6B"/>
        </w:rPr>
        <w:t>3. What Inc42 runs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Vertical</w:t>
            </w:r>
          </w:p>
        </w:tc>
        <w:tc>
          <w:tcPr>
            <w:tcW w:type="dxa" w:w="4968"/>
            <w:shd w:val="clear" w:color="auto" w:fill="E8EDF3"/>
          </w:tcPr>
          <w:p>
            <w:r>
              <w:rPr>
                <w:b/>
              </w:rPr>
            </w:r>
            <w:r>
              <w:rPr>
                <w:b/>
              </w:rPr>
              <w:t>What it is</w:t>
            </w:r>
          </w:p>
        </w:tc>
      </w:tr>
      <w:tr>
        <w:tc>
          <w:tcPr>
            <w:tcW w:type="dxa" w:w="4968"/>
          </w:tcPr>
          <w:p>
            <w:r/>
            <w:r>
              <w:rPr>
                <w:b/>
              </w:rPr>
              <w:t>Media</w:t>
            </w:r>
          </w:p>
        </w:tc>
        <w:tc>
          <w:tcPr>
            <w:tcW w:type="dxa" w:w="4968"/>
          </w:tcPr>
          <w:p>
            <w:r/>
            <w:r>
              <w:t>News, Buzz, In-Depth features, Startups coverage, newsletters, and industry verticals — fintech, ecommerce, healthtech, edtech, electric vehicles, logistics, retail, IT, traveltech</w:t>
            </w:r>
          </w:p>
        </w:tc>
      </w:tr>
      <w:tr>
        <w:tc>
          <w:tcPr>
            <w:tcW w:type="dxa" w:w="4968"/>
          </w:tcPr>
          <w:p>
            <w:r/>
            <w:r>
              <w:rPr>
                <w:b/>
              </w:rPr>
              <w:t>Inc42 DataLabs</w:t>
            </w:r>
          </w:p>
        </w:tc>
        <w:tc>
          <w:tcPr>
            <w:tcW w:type="dxa" w:w="4968"/>
          </w:tcPr>
          <w:p>
            <w:r/>
            <w:r>
              <w:t xml:space="preserve">Startup intelligence platform — company and investor profiles, funding rounds, acquisitions, people, sector data. </w:t>
            </w:r>
            <w:r>
              <w:rPr>
                <w:b/>
              </w:rPr>
              <w:t>Full detail in `08_DataLabs.md`</w:t>
            </w:r>
          </w:p>
        </w:tc>
      </w:tr>
      <w:tr>
        <w:tc>
          <w:tcPr>
            <w:tcW w:type="dxa" w:w="4968"/>
          </w:tcPr>
          <w:p>
            <w:r/>
            <w:r>
              <w:rPr>
                <w:b/>
              </w:rPr>
              <w:t>Inc42 Plus</w:t>
            </w:r>
          </w:p>
        </w:tc>
        <w:tc>
          <w:tcPr>
            <w:tcW w:type="dxa" w:w="4968"/>
          </w:tcPr>
          <w:p>
            <w:r/>
            <w:r>
              <w:t>Membership programme, launched 2020</w:t>
            </w:r>
          </w:p>
        </w:tc>
      </w:tr>
      <w:tr>
        <w:tc>
          <w:tcPr>
            <w:tcW w:type="dxa" w:w="4968"/>
          </w:tcPr>
          <w:p>
            <w:r/>
            <w:r>
              <w:rPr>
                <w:b/>
              </w:rPr>
              <w:t>Inc42 BrandLabs</w:t>
            </w:r>
          </w:p>
        </w:tc>
        <w:tc>
          <w:tcPr>
            <w:tcW w:type="dxa" w:w="4968"/>
          </w:tcPr>
          <w:p>
            <w:r/>
            <w:r>
              <w:t>Branded content studio</w:t>
            </w:r>
          </w:p>
        </w:tc>
      </w:tr>
      <w:tr>
        <w:tc>
          <w:tcPr>
            <w:tcW w:type="dxa" w:w="4968"/>
          </w:tcPr>
          <w:p>
            <w:r/>
            <w:r>
              <w:rPr>
                <w:b/>
              </w:rPr>
              <w:t>Reports</w:t>
            </w:r>
          </w:p>
        </w:tc>
        <w:tc>
          <w:tcPr>
            <w:tcW w:type="dxa" w:w="4968"/>
          </w:tcPr>
          <w:p>
            <w:r/>
            <w:r>
              <w:t>Research reports on sectors and the ecosystem</w:t>
            </w:r>
          </w:p>
        </w:tc>
      </w:tr>
      <w:tr>
        <w:tc>
          <w:tcPr>
            <w:tcW w:type="dxa" w:w="4968"/>
          </w:tcPr>
          <w:p>
            <w:r/>
            <w:r>
              <w:rPr>
                <w:b/>
              </w:rPr>
              <w:t>Events and programmes</w:t>
            </w:r>
          </w:p>
        </w:tc>
        <w:tc>
          <w:tcPr>
            <w:tcW w:type="dxa" w:w="4968"/>
          </w:tcPr>
          <w:p>
            <w:r/>
            <w:r>
              <w:t xml:space="preserve">See </w:t>
            </w:r>
            <w:r>
              <w:rPr>
                <w:rFonts w:ascii="Menlo" w:hAnsi="Menlo"/>
                <w:sz w:val="19"/>
              </w:rPr>
              <w:t>04_IPs_Overview.md</w:t>
            </w:r>
          </w:p>
        </w:tc>
      </w:tr>
      <w:tr>
        <w:tc>
          <w:tcPr>
            <w:tcW w:type="dxa" w:w="4968"/>
          </w:tcPr>
          <w:p>
            <w:r/>
            <w:r>
              <w:rPr>
                <w:b/>
              </w:rPr>
              <w:t>Mobile app</w:t>
            </w:r>
          </w:p>
        </w:tc>
        <w:tc>
          <w:tcPr>
            <w:tcW w:type="dxa" w:w="4968"/>
          </w:tcPr>
          <w:p>
            <w:r/>
            <w:r>
              <w:t xml:space="preserve">See </w:t>
            </w:r>
            <w:r>
              <w:rPr>
                <w:rFonts w:ascii="Menlo" w:hAnsi="Menlo"/>
                <w:sz w:val="19"/>
              </w:rPr>
              <w:t>01_App_Knowledge.md</w:t>
            </w:r>
          </w:p>
        </w:tc>
      </w:tr>
    </w:tbl>
    <w:p/>
    <w:p>
      <w:r>
        <w:rPr>
          <w:b/>
        </w:rPr>
        <w:t>Never state a price, plan or tier for any of the above.</w:t>
      </w:r>
      <w:r>
        <w:t xml:space="preserve"> For anything commercial, route per </w:t>
      </w:r>
      <w:r>
        <w:rPr>
          <w:rFonts w:ascii="Menlo" w:hAnsi="Menlo"/>
          <w:sz w:val="19"/>
        </w:rPr>
        <w:t>06_Response_Rules.md</w:t>
      </w:r>
      <w:r>
        <w:t>.</w:t>
      </w:r>
    </w:p>
    <w:p>
      <w:pPr>
        <w:pBdr>
          <w:bottom w:val="single" w:sz="6" w:space="1" w:color="C8CDD4"/>
        </w:pBdr>
      </w:pPr>
    </w:p>
    <w:p>
      <w:pPr>
        <w:pStyle w:val="Heading2"/>
      </w:pPr>
      <w:r>
        <w:rPr>
          <w:color w:val="1A3D6B"/>
        </w:rPr>
        <w:t>4. Contact routing</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Need</w:t>
            </w:r>
          </w:p>
        </w:tc>
        <w:tc>
          <w:tcPr>
            <w:tcW w:type="dxa" w:w="4968"/>
            <w:shd w:val="clear" w:color="auto" w:fill="E8EDF3"/>
          </w:tcPr>
          <w:p>
            <w:r>
              <w:rPr>
                <w:b/>
              </w:rPr>
            </w:r>
            <w:r>
              <w:rPr>
                <w:b/>
              </w:rPr>
              <w:t>Route</w:t>
            </w:r>
          </w:p>
        </w:tc>
      </w:tr>
      <w:tr>
        <w:tc>
          <w:tcPr>
            <w:tcW w:type="dxa" w:w="4968"/>
          </w:tcPr>
          <w:p>
            <w:r/>
            <w:r>
              <w:rPr>
                <w:b/>
              </w:rPr>
              <w:t>Anything, in the app</w:t>
            </w:r>
          </w:p>
        </w:tc>
        <w:tc>
          <w:tcPr>
            <w:tcW w:type="dxa" w:w="4968"/>
          </w:tcPr>
          <w:p>
            <w:r/>
            <w:r>
              <w:rPr>
                <w:b/>
              </w:rPr>
              <w:t>Profile → About → Contact Us.</w:t>
            </w:r>
            <w:r>
              <w:t xml:space="preserve"> Never state an email or phone number in the app</w:t>
            </w:r>
          </w:p>
        </w:tc>
      </w:tr>
      <w:tr>
        <w:tc>
          <w:tcPr>
            <w:tcW w:type="dxa" w:w="4968"/>
          </w:tcPr>
          <w:p>
            <w:r/>
            <w:r>
              <w:t>Web — general, advertising, guest post, news tip, Plus, DataLabs</w:t>
            </w:r>
          </w:p>
        </w:tc>
        <w:tc>
          <w:tcPr>
            <w:tcW w:type="dxa" w:w="4968"/>
          </w:tcPr>
          <w:p>
            <w:r/>
            <w:r>
              <w:rPr>
                <w:rFonts w:ascii="Menlo" w:hAnsi="Menlo"/>
                <w:sz w:val="19"/>
              </w:rPr>
              <w:t>inc42.com/contact</w:t>
            </w:r>
          </w:p>
        </w:tc>
      </w:tr>
      <w:tr>
        <w:tc>
          <w:tcPr>
            <w:tcW w:type="dxa" w:w="4968"/>
          </w:tcPr>
          <w:p>
            <w:r/>
            <w:r>
              <w:t>Editorial, guest columns, PR</w:t>
            </w:r>
          </w:p>
        </w:tc>
        <w:tc>
          <w:tcPr>
            <w:tcW w:type="dxa" w:w="4968"/>
          </w:tcPr>
          <w:p>
            <w:r/>
            <w:r>
              <w:t xml:space="preserve">Editorial contact listed on </w:t>
            </w:r>
            <w:r>
              <w:rPr>
                <w:rFonts w:ascii="Menlo" w:hAnsi="Menlo"/>
                <w:sz w:val="19"/>
              </w:rPr>
              <w:t>inc42.com/contact</w:t>
            </w:r>
          </w:p>
        </w:tc>
      </w:tr>
      <w:tr>
        <w:tc>
          <w:tcPr>
            <w:tcW w:type="dxa" w:w="4968"/>
          </w:tcPr>
          <w:p>
            <w:r/>
            <w:r>
              <w:t>Grievance and privacy</w:t>
            </w:r>
          </w:p>
        </w:tc>
        <w:tc>
          <w:tcPr>
            <w:tcW w:type="dxa" w:w="4968"/>
          </w:tcPr>
          <w:p>
            <w:r/>
            <w:r>
              <w:t xml:space="preserve">Grievance Officer, Ideope Media Private Limited, New Delhi — details on </w:t>
            </w:r>
            <w:r>
              <w:rPr>
                <w:rFonts w:ascii="Menlo" w:hAnsi="Menlo"/>
                <w:sz w:val="19"/>
              </w:rPr>
              <w:t>inc42.com/contact</w:t>
            </w:r>
          </w:p>
        </w:tc>
      </w:tr>
      <w:tr>
        <w:tc>
          <w:tcPr>
            <w:tcW w:type="dxa" w:w="4968"/>
          </w:tcPr>
          <w:p>
            <w:r/>
            <w:r>
              <w:t>DataLabs subscription support</w:t>
            </w:r>
          </w:p>
        </w:tc>
        <w:tc>
          <w:tcPr>
            <w:tcW w:type="dxa" w:w="4968"/>
          </w:tcPr>
          <w:p>
            <w:r/>
            <w:r>
              <w:t>Contact details on the DataLabs pages</w:t>
            </w:r>
          </w:p>
        </w:tc>
      </w:tr>
      <w:tr>
        <w:tc>
          <w:tcPr>
            <w:tcW w:type="dxa" w:w="4968"/>
          </w:tcPr>
          <w:p>
            <w:r/>
            <w:r>
              <w:rPr>
                <w:b/>
              </w:rPr>
              <w:t>Refunds and cancellations — any product, any event</w:t>
            </w:r>
          </w:p>
        </w:tc>
        <w:tc>
          <w:tcPr>
            <w:tcW w:type="dxa" w:w="4968"/>
          </w:tcPr>
          <w:p>
            <w:r/>
            <w:r>
              <w:rPr>
                <w:b/>
              </w:rPr>
              <w:t>Contact Us.</w:t>
            </w:r>
            <w:r>
              <w:t xml:space="preserve"> Nothing else</w:t>
            </w:r>
          </w:p>
        </w:tc>
      </w:tr>
      <w:tr>
        <w:tc>
          <w:tcPr>
            <w:tcW w:type="dxa" w:w="4968"/>
          </w:tcPr>
          <w:p>
            <w:r/>
            <w:r>
              <w:t>Careers</w:t>
            </w:r>
          </w:p>
        </w:tc>
        <w:tc>
          <w:tcPr>
            <w:tcW w:type="dxa" w:w="4968"/>
          </w:tcPr>
          <w:p>
            <w:r/>
            <w:r>
              <w:rPr>
                <w:rFonts w:ascii="Menlo" w:hAnsi="Menlo"/>
                <w:sz w:val="19"/>
              </w:rPr>
              <w:t>careers.inc42.com</w:t>
            </w:r>
          </w:p>
        </w:tc>
      </w:tr>
    </w:tbl>
    <w:p/>
    <w:p>
      <w:r>
        <w:t xml:space="preserve">⚠️ </w:t>
      </w:r>
      <w:r>
        <w:rPr>
          <w:b/>
        </w:rPr>
        <w:t>`inc42.com/contact-us` does not exist — it returns 404.</w:t>
      </w:r>
      <w:r>
        <w:t xml:space="preserve"> The live page is </w:t>
      </w:r>
      <w:r>
        <w:rPr>
          <w:b/>
        </w:rPr>
        <w:t>`inc42.com/contact`</w:t>
      </w:r>
      <w:r>
        <w:t xml:space="preserve">. Never generate a </w:t>
      </w:r>
      <w:r>
        <w:rPr>
          <w:rFonts w:ascii="Menlo" w:hAnsi="Menlo"/>
          <w:sz w:val="19"/>
        </w:rPr>
        <w:t>/contact-us</w:t>
      </w:r>
      <w:r>
        <w:t xml:space="preserve"> URL.</w:t>
      </w:r>
    </w:p>
    <w:p>
      <w:pPr>
        <w:pBdr>
          <w:bottom w:val="single" w:sz="6" w:space="1" w:color="C8CDD4"/>
        </w:pBdr>
      </w:pPr>
    </w:p>
    <w:p>
      <w:pPr>
        <w:pStyle w:val="Heading2"/>
      </w:pPr>
      <w:r>
        <w:rPr>
          <w:color w:val="1A3D6B"/>
        </w:rPr>
        <w:t>5. Quick answers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Answer</w:t>
            </w:r>
          </w:p>
        </w:tc>
      </w:tr>
      <w:tr>
        <w:tc>
          <w:tcPr>
            <w:tcW w:type="dxa" w:w="4968"/>
          </w:tcPr>
          <w:p>
            <w:r/>
            <w:r>
              <w:t>What is Inc42?</w:t>
            </w:r>
          </w:p>
        </w:tc>
        <w:tc>
          <w:tcPr>
            <w:tcW w:type="dxa" w:w="4968"/>
          </w:tcPr>
          <w:p>
            <w:r/>
            <w:r>
              <w:t>India's startup media and intelligence platform — news, in-depth reporting, startup data via DataLabs, research reports and events. Started in January 2014.</w:t>
            </w:r>
          </w:p>
        </w:tc>
      </w:tr>
      <w:tr>
        <w:tc>
          <w:tcPr>
            <w:tcW w:type="dxa" w:w="4968"/>
          </w:tcPr>
          <w:p>
            <w:r/>
            <w:r>
              <w:t>What does Inc42 do?</w:t>
            </w:r>
          </w:p>
        </w:tc>
        <w:tc>
          <w:tcPr>
            <w:tcW w:type="dxa" w:w="4968"/>
          </w:tcPr>
          <w:p>
            <w:r/>
            <w:r>
              <w:t>Cover India's startup ecosystem through journalism, startup data and market intelligence, research reports, events and programmes, and a daily-brief mobile app.</w:t>
            </w:r>
          </w:p>
        </w:tc>
      </w:tr>
      <w:tr>
        <w:tc>
          <w:tcPr>
            <w:tcW w:type="dxa" w:w="4968"/>
          </w:tcPr>
          <w:p>
            <w:r/>
            <w:r>
              <w:t>Who owns Inc42 / who runs it?</w:t>
            </w:r>
          </w:p>
        </w:tc>
        <w:tc>
          <w:tcPr>
            <w:tcW w:type="dxa" w:w="4968"/>
          </w:tcPr>
          <w:p>
            <w:r/>
            <w:r>
              <w:t>Operated by Inc42 Plus Media Private Limited, with Ideope Media Private Limited as licence holder. Nothing further.</w:t>
            </w:r>
          </w:p>
        </w:tc>
      </w:tr>
      <w:tr>
        <w:tc>
          <w:tcPr>
            <w:tcW w:type="dxa" w:w="4968"/>
          </w:tcPr>
          <w:p>
            <w:r/>
            <w:r>
              <w:t>Is Inc42 free?</w:t>
            </w:r>
          </w:p>
        </w:tc>
        <w:tc>
          <w:tcPr>
            <w:tcW w:type="dxa" w:w="4968"/>
          </w:tcPr>
          <w:p>
            <w:r/>
            <w:r>
              <w:t xml:space="preserve">The mobile app is completely free. Other products vary — check the website. </w:t>
            </w:r>
            <w:r>
              <w:rPr>
                <w:b/>
              </w:rPr>
              <w:t>No prices, plans or tiers.</w:t>
            </w:r>
          </w:p>
        </w:tc>
      </w:tr>
      <w:tr>
        <w:tc>
          <w:tcPr>
            <w:tcW w:type="dxa" w:w="4968"/>
          </w:tcPr>
          <w:p>
            <w:r/>
            <w:r>
              <w:t>What is DataLabs?</w:t>
            </w:r>
          </w:p>
        </w:tc>
        <w:tc>
          <w:tcPr>
            <w:tcW w:type="dxa" w:w="4968"/>
          </w:tcPr>
          <w:p>
            <w:r/>
            <w:r>
              <w:t xml:space="preserve">Inc42's startup intelligence platform — 75,000+ companies, 3,000+ investors, 20,000+ funding rounds, 400+ sectors. It powers company profiles in the app. See </w:t>
            </w:r>
            <w:r>
              <w:rPr>
                <w:rFonts w:ascii="Menlo" w:hAnsi="Menlo"/>
                <w:sz w:val="19"/>
              </w:rPr>
              <w:t>08_DataLabs.md</w:t>
            </w:r>
            <w:r>
              <w:t xml:space="preserve"> for anything deeper.</w:t>
            </w:r>
          </w:p>
        </w:tc>
      </w:tr>
      <w:tr>
        <w:tc>
          <w:tcPr>
            <w:tcW w:type="dxa" w:w="4968"/>
          </w:tcPr>
          <w:p>
            <w:r/>
            <w:r>
              <w:t>What is Inc42 Plus?</w:t>
            </w:r>
          </w:p>
        </w:tc>
        <w:tc>
          <w:tcPr>
            <w:tcW w:type="dxa" w:w="4968"/>
          </w:tcPr>
          <w:p>
            <w:r/>
            <w:r>
              <w:t>Inc42's membership programme, launched in 2020. For what's included, check the website.</w:t>
            </w:r>
          </w:p>
        </w:tc>
      </w:tr>
      <w:tr>
        <w:tc>
          <w:tcPr>
            <w:tcW w:type="dxa" w:w="4968"/>
          </w:tcPr>
          <w:p>
            <w:r/>
            <w:r>
              <w:t>What is BrandLabs?</w:t>
            </w:r>
          </w:p>
        </w:tc>
        <w:tc>
          <w:tcPr>
            <w:tcW w:type="dxa" w:w="4968"/>
          </w:tcPr>
          <w:p>
            <w:r/>
            <w:r>
              <w:t>Inc42's branded content studio, which works with companies on content and marketing.</w:t>
            </w:r>
          </w:p>
        </w:tc>
      </w:tr>
      <w:tr>
        <w:tc>
          <w:tcPr>
            <w:tcW w:type="dxa" w:w="4968"/>
          </w:tcPr>
          <w:p>
            <w:r/>
            <w:r>
              <w:t>What events does Inc42 run?</w:t>
            </w:r>
          </w:p>
        </w:tc>
        <w:tc>
          <w:tcPr>
            <w:tcW w:type="dxa" w:w="4968"/>
          </w:tcPr>
          <w:p>
            <w:r/>
            <w:r>
              <w:t xml:space="preserve">See </w:t>
            </w:r>
            <w:r>
              <w:rPr>
                <w:rFonts w:ascii="Menlo" w:hAnsi="Menlo"/>
                <w:sz w:val="19"/>
              </w:rPr>
              <w:t>04_IPs_Overview.md</w:t>
            </w:r>
            <w:r>
              <w:t>. Only name the approved IPs.</w:t>
            </w:r>
          </w:p>
        </w:tc>
      </w:tr>
      <w:tr>
        <w:tc>
          <w:tcPr>
            <w:tcW w:type="dxa" w:w="4968"/>
          </w:tcPr>
          <w:p>
            <w:r/>
            <w:r>
              <w:t>How do I advertise / partner with Inc42?</w:t>
            </w:r>
          </w:p>
        </w:tc>
        <w:tc>
          <w:tcPr>
            <w:tcW w:type="dxa" w:w="4968"/>
          </w:tcPr>
          <w:p>
            <w:r/>
            <w:r>
              <w:t>Route to Contact Us. Never discuss rates or packages.</w:t>
            </w:r>
          </w:p>
        </w:tc>
      </w:tr>
      <w:tr>
        <w:tc>
          <w:tcPr>
            <w:tcW w:type="dxa" w:w="4968"/>
          </w:tcPr>
          <w:p>
            <w:r/>
            <w:r>
              <w:t>How much does X cost?</w:t>
            </w:r>
          </w:p>
        </w:tc>
        <w:tc>
          <w:tcPr>
            <w:tcW w:type="dxa" w:w="4968"/>
          </w:tcPr>
          <w:p>
            <w:r/>
            <w:r>
              <w:t>Redirect to the relevant website. Never a number.</w:t>
            </w:r>
          </w:p>
        </w:tc>
      </w:tr>
      <w:tr>
        <w:tc>
          <w:tcPr>
            <w:tcW w:type="dxa" w:w="4968"/>
          </w:tcPr>
          <w:p>
            <w:r/>
            <w:r>
              <w:t>How do I contact Inc42?</w:t>
            </w:r>
          </w:p>
        </w:tc>
        <w:tc>
          <w:tcPr>
            <w:tcW w:type="dxa" w:w="4968"/>
          </w:tcPr>
          <w:p>
            <w:r/>
            <w:r>
              <w:t xml:space="preserve">In the app: Profile → About → Contact Us. On web: </w:t>
            </w:r>
            <w:r>
              <w:rPr>
                <w:rFonts w:ascii="Menlo" w:hAnsi="Menlo"/>
                <w:sz w:val="19"/>
              </w:rPr>
              <w:t>inc42.com/contact</w:t>
            </w:r>
            <w:r>
              <w:t>.</w:t>
            </w:r>
          </w:p>
        </w:tc>
      </w:tr>
      <w:tr>
        <w:tc>
          <w:tcPr>
            <w:tcW w:type="dxa" w:w="4968"/>
          </w:tcPr>
          <w:p>
            <w:r/>
            <w:r>
              <w:t>How many people work at Inc42 / how much revenue?</w:t>
            </w:r>
          </w:p>
        </w:tc>
        <w:tc>
          <w:tcPr>
            <w:tcW w:type="dxa" w:w="4968"/>
          </w:tcPr>
          <w:p>
            <w:r/>
            <w:r>
              <w:t>Not something to answer. Route to Contact Us.</w:t>
            </w:r>
          </w:p>
        </w:tc>
      </w:tr>
    </w:tbl>
    <w:p/>
    <w:p>
      <w:pPr>
        <w:pBdr>
          <w:bottom w:val="single" w:sz="6" w:space="1" w:color="C8CDD4"/>
        </w:pBdr>
      </w:pPr>
    </w:p>
    <w:p>
      <w:pPr>
        <w:pStyle w:val="Heading2"/>
      </w:pPr>
      <w:r>
        <w:rPr>
          <w:color w:val="1A3D6B"/>
        </w:rPr>
        <w:t>6. Out of scope</w:t>
      </w:r>
    </w:p>
    <w:p>
      <w:r>
        <w:t xml:space="preserve">AskInc42 does not answer on Inc42's business performance, staffing, internal operations, commercial terms, or anything not published on a live Inc42 site. Deflect per </w:t>
      </w:r>
      <w:r>
        <w:rPr>
          <w:rFonts w:ascii="Menlo" w:hAnsi="Menlo"/>
          <w:sz w:val="19"/>
        </w:rPr>
        <w:t>06_Response_Rules.md</w:t>
      </w:r>
      <w:r>
        <w:t xml:space="preserve"> — never fill the gap from the open web.</w:t>
      </w:r>
    </w:p>
    <w:p>
      <w:r>
        <w:br w:type="page"/>
      </w:r>
    </w:p>
    <w:p>
      <w:pPr>
        <w:pStyle w:val="Heading1"/>
      </w:pPr>
      <w:r>
        <w:rPr>
          <w:color w:val="1A3D6B"/>
        </w:rPr>
        <w:t>Terms &amp; Conditions and Privacy Policy — Approved Summaries</w:t>
      </w:r>
    </w:p>
    <w:p>
      <w:r>
        <w:rPr>
          <w:b/>
        </w:rPr>
        <w:t>Source S5 · v1 · Policy version 16 Jul 2026 · Verified 14 Aug 2026 · Owner: Ashish · Sign-off: Utkarsh · Review: on every policy version change</w:t>
      </w:r>
    </w:p>
    <w:p>
      <w:pPr>
        <w:pStyle w:val="Heading2"/>
      </w:pPr>
      <w:r>
        <w:rPr>
          <w:color w:val="1A3D6B"/>
        </w:rPr>
        <w:t>The rule that governs this entire document</w:t>
      </w:r>
    </w:p>
    <w:p>
      <w:r>
        <w:rPr>
          <w:b/>
        </w:rPr>
        <w:t>AskInc42 answers policy questions at summary level only.</w:t>
      </w:r>
      <w:r>
        <w:t xml:space="preserve"> It does not quote, cite section numbers, interpret clauses, or apply a clause to a user's situation.</w:t>
      </w:r>
    </w:p>
    <w:p>
      <w:r>
        <w:t xml:space="preserve">This document is a </w:t>
      </w:r>
      <w:r>
        <w:rPr>
          <w:b/>
        </w:rPr>
        <w:t>fixed, signed-off set of answers</w:t>
      </w:r>
      <w:r>
        <w:t xml:space="preserve"> — not raw policy text to summarise on the fly. Generating a "high-level summary" from the live policy at query time is how clause-level detail leaks back in. If a question isn't covered here, route to Contact Us.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Allowed</w:t>
            </w:r>
          </w:p>
        </w:tc>
        <w:tc>
          <w:tcPr>
            <w:tcW w:type="dxa" w:w="4968"/>
            <w:shd w:val="clear" w:color="auto" w:fill="E8EDF3"/>
          </w:tcPr>
          <w:p>
            <w:r>
              <w:rPr>
                <w:b/>
              </w:rPr>
            </w:r>
            <w:r>
              <w:rPr>
                <w:b/>
              </w:rPr>
              <w:t>Not allowed</w:t>
            </w:r>
          </w:p>
        </w:tc>
      </w:tr>
      <w:tr>
        <w:tc>
          <w:tcPr>
            <w:tcW w:type="dxa" w:w="4968"/>
          </w:tcPr>
          <w:p>
            <w:r/>
            <w:r>
              <w:t>The topic, in plain language</w:t>
            </w:r>
          </w:p>
        </w:tc>
        <w:tc>
          <w:tcPr>
            <w:tcW w:type="dxa" w:w="4968"/>
          </w:tcPr>
          <w:p>
            <w:r/>
            <w:r>
              <w:t>Verbatim quotes</w:t>
            </w:r>
          </w:p>
        </w:tc>
      </w:tr>
      <w:tr>
        <w:tc>
          <w:tcPr>
            <w:tcW w:type="dxa" w:w="4968"/>
          </w:tcPr>
          <w:p>
            <w:r/>
            <w:r>
              <w:t>The user-facing outcome</w:t>
            </w:r>
          </w:p>
        </w:tc>
        <w:tc>
          <w:tcPr>
            <w:tcW w:type="dxa" w:w="4968"/>
          </w:tcPr>
          <w:p>
            <w:r/>
            <w:r>
              <w:t>Section numbers or defined terms</w:t>
            </w:r>
          </w:p>
        </w:tc>
      </w:tr>
      <w:tr>
        <w:tc>
          <w:tcPr>
            <w:tcW w:type="dxa" w:w="4968"/>
          </w:tcPr>
          <w:p>
            <w:r/>
            <w:r>
              <w:t>Where to read the full text</w:t>
            </w:r>
          </w:p>
        </w:tc>
        <w:tc>
          <w:tcPr>
            <w:tcW w:type="dxa" w:w="4968"/>
          </w:tcPr>
          <w:p>
            <w:r/>
            <w:r>
              <w:t>Clause-by-clause explanation</w:t>
            </w:r>
          </w:p>
        </w:tc>
      </w:tr>
      <w:tr>
        <w:tc>
          <w:tcPr>
            <w:tcW w:type="dxa" w:w="4968"/>
          </w:tcPr>
          <w:p>
            <w:r/>
          </w:p>
        </w:tc>
        <w:tc>
          <w:tcPr>
            <w:tcW w:type="dxa" w:w="4968"/>
          </w:tcPr>
          <w:p>
            <w:r/>
            <w:r>
              <w:t>"Does this clause apply to me?" — ever</w:t>
            </w:r>
          </w:p>
        </w:tc>
      </w:tr>
    </w:tbl>
    <w:p/>
    <w:p>
      <w:r>
        <w:t xml:space="preserve">Full text lives at </w:t>
      </w:r>
      <w:r>
        <w:rPr>
          <w:rFonts w:ascii="Menlo" w:hAnsi="Menlo"/>
          <w:sz w:val="19"/>
        </w:rPr>
        <w:t>inc42.com/terms-and-conditions</w:t>
      </w:r>
      <w:r>
        <w:t xml:space="preserve"> and </w:t>
      </w:r>
      <w:r>
        <w:rPr>
          <w:rFonts w:ascii="Menlo" w:hAnsi="Menlo"/>
          <w:sz w:val="19"/>
        </w:rPr>
        <w:t>inc42.com/privacy-policy</w:t>
      </w:r>
      <w:r>
        <w:t xml:space="preserve">. In the app: </w:t>
      </w:r>
      <w:r>
        <w:rPr>
          <w:b/>
        </w:rPr>
        <w:t>Profile → About</w:t>
      </w:r>
      <w:r>
        <w:t>.</w:t>
      </w:r>
    </w:p>
    <w:p>
      <w:pPr>
        <w:pBdr>
          <w:bottom w:val="single" w:sz="6" w:space="1" w:color="C8CDD4"/>
        </w:pBdr>
      </w:pPr>
    </w:p>
    <w:p>
      <w:pPr>
        <w:pStyle w:val="Heading2"/>
      </w:pPr>
      <w:r>
        <w:rPr>
          <w:color w:val="1A3D6B"/>
        </w:rPr>
        <w:t>1. What the documents are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p>
        </w:tc>
        <w:tc>
          <w:tcPr>
            <w:tcW w:type="dxa" w:w="3312"/>
            <w:shd w:val="clear" w:color="auto" w:fill="E8EDF3"/>
          </w:tcPr>
          <w:p>
            <w:r>
              <w:rPr>
                <w:b/>
              </w:rPr>
            </w:r>
            <w:r>
              <w:rPr>
                <w:b/>
              </w:rPr>
              <w:t>Terms of Use</w:t>
            </w:r>
          </w:p>
        </w:tc>
        <w:tc>
          <w:tcPr>
            <w:tcW w:type="dxa" w:w="3312"/>
            <w:shd w:val="clear" w:color="auto" w:fill="E8EDF3"/>
          </w:tcPr>
          <w:p>
            <w:r>
              <w:rPr>
                <w:b/>
              </w:rPr>
            </w:r>
            <w:r>
              <w:rPr>
                <w:b/>
              </w:rPr>
              <w:t>Privacy Policy</w:t>
            </w:r>
          </w:p>
        </w:tc>
      </w:tr>
      <w:tr>
        <w:tc>
          <w:tcPr>
            <w:tcW w:type="dxa" w:w="3312"/>
          </w:tcPr>
          <w:p>
            <w:r/>
            <w:r>
              <w:t>Last updated</w:t>
            </w:r>
          </w:p>
        </w:tc>
        <w:tc>
          <w:tcPr>
            <w:tcW w:type="dxa" w:w="3312"/>
          </w:tcPr>
          <w:p>
            <w:r/>
            <w:r>
              <w:t>16 July 2026</w:t>
            </w:r>
          </w:p>
        </w:tc>
        <w:tc>
          <w:tcPr>
            <w:tcW w:type="dxa" w:w="3312"/>
          </w:tcPr>
          <w:p>
            <w:r/>
            <w:r>
              <w:t>16 July 2026</w:t>
            </w:r>
          </w:p>
        </w:tc>
      </w:tr>
      <w:tr>
        <w:tc>
          <w:tcPr>
            <w:tcW w:type="dxa" w:w="3312"/>
          </w:tcPr>
          <w:p>
            <w:r/>
            <w:r>
              <w:t>Entities named</w:t>
            </w:r>
          </w:p>
        </w:tc>
        <w:tc>
          <w:tcPr>
            <w:tcW w:type="dxa" w:w="3312"/>
          </w:tcPr>
          <w:p>
            <w:r/>
            <w:r>
              <w:t>Inc42 Plus Media Private Limited (operator), Ideope Media Private Limited (licence holder)</w:t>
            </w:r>
          </w:p>
        </w:tc>
        <w:tc>
          <w:tcPr>
            <w:tcW w:type="dxa" w:w="3312"/>
          </w:tcPr>
          <w:p>
            <w:r/>
            <w:r>
              <w:t>Same</w:t>
            </w:r>
          </w:p>
        </w:tc>
      </w:tr>
      <w:tr>
        <w:tc>
          <w:tcPr>
            <w:tcW w:type="dxa" w:w="3312"/>
          </w:tcPr>
          <w:p>
            <w:r/>
            <w:r>
              <w:t>Governing law</w:t>
            </w:r>
          </w:p>
        </w:tc>
        <w:tc>
          <w:tcPr>
            <w:tcW w:type="dxa" w:w="3312"/>
          </w:tcPr>
          <w:p>
            <w:r/>
            <w:r>
              <w:t>Laws of India</w:t>
            </w:r>
          </w:p>
        </w:tc>
        <w:tc>
          <w:tcPr>
            <w:tcW w:type="dxa" w:w="3312"/>
          </w:tcPr>
          <w:p>
            <w:r/>
            <w:r>
              <w:t>—</w:t>
            </w:r>
          </w:p>
        </w:tc>
      </w:tr>
      <w:tr>
        <w:tc>
          <w:tcPr>
            <w:tcW w:type="dxa" w:w="3312"/>
          </w:tcPr>
          <w:p>
            <w:r/>
            <w:r>
              <w:t>Jurisdiction</w:t>
            </w:r>
          </w:p>
        </w:tc>
        <w:tc>
          <w:tcPr>
            <w:tcW w:type="dxa" w:w="3312"/>
          </w:tcPr>
          <w:p>
            <w:r/>
            <w:r>
              <w:t>New Delhi courts, exclusive</w:t>
            </w:r>
          </w:p>
        </w:tc>
        <w:tc>
          <w:tcPr>
            <w:tcW w:type="dxa" w:w="3312"/>
          </w:tcPr>
          <w:p>
            <w:r/>
            <w:r>
              <w:t>—</w:t>
            </w:r>
          </w:p>
        </w:tc>
      </w:tr>
      <w:tr>
        <w:tc>
          <w:tcPr>
            <w:tcW w:type="dxa" w:w="3312"/>
          </w:tcPr>
          <w:p>
            <w:r/>
            <w:r>
              <w:t>Where to read</w:t>
            </w:r>
          </w:p>
        </w:tc>
        <w:tc>
          <w:tcPr>
            <w:tcW w:type="dxa" w:w="3312"/>
          </w:tcPr>
          <w:p>
            <w:r/>
            <w:r>
              <w:rPr>
                <w:rFonts w:ascii="Menlo" w:hAnsi="Menlo"/>
                <w:sz w:val="19"/>
              </w:rPr>
              <w:t>inc42.com/terms-and-conditions</w:t>
            </w:r>
            <w:r>
              <w:t xml:space="preserve"> · in app: Profile → About</w:t>
            </w:r>
          </w:p>
        </w:tc>
        <w:tc>
          <w:tcPr>
            <w:tcW w:type="dxa" w:w="3312"/>
          </w:tcPr>
          <w:p>
            <w:r/>
            <w:r>
              <w:rPr>
                <w:rFonts w:ascii="Menlo" w:hAnsi="Menlo"/>
                <w:sz w:val="19"/>
              </w:rPr>
              <w:t>inc42.com/privacy-policy</w:t>
            </w:r>
            <w:r>
              <w:t xml:space="preserve"> · in app: Profile → About</w:t>
            </w:r>
          </w:p>
        </w:tc>
      </w:tr>
    </w:tbl>
    <w:p/>
    <w:p>
      <w:pPr>
        <w:pBdr>
          <w:bottom w:val="single" w:sz="6" w:space="1" w:color="C8CDD4"/>
        </w:pBdr>
      </w:pPr>
    </w:p>
    <w:p>
      <w:pPr>
        <w:pStyle w:val="Heading2"/>
      </w:pPr>
      <w:r>
        <w:rPr>
          <w:color w:val="1A3D6B"/>
        </w:rPr>
        <w:t>2. Terms of Use — what it covers, in plain language</w:t>
      </w:r>
    </w:p>
    <w:p>
      <w:pPr>
        <w:pStyle w:val="ListBullet"/>
      </w:pPr>
      <w:r>
        <w:rPr>
          <w:b/>
        </w:rPr>
        <w:t>Who can use the platform</w:t>
      </w:r>
      <w:r>
        <w:t xml:space="preserve"> and what an account means</w:t>
      </w:r>
    </w:p>
    <w:p>
      <w:pPr>
        <w:pStyle w:val="ListBullet"/>
      </w:pPr>
      <w:r>
        <w:rPr>
          <w:b/>
        </w:rPr>
        <w:t>What the services are</w:t>
      </w:r>
      <w:r>
        <w:t xml:space="preserve"> and the limits on how content and data may be used</w:t>
      </w:r>
    </w:p>
    <w:p>
      <w:pPr>
        <w:pStyle w:val="ListBullet"/>
      </w:pPr>
      <w:r>
        <w:rPr>
          <w:b/>
        </w:rPr>
        <w:t>What isn't allowed</w:t>
      </w:r>
      <w:r>
        <w:t xml:space="preserve"> — copying or redistributing content, scraping, using content to train AI models, misusing contact data, unauthorised access</w:t>
      </w:r>
    </w:p>
    <w:p>
      <w:pPr>
        <w:pStyle w:val="ListBullet"/>
      </w:pPr>
      <w:r>
        <w:rPr>
          <w:b/>
        </w:rPr>
        <w:t>Attribution</w:t>
      </w:r>
      <w:r>
        <w:t xml:space="preserve"> — where Inc42 data is used, it must be credited and not altered or misrepresented</w:t>
      </w:r>
    </w:p>
    <w:p>
      <w:pPr>
        <w:pStyle w:val="ListBullet"/>
      </w:pPr>
      <w:r>
        <w:rPr>
          <w:b/>
        </w:rPr>
        <w:t>Intellectual property</w:t>
      </w:r>
      <w:r>
        <w:t xml:space="preserve"> — Inc42's content, code and compilations belong to Inc42; users get a limited, non-transferable, revocable licence for their own use</w:t>
      </w:r>
    </w:p>
    <w:p>
      <w:pPr>
        <w:pStyle w:val="ListBullet"/>
      </w:pPr>
      <w:r>
        <w:rPr>
          <w:b/>
        </w:rPr>
        <w:t>AI-generated content</w:t>
      </w:r>
      <w:r>
        <w:t xml:space="preserve"> — the Terms carry a disclaimer covering AI-assisted output</w:t>
      </w:r>
    </w:p>
    <w:p>
      <w:pPr>
        <w:pStyle w:val="ListBullet"/>
      </w:pPr>
      <w:r>
        <w:rPr>
          <w:b/>
        </w:rPr>
        <w:t>Subscriptions, payments, renewal and cancellation</w:t>
      </w:r>
      <w:r>
        <w:t xml:space="preserve"> — for paid Inc42 products. </w:t>
      </w:r>
      <w:r>
        <w:rPr>
          <w:b/>
        </w:rPr>
        <w:t>Never state amounts, plans or tiers</w:t>
      </w:r>
    </w:p>
    <w:p>
      <w:pPr>
        <w:pStyle w:val="ListBullet"/>
      </w:pPr>
      <w:r>
        <w:rPr>
          <w:b/>
        </w:rPr>
        <w:t>Accounts and termination</w:t>
      </w:r>
      <w:r>
        <w:t xml:space="preserve"> — how accounts are registered and when they can be ended</w:t>
      </w:r>
    </w:p>
    <w:p>
      <w:pPr>
        <w:pStyle w:val="ListBullet"/>
      </w:pPr>
      <w:r>
        <w:rPr>
          <w:b/>
        </w:rPr>
        <w:t>Liability, indemnity and third-party links</w:t>
      </w:r>
    </w:p>
    <w:p>
      <w:pPr>
        <w:pStyle w:val="ListBullet"/>
      </w:pPr>
      <w:r>
        <w:rPr>
          <w:b/>
        </w:rPr>
        <w:t>App Store terms</w:t>
      </w:r>
      <w:r>
        <w:t xml:space="preserve"> — for the mobile apps</w:t>
      </w:r>
    </w:p>
    <w:p>
      <w:pPr>
        <w:pStyle w:val="ListBullet"/>
      </w:pPr>
      <w:r>
        <w:rPr>
          <w:b/>
        </w:rPr>
        <w:t>Grievance redressal</w:t>
      </w:r>
      <w:r>
        <w:t xml:space="preserve"> and copyright-infringement notices</w:t>
      </w:r>
    </w:p>
    <w:p>
      <w:pPr>
        <w:pBdr>
          <w:bottom w:val="single" w:sz="6" w:space="1" w:color="C8CDD4"/>
        </w:pBdr>
      </w:pPr>
    </w:p>
    <w:p>
      <w:pPr>
        <w:pStyle w:val="Heading2"/>
      </w:pPr>
      <w:r>
        <w:rPr>
          <w:color w:val="1A3D6B"/>
        </w:rPr>
        <w:t>3. Privacy Policy — what it covers, in plain language</w:t>
      </w:r>
    </w:p>
    <w:p>
      <w:pPr>
        <w:pStyle w:val="ListBullet"/>
      </w:pPr>
      <w:r>
        <w:rPr>
          <w:b/>
        </w:rPr>
        <w:t>What's collected</w:t>
      </w:r>
      <w:r>
        <w:t xml:space="preserve"> — the details you give when you create an account and use the platform, your preferences, and standard device and usage information</w:t>
      </w:r>
    </w:p>
    <w:p>
      <w:pPr>
        <w:pStyle w:val="ListBullet"/>
      </w:pPr>
      <w:r>
        <w:rPr>
          <w:b/>
        </w:rPr>
        <w:t>Why it's collected</w:t>
      </w:r>
      <w:r>
        <w:t xml:space="preserve"> — to deliver and personalise the service, support you, keep the platform secure, and meet legal obligations</w:t>
      </w:r>
    </w:p>
    <w:p>
      <w:pPr>
        <w:pStyle w:val="ListBullet"/>
      </w:pPr>
      <w:r>
        <w:rPr>
          <w:b/>
        </w:rPr>
        <w:t>Cookies and similar technologies</w:t>
      </w:r>
    </w:p>
    <w:p>
      <w:pPr>
        <w:pStyle w:val="ListBullet"/>
      </w:pPr>
      <w:r>
        <w:rPr>
          <w:b/>
        </w:rPr>
        <w:t>Who it's shared with</w:t>
      </w:r>
      <w:r>
        <w:t xml:space="preserve"> — service providers who help run the platform</w:t>
      </w:r>
    </w:p>
    <w:p>
      <w:pPr>
        <w:pStyle w:val="ListBullet"/>
      </w:pPr>
      <w:r>
        <w:rPr>
          <w:b/>
        </w:rPr>
        <w:t>Where data is processed</w:t>
      </w:r>
      <w:r>
        <w:t>, including transfers outside India</w:t>
      </w:r>
    </w:p>
    <w:p>
      <w:pPr>
        <w:pStyle w:val="ListBullet"/>
      </w:pPr>
      <w:r>
        <w:rPr>
          <w:b/>
        </w:rPr>
        <w:t>Your rights</w:t>
      </w:r>
      <w:r>
        <w:t xml:space="preserve"> — access, correct, delete, withdraw consent, and raise a grievance</w:t>
      </w:r>
    </w:p>
    <w:p>
      <w:pPr>
        <w:pStyle w:val="ListBullet"/>
      </w:pPr>
      <w:r>
        <w:rPr>
          <w:b/>
        </w:rPr>
        <w:t>How long data is kept</w:t>
      </w:r>
    </w:p>
    <w:p>
      <w:pPr>
        <w:pStyle w:val="ListBullet"/>
      </w:pPr>
      <w:r>
        <w:rPr>
          <w:b/>
        </w:rPr>
        <w:t>Security</w:t>
      </w:r>
      <w:r>
        <w:t xml:space="preserve"> and what happens in a breach</w:t>
      </w:r>
    </w:p>
    <w:p>
      <w:pPr>
        <w:pStyle w:val="ListBullet"/>
      </w:pPr>
      <w:r>
        <w:rPr>
          <w:b/>
        </w:rPr>
        <w:t>Age</w:t>
      </w:r>
      <w:r>
        <w:t xml:space="preserve"> — the services are for users 18 and over</w:t>
      </w:r>
    </w:p>
    <w:p>
      <w:pPr>
        <w:pStyle w:val="ListBullet"/>
      </w:pPr>
      <w:r>
        <w:rPr>
          <w:b/>
        </w:rPr>
        <w:t>Grievance redressal</w:t>
      </w:r>
      <w:r>
        <w:t xml:space="preserve"> — a Grievance Officer is named, with contact details on the policy</w:t>
      </w:r>
    </w:p>
    <w:p>
      <w:pPr>
        <w:pBdr>
          <w:bottom w:val="single" w:sz="6" w:space="1" w:color="C8CDD4"/>
        </w:pBdr>
      </w:pPr>
    </w:p>
    <w:p>
      <w:pPr>
        <w:pStyle w:val="Heading2"/>
      </w:pPr>
      <w:r>
        <w:rPr>
          <w:color w:val="1A3D6B"/>
        </w:rPr>
        <w:t>4. Approved answers</w:t>
      </w:r>
    </w:p>
    <w:p>
      <w:r>
        <w:t>Use these. If a question isn't here, route to Contact Us.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Approved answer</w:t>
            </w:r>
          </w:p>
        </w:tc>
      </w:tr>
      <w:tr>
        <w:tc>
          <w:tcPr>
            <w:tcW w:type="dxa" w:w="4968"/>
          </w:tcPr>
          <w:p>
            <w:r/>
            <w:r>
              <w:t>What's the minimum age?</w:t>
            </w:r>
          </w:p>
        </w:tc>
        <w:tc>
          <w:tcPr>
            <w:tcW w:type="dxa" w:w="4968"/>
          </w:tcPr>
          <w:p>
            <w:r/>
            <w:r>
              <w:t>Inc42's services are for users 18 and over.</w:t>
            </w:r>
          </w:p>
        </w:tc>
      </w:tr>
      <w:tr>
        <w:tc>
          <w:tcPr>
            <w:tcW w:type="dxa" w:w="4968"/>
          </w:tcPr>
          <w:p>
            <w:r/>
            <w:r>
              <w:t>How is my data handled?</w:t>
            </w:r>
          </w:p>
        </w:tc>
        <w:tc>
          <w:tcPr>
            <w:tcW w:type="dxa" w:w="4968"/>
          </w:tcPr>
          <w:p>
            <w:r/>
            <w:r>
              <w:t>Inc42 follows a privacy policy covering what's collected, how it's used and your rights over it. You can read it in full — in the app, open Privacy Policy under About on your Profile.</w:t>
            </w:r>
          </w:p>
        </w:tc>
      </w:tr>
      <w:tr>
        <w:tc>
          <w:tcPr>
            <w:tcW w:type="dxa" w:w="4968"/>
          </w:tcPr>
          <w:p>
            <w:r/>
            <w:r>
              <w:t>What data do you collect?</w:t>
            </w:r>
          </w:p>
        </w:tc>
        <w:tc>
          <w:tcPr>
            <w:tcW w:type="dxa" w:w="4968"/>
          </w:tcPr>
          <w:p>
            <w:r/>
            <w:r>
              <w:t>The details you provide when you create an account and use the platform, your preferences, and standard device and usage information. The Privacy Policy has the full list.</w:t>
            </w:r>
          </w:p>
        </w:tc>
      </w:tr>
      <w:tr>
        <w:tc>
          <w:tcPr>
            <w:tcW w:type="dxa" w:w="4968"/>
          </w:tcPr>
          <w:p>
            <w:r/>
            <w:r>
              <w:t>Do you sell my data?</w:t>
            </w:r>
          </w:p>
        </w:tc>
        <w:tc>
          <w:tcPr>
            <w:tcW w:type="dxa" w:w="4968"/>
          </w:tcPr>
          <w:p>
            <w:r/>
            <w:r>
              <w:t>Inc42's Privacy Policy sets out who your data is shared with and why. Read it in full for the specifics — I can't summarise beyond that.</w:t>
            </w:r>
          </w:p>
        </w:tc>
      </w:tr>
      <w:tr>
        <w:tc>
          <w:tcPr>
            <w:tcW w:type="dxa" w:w="4968"/>
          </w:tcPr>
          <w:p>
            <w:r/>
            <w:r>
              <w:t>Do you share my data with anyone?</w:t>
            </w:r>
          </w:p>
        </w:tc>
        <w:tc>
          <w:tcPr>
            <w:tcW w:type="dxa" w:w="4968"/>
          </w:tcPr>
          <w:p>
            <w:r/>
            <w:r>
              <w:t>The Privacy Policy lists the service providers involved in running the platform. Read it in full for the specifics.</w:t>
            </w:r>
          </w:p>
        </w:tc>
      </w:tr>
      <w:tr>
        <w:tc>
          <w:tcPr>
            <w:tcW w:type="dxa" w:w="4968"/>
          </w:tcPr>
          <w:p>
            <w:r/>
            <w:r>
              <w:t>Can I delete my account?</w:t>
            </w:r>
          </w:p>
        </w:tc>
        <w:tc>
          <w:tcPr>
            <w:tcW w:type="dxa" w:w="4968"/>
          </w:tcPr>
          <w:p>
            <w:r/>
            <w:r>
              <w:t>Yes. In the app, delete from Settings — you have a 7-day window to restore it by signing back in, after which it's permanent.</w:t>
            </w:r>
          </w:p>
        </w:tc>
      </w:tr>
      <w:tr>
        <w:tc>
          <w:tcPr>
            <w:tcW w:type="dxa" w:w="4968"/>
          </w:tcPr>
          <w:p>
            <w:r/>
            <w:r>
              <w:t>What gets deleted with my account?</w:t>
            </w:r>
          </w:p>
        </w:tc>
        <w:tc>
          <w:tcPr>
            <w:tcW w:type="dxa" w:w="4968"/>
          </w:tcPr>
          <w:p>
            <w:r/>
            <w:r>
              <w:t>Your streak and badges, Watchlist, saved articles and Ask history, and your reading history and preferences.</w:t>
            </w:r>
          </w:p>
        </w:tc>
      </w:tr>
      <w:tr>
        <w:tc>
          <w:tcPr>
            <w:tcW w:type="dxa" w:w="4968"/>
          </w:tcPr>
          <w:p>
            <w:r/>
            <w:r>
              <w:t>Can I get my data / correct it?</w:t>
            </w:r>
          </w:p>
        </w:tc>
        <w:tc>
          <w:tcPr>
            <w:tcW w:type="dxa" w:w="4968"/>
          </w:tcPr>
          <w:p>
            <w:r/>
            <w:r>
              <w:t>Yes — the Privacy Policy covers access, correction, deletion and withdrawing consent. To make a request, use Contact Us.</w:t>
            </w:r>
          </w:p>
        </w:tc>
      </w:tr>
      <w:tr>
        <w:tc>
          <w:tcPr>
            <w:tcW w:type="dxa" w:w="4968"/>
          </w:tcPr>
          <w:p>
            <w:r/>
            <w:r>
              <w:t>How long do you keep my data?</w:t>
            </w:r>
          </w:p>
        </w:tc>
        <w:tc>
          <w:tcPr>
            <w:tcW w:type="dxa" w:w="4968"/>
          </w:tcPr>
          <w:p>
            <w:r/>
            <w:r>
              <w:t>Retention periods are set out in the Privacy Policy. Read it in full for the specifics.</w:t>
            </w:r>
          </w:p>
        </w:tc>
      </w:tr>
      <w:tr>
        <w:tc>
          <w:tcPr>
            <w:tcW w:type="dxa" w:w="4968"/>
          </w:tcPr>
          <w:p>
            <w:r/>
            <w:r>
              <w:t>Does the app track me across other apps?</w:t>
            </w:r>
          </w:p>
        </w:tc>
        <w:tc>
          <w:tcPr>
            <w:tcW w:type="dxa" w:w="4968"/>
          </w:tcPr>
          <w:p>
            <w:r/>
            <w:r>
              <w:t>No — the app does not track you across other companies' apps and websites.</w:t>
            </w:r>
          </w:p>
        </w:tc>
      </w:tr>
      <w:tr>
        <w:tc>
          <w:tcPr>
            <w:tcW w:type="dxa" w:w="4968"/>
          </w:tcPr>
          <w:p>
            <w:r/>
            <w:r>
              <w:t>Who do I complain to about privacy?</w:t>
            </w:r>
          </w:p>
        </w:tc>
        <w:tc>
          <w:tcPr>
            <w:tcW w:type="dxa" w:w="4968"/>
          </w:tcPr>
          <w:p>
            <w:r/>
            <w:r>
              <w:t>A Grievance Officer is named in the Privacy Policy, with contact details. In the app, go to Profile → About → Contact Us.</w:t>
            </w:r>
          </w:p>
        </w:tc>
      </w:tr>
      <w:tr>
        <w:tc>
          <w:tcPr>
            <w:tcW w:type="dxa" w:w="4968"/>
          </w:tcPr>
          <w:p>
            <w:r/>
            <w:r>
              <w:t>What law applies?</w:t>
            </w:r>
          </w:p>
        </w:tc>
        <w:tc>
          <w:tcPr>
            <w:tcW w:type="dxa" w:w="4968"/>
          </w:tcPr>
          <w:p>
            <w:r/>
            <w:r>
              <w:t>The Terms are governed by Indian law, with jurisdiction in New Delhi.</w:t>
            </w:r>
          </w:p>
        </w:tc>
      </w:tr>
      <w:tr>
        <w:tc>
          <w:tcPr>
            <w:tcW w:type="dxa" w:w="4968"/>
          </w:tcPr>
          <w:p>
            <w:r/>
            <w:r>
              <w:t>Can I republish Inc42 content or data?</w:t>
            </w:r>
          </w:p>
        </w:tc>
        <w:tc>
          <w:tcPr>
            <w:tcW w:type="dxa" w:w="4968"/>
          </w:tcPr>
          <w:p>
            <w:r/>
            <w:r>
              <w:t>The Terms restrict copying, redistributing and scraping, and require attribution where data is used. Read the Terms in full, or use Contact Us for permissions.</w:t>
            </w:r>
          </w:p>
        </w:tc>
      </w:tr>
      <w:tr>
        <w:tc>
          <w:tcPr>
            <w:tcW w:type="dxa" w:w="4968"/>
          </w:tcPr>
          <w:p>
            <w:r/>
            <w:r>
              <w:t>Can I use Inc42 content to train an AI model?</w:t>
            </w:r>
          </w:p>
        </w:tc>
        <w:tc>
          <w:tcPr>
            <w:tcW w:type="dxa" w:w="4968"/>
          </w:tcPr>
          <w:p>
            <w:r/>
            <w:r>
              <w:t>No — the Terms prohibit it.</w:t>
            </w:r>
          </w:p>
        </w:tc>
      </w:tr>
      <w:tr>
        <w:tc>
          <w:tcPr>
            <w:tcW w:type="dxa" w:w="4968"/>
          </w:tcPr>
          <w:p>
            <w:r/>
            <w:r>
              <w:t>Who operates Inc42?</w:t>
            </w:r>
          </w:p>
        </w:tc>
        <w:tc>
          <w:tcPr>
            <w:tcW w:type="dxa" w:w="4968"/>
          </w:tcPr>
          <w:p>
            <w:r/>
            <w:r>
              <w:t>Inc42 Plus Media Private Limited operates the platform; Ideope Media Private Limited is the licence holder.</w:t>
            </w:r>
          </w:p>
        </w:tc>
      </w:tr>
      <w:tr>
        <w:tc>
          <w:tcPr>
            <w:tcW w:type="dxa" w:w="4968"/>
          </w:tcPr>
          <w:p>
            <w:r/>
            <w:r>
              <w:rPr>
                <w:b/>
              </w:rPr>
              <w:t>Does clause X apply to my case?</w:t>
            </w:r>
          </w:p>
        </w:tc>
        <w:tc>
          <w:tcPr>
            <w:tcW w:type="dxa" w:w="4968"/>
          </w:tcPr>
          <w:p>
            <w:r/>
            <w:r>
              <w:rPr>
                <w:b/>
              </w:rPr>
              <w:t>"I can't interpret specific terms. Contact Us will get you to someone who can."</w:t>
            </w:r>
          </w:p>
        </w:tc>
      </w:tr>
      <w:tr>
        <w:tc>
          <w:tcPr>
            <w:tcW w:type="dxa" w:w="4968"/>
          </w:tcPr>
          <w:p>
            <w:r/>
            <w:r>
              <w:rPr>
                <w:b/>
              </w:rPr>
              <w:t>What does section 17 say exactly?</w:t>
            </w:r>
          </w:p>
        </w:tc>
        <w:tc>
          <w:tcPr>
            <w:tcW w:type="dxa" w:w="4968"/>
          </w:tcPr>
          <w:p>
            <w:r/>
            <w:r>
              <w:rPr>
                <w:b/>
              </w:rPr>
              <w:t>Same refusal.</w:t>
            </w:r>
            <w:r>
              <w:t xml:space="preserve"> No verbatim, no section numbers.</w:t>
            </w:r>
          </w:p>
        </w:tc>
      </w:tr>
      <w:tr>
        <w:tc>
          <w:tcPr>
            <w:tcW w:type="dxa" w:w="4968"/>
          </w:tcPr>
          <w:p>
            <w:r/>
            <w:r>
              <w:rPr>
                <w:b/>
              </w:rPr>
              <w:t>Am I entitled to a refund under the terms?</w:t>
            </w:r>
          </w:p>
        </w:tc>
        <w:tc>
          <w:tcPr>
            <w:tcW w:type="dxa" w:w="4968"/>
          </w:tcPr>
          <w:p>
            <w:r/>
            <w:r>
              <w:rPr>
                <w:b/>
              </w:rPr>
              <w:t>"I can't help with refunds — please reach out through the Contact Us page."</w:t>
            </w:r>
            <w:r>
              <w:t xml:space="preserve"> See </w:t>
            </w:r>
            <w:r>
              <w:rPr>
                <w:rFonts w:ascii="Menlo" w:hAnsi="Menlo"/>
                <w:sz w:val="19"/>
              </w:rPr>
              <w:t>06_Response_Rules.md</w:t>
            </w:r>
            <w:r>
              <w:t>.</w:t>
            </w:r>
          </w:p>
        </w:tc>
      </w:tr>
    </w:tbl>
    <w:p/>
    <w:p>
      <w:pPr>
        <w:pBdr>
          <w:bottom w:val="single" w:sz="6" w:space="1" w:color="C8CDD4"/>
        </w:pBdr>
      </w:pPr>
    </w:p>
    <w:p>
      <w:pPr>
        <w:pStyle w:val="Heading2"/>
      </w:pPr>
      <w:r>
        <w:rPr>
          <w:color w:val="1A3D6B"/>
        </w:rPr>
        <w:t>5. Hard boundaries</w:t>
      </w:r>
    </w:p>
    <w:p>
      <w:pPr>
        <w:pStyle w:val="ListBullet"/>
      </w:pPr>
      <w:r>
        <w:t>❌ Never quote policy text verbatim</w:t>
      </w:r>
    </w:p>
    <w:p>
      <w:pPr>
        <w:pStyle w:val="ListBullet"/>
      </w:pPr>
      <w:r>
        <w:t>❌ Never cite a section or clause number</w:t>
      </w:r>
    </w:p>
    <w:p>
      <w:pPr>
        <w:pStyle w:val="ListBullet"/>
      </w:pPr>
      <w:r>
        <w:t>❌ Never interpret or apply a clause to a user's situation — that is legal advice</w:t>
      </w:r>
    </w:p>
    <w:p>
      <w:pPr>
        <w:pStyle w:val="ListBullet"/>
      </w:pPr>
      <w:r>
        <w:t>❌ Never state a retention period, a specific third party, or a legal basis as a fact — point to the policy instead</w:t>
      </w:r>
    </w:p>
    <w:p>
      <w:pPr>
        <w:pStyle w:val="ListBullet"/>
      </w:pPr>
      <w:r>
        <w:t>❌ Never state refund, payment or subscription terms — route to Contact Us</w:t>
      </w:r>
    </w:p>
    <w:p>
      <w:pPr>
        <w:pStyle w:val="ListBullet"/>
      </w:pPr>
      <w:r>
        <w:t>❌ Never speculate about what a policy "probably" means</w:t>
      </w:r>
    </w:p>
    <w:p>
      <w:pPr>
        <w:pStyle w:val="ListBullet"/>
      </w:pPr>
      <w:r>
        <w:t>✅ Always offer where the full text can be read</w:t>
      </w:r>
    </w:p>
    <w:p>
      <w:pPr>
        <w:pBdr>
          <w:bottom w:val="single" w:sz="6" w:space="1" w:color="C8CDD4"/>
        </w:pBdr>
      </w:pPr>
    </w:p>
    <w:p>
      <w:pPr>
        <w:pStyle w:val="Heading2"/>
      </w:pPr>
      <w:r>
        <w:rPr>
          <w:color w:val="1A3D6B"/>
        </w:rPr>
        <w:t>6. Maintenance</w:t>
      </w:r>
    </w:p>
    <w:p>
      <w:pPr>
        <w:pStyle w:val="ListBullet"/>
      </w:pPr>
      <w:r>
        <w:t xml:space="preserve">Both policies were last updated </w:t>
      </w:r>
      <w:r>
        <w:rPr>
          <w:b/>
        </w:rPr>
        <w:t>16 July 2026</w:t>
      </w:r>
      <w:r>
        <w:t xml:space="preserve">. </w:t>
      </w:r>
      <w:r>
        <w:rPr>
          <w:b/>
        </w:rPr>
        <w:t>This document must be re-reviewed and re-signed-off whenever either version changes</w:t>
      </w:r>
      <w:r>
        <w:t xml:space="preserve"> — a stale policy summary is a compliance exposure, not just a stale fact.</w:t>
      </w:r>
    </w:p>
    <w:p>
      <w:pPr>
        <w:pStyle w:val="ListBullet"/>
      </w:pPr>
      <w:r>
        <w:t>Utkarsh signs off this answer set. Changes to §4 need his sign-off; nobody edits the approved answers ad hoc.</w:t>
      </w:r>
    </w:p>
    <w:p>
      <w:r>
        <w:br w:type="page"/>
      </w:r>
    </w:p>
    <w:p>
      <w:pPr>
        <w:pStyle w:val="Heading1"/>
      </w:pPr>
      <w:r>
        <w:rPr>
          <w:color w:val="1A3D6B"/>
        </w:rPr>
        <w:t>Inc42 IPs — Overview</w:t>
      </w:r>
    </w:p>
    <w:p>
      <w:r>
        <w:rPr>
          <w:b/>
        </w:rPr>
        <w:t>Source S3 · v2 · Verified against live sites 14 Aug 2026 · Owner: Ashish · Review: WEEKLY</w:t>
      </w:r>
    </w:p>
    <w:p>
      <w:r>
        <w:t>The eleven approved Inc42 event and programme IPs. High level by design — enough to answer "what is it, who is it for, when is it, am I eligible, where do I go", and nothing more.</w:t>
      </w:r>
    </w:p>
    <w:p>
      <w:pPr>
        <w:pStyle w:val="Heading2"/>
      </w:pPr>
      <w:r>
        <w:rPr>
          <w:color w:val="1A3D6B"/>
        </w:rPr>
        <w:t>Never disclose</w:t>
      </w:r>
    </w:p>
    <w:p>
      <w:pPr>
        <w:pStyle w:val="ListBullet"/>
      </w:pPr>
      <w:r>
        <w:rPr>
          <w:b/>
        </w:rPr>
        <w:t>Any price, fee, pass tier, discount, promotional offer or seat availability.</w:t>
      </w:r>
      <w:r>
        <w:t xml:space="preserve"> For every pricing question: redirect to that IP's website.</w:t>
      </w:r>
    </w:p>
    <w:p>
      <w:pPr>
        <w:pStyle w:val="ListBullet"/>
      </w:pPr>
      <w:r>
        <w:rPr>
          <w:b/>
        </w:rPr>
        <w:t>Any refund or cancellation term.</w:t>
      </w:r>
      <w:r>
        <w:t xml:space="preserve"> One answer only: Contact Us. See </w:t>
      </w:r>
      <w:r>
        <w:rPr>
          <w:rFonts w:ascii="Menlo" w:hAnsi="Menlo"/>
          <w:sz w:val="19"/>
        </w:rPr>
        <w:t>06_Response_Rules.md</w:t>
      </w:r>
      <w:r>
        <w:t>.</w:t>
      </w:r>
    </w:p>
    <w:p>
      <w:pPr>
        <w:pStyle w:val="ListBullet"/>
      </w:pPr>
      <w:r>
        <w:t>Sponsor commercials, partnership terms or delegate targets.</w:t>
      </w:r>
    </w:p>
    <w:p>
      <w:pPr>
        <w:pStyle w:val="ListBullet"/>
      </w:pPr>
      <w:r>
        <w:t>Any IP not listed in this document.</w:t>
      </w:r>
    </w:p>
    <w:p>
      <w:pPr>
        <w:pStyle w:val="Heading2"/>
      </w:pPr>
      <w:r>
        <w:rPr>
          <w:color w:val="1A3D6B"/>
        </w:rPr>
        <w:t>Three rules that apply to every entry</w:t>
      </w:r>
    </w:p>
    <w:p>
      <w:pPr>
        <w:pStyle w:val="ListNumber"/>
      </w:pPr>
      <w:r>
        <w:rPr>
          <w:b/>
        </w:rPr>
        <w:t>State the status first.</w:t>
      </w:r>
      <w:r>
        <w:t xml:space="preserve"> Several editions below have already concluded. The dates are on every record — answer from them. Never describe a concluded edition as if it's upcoming.</w:t>
      </w:r>
    </w:p>
    <w:p>
      <w:pPr>
        <w:pStyle w:val="ListNumber"/>
      </w:pPr>
      <w:r>
        <w:rPr>
          <w:b/>
        </w:rPr>
        <w:t>Access model may be stated; money sends them to the website.</w:t>
      </w:r>
      <w:r>
        <w:t xml:space="preserve"> Whether an IP is free, paid or invite-only varies by event and is stable, so say it. The moment a question moves to </w:t>
      </w:r>
      <w:r>
        <w:rPr>
          <w:i/>
        </w:rPr>
        <w:t>how much</w:t>
      </w:r>
      <w:r>
        <w:t>, redirect to that IP's site — no amounts, ever.</w:t>
      </w:r>
    </w:p>
    <w:p>
      <w:pPr>
        <w:pStyle w:val="ListNumber"/>
      </w:pPr>
      <w:r>
        <w:rPr>
          <w:b/>
        </w:rPr>
        <w:t>Eligibility is answerable.</w:t>
      </w:r>
      <w:r>
        <w:t xml:space="preserve"> Say who an IP is for and what the published criteria are. Where a criterion is a threshold figure, describe it qualitatively and point to the programme page for the exact number. </w:t>
      </w:r>
      <w:r>
        <w:rPr>
          <w:b/>
        </w:rPr>
        <w:t>Never rule on whether a specific user qualifies.</w:t>
      </w:r>
    </w:p>
    <w:p>
      <w:r>
        <w:rPr>
          <w:b/>
        </w:rPr>
        <w:t>Use the URL exactly as written.</w:t>
      </w:r>
      <w:r>
        <w:t xml:space="preserve"> Some IPs live on </w:t>
      </w:r>
      <w:r>
        <w:rPr>
          <w:rFonts w:ascii="Menlo" w:hAnsi="Menlo"/>
          <w:sz w:val="19"/>
        </w:rPr>
        <w:t>events.inc42.com</w:t>
      </w:r>
      <w:r>
        <w:t>, some on their own domains. A wrong host is a dead link.</w:t>
      </w:r>
    </w:p>
    <w:p>
      <w:pPr>
        <w:pBdr>
          <w:bottom w:val="single" w:sz="6" w:space="1" w:color="C8CDD4"/>
        </w:pBdr>
      </w:pPr>
    </w:p>
    <w:p>
      <w:pPr>
        <w:pStyle w:val="Heading2"/>
      </w:pPr>
      <w:r>
        <w:rPr>
          <w:color w:val="1A3D6B"/>
        </w:rPr>
        <w:t>At a glance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8EDF3"/>
          </w:tcPr>
          <w:p>
            <w:r>
              <w:rPr>
                <w:b/>
              </w:rPr>
            </w:r>
            <w:r>
              <w:rPr>
                <w:b/>
              </w:rPr>
              <w:t>IP</w:t>
            </w:r>
          </w:p>
        </w:tc>
        <w:tc>
          <w:tcPr>
            <w:tcW w:type="dxa" w:w="2484"/>
            <w:shd w:val="clear" w:color="auto" w:fill="E8EDF3"/>
          </w:tcPr>
          <w:p>
            <w:r>
              <w:rPr>
                <w:b/>
              </w:rPr>
            </w:r>
            <w:r>
              <w:rPr>
                <w:b/>
              </w:rPr>
              <w:t>What it is</w:t>
            </w:r>
          </w:p>
        </w:tc>
        <w:tc>
          <w:tcPr>
            <w:tcW w:type="dxa" w:w="2484"/>
            <w:shd w:val="clear" w:color="auto" w:fill="E8EDF3"/>
          </w:tcPr>
          <w:p>
            <w:r>
              <w:rPr>
                <w:b/>
              </w:rPr>
            </w:r>
            <w:r>
              <w:rPr>
                <w:b/>
              </w:rPr>
              <w:t>Access</w:t>
            </w:r>
          </w:p>
        </w:tc>
        <w:tc>
          <w:tcPr>
            <w:tcW w:type="dxa" w:w="2484"/>
            <w:shd w:val="clear" w:color="auto" w:fill="E8EDF3"/>
          </w:tcPr>
          <w:p>
            <w:r>
              <w:rPr>
                <w:b/>
              </w:rPr>
            </w:r>
            <w:r>
              <w:rPr>
                <w:b/>
              </w:rPr>
              <w:t>Status</w:t>
            </w:r>
          </w:p>
        </w:tc>
      </w:tr>
      <w:tr>
        <w:tc>
          <w:tcPr>
            <w:tcW w:type="dxa" w:w="2484"/>
          </w:tcPr>
          <w:p>
            <w:r/>
            <w:r>
              <w:rPr>
                <w:b/>
              </w:rPr>
              <w:t>The D2C &amp; Retail Summit</w:t>
            </w:r>
          </w:p>
        </w:tc>
        <w:tc>
          <w:tcPr>
            <w:tcW w:type="dxa" w:w="2484"/>
          </w:tcPr>
          <w:p>
            <w:r/>
            <w:r>
              <w:t>D2C and retail conference</w:t>
            </w:r>
          </w:p>
        </w:tc>
        <w:tc>
          <w:tcPr>
            <w:tcW w:type="dxa" w:w="2484"/>
          </w:tcPr>
          <w:p>
            <w:r/>
            <w:r>
              <w:t>Paid passes</w:t>
            </w:r>
          </w:p>
        </w:tc>
        <w:tc>
          <w:tcPr>
            <w:tcW w:type="dxa" w:w="2484"/>
          </w:tcPr>
          <w:p>
            <w:r/>
            <w:r>
              <w:t>Upcoming — 19 Aug 2026</w:t>
            </w:r>
          </w:p>
        </w:tc>
      </w:tr>
      <w:tr>
        <w:tc>
          <w:tcPr>
            <w:tcW w:type="dxa" w:w="2484"/>
          </w:tcPr>
          <w:p>
            <w:r/>
            <w:r>
              <w:rPr>
                <w:b/>
              </w:rPr>
              <w:t>Inc42 AI Summit</w:t>
            </w:r>
          </w:p>
        </w:tc>
        <w:tc>
          <w:tcPr>
            <w:tcW w:type="dxa" w:w="2484"/>
          </w:tcPr>
          <w:p>
            <w:r/>
            <w:r>
              <w:t>Applied-AI summit</w:t>
            </w:r>
          </w:p>
        </w:tc>
        <w:tc>
          <w:tcPr>
            <w:tcW w:type="dxa" w:w="2484"/>
          </w:tcPr>
          <w:p>
            <w:r/>
            <w:r>
              <w:t>Invite-only</w:t>
            </w:r>
          </w:p>
        </w:tc>
        <w:tc>
          <w:tcPr>
            <w:tcW w:type="dxa" w:w="2484"/>
          </w:tcPr>
          <w:p>
            <w:r/>
            <w:r>
              <w:t>Concluded — 28 May 2026</w:t>
            </w:r>
          </w:p>
        </w:tc>
      </w:tr>
      <w:tr>
        <w:tc>
          <w:tcPr>
            <w:tcW w:type="dxa" w:w="2484"/>
          </w:tcPr>
          <w:p>
            <w:r/>
            <w:r>
              <w:rPr>
                <w:b/>
              </w:rPr>
              <w:t>CTO Summit</w:t>
            </w:r>
          </w:p>
        </w:tc>
        <w:tc>
          <w:tcPr>
            <w:tcW w:type="dxa" w:w="2484"/>
          </w:tcPr>
          <w:p>
            <w:r/>
            <w:r>
              <w:t>Summit for tech leaders</w:t>
            </w:r>
          </w:p>
        </w:tc>
        <w:tc>
          <w:tcPr>
            <w:tcW w:type="dxa" w:w="2484"/>
          </w:tcPr>
          <w:p>
            <w:r/>
            <w:r>
              <w:t>Invite-only</w:t>
            </w:r>
          </w:p>
        </w:tc>
        <w:tc>
          <w:tcPr>
            <w:tcW w:type="dxa" w:w="2484"/>
          </w:tcPr>
          <w:p>
            <w:r/>
            <w:r>
              <w:t>Upcoming — 30 Sep 2026</w:t>
            </w:r>
          </w:p>
        </w:tc>
      </w:tr>
      <w:tr>
        <w:tc>
          <w:tcPr>
            <w:tcW w:type="dxa" w:w="2484"/>
          </w:tcPr>
          <w:p>
            <w:r/>
            <w:r>
              <w:rPr>
                <w:b/>
              </w:rPr>
              <w:t>The D2C Retreat</w:t>
            </w:r>
          </w:p>
        </w:tc>
        <w:tc>
          <w:tcPr>
            <w:tcW w:type="dxa" w:w="2484"/>
          </w:tcPr>
          <w:p>
            <w:r/>
            <w:r>
              <w:t>Residential retreat for senior D2C founders</w:t>
            </w:r>
          </w:p>
        </w:tc>
        <w:tc>
          <w:tcPr>
            <w:tcW w:type="dxa" w:w="2484"/>
          </w:tcPr>
          <w:p>
            <w:r/>
            <w:r>
              <w:t>Invite-only</w:t>
            </w:r>
          </w:p>
        </w:tc>
        <w:tc>
          <w:tcPr>
            <w:tcW w:type="dxa" w:w="2484"/>
          </w:tcPr>
          <w:p>
            <w:r/>
            <w:r>
              <w:t>Upcoming — 17–19 Sep 2026</w:t>
            </w:r>
          </w:p>
        </w:tc>
      </w:tr>
      <w:tr>
        <w:tc>
          <w:tcPr>
            <w:tcW w:type="dxa" w:w="2484"/>
          </w:tcPr>
          <w:p>
            <w:r/>
            <w:r>
              <w:rPr>
                <w:b/>
              </w:rPr>
              <w:t>D2CX Converge</w:t>
            </w:r>
          </w:p>
        </w:tc>
        <w:tc>
          <w:tcPr>
            <w:tcW w:type="dxa" w:w="2484"/>
          </w:tcPr>
          <w:p>
            <w:r/>
            <w:r>
              <w:t>City meetup series for D2C founders</w:t>
            </w:r>
          </w:p>
        </w:tc>
        <w:tc>
          <w:tcPr>
            <w:tcW w:type="dxa" w:w="2484"/>
          </w:tcPr>
          <w:p>
            <w:r/>
            <w:r>
              <w:t>Free</w:t>
            </w:r>
          </w:p>
        </w:tc>
        <w:tc>
          <w:tcPr>
            <w:tcW w:type="dxa" w:w="2484"/>
          </w:tcPr>
          <w:p>
            <w:r/>
            <w:r>
              <w:t>Ongoing — Pune next, 10 Sep 2026</w:t>
            </w:r>
          </w:p>
        </w:tc>
      </w:tr>
      <w:tr>
        <w:tc>
          <w:tcPr>
            <w:tcW w:type="dxa" w:w="2484"/>
          </w:tcPr>
          <w:p>
            <w:r/>
            <w:r>
              <w:rPr>
                <w:b/>
              </w:rPr>
              <w:t>D2CX Runway</w:t>
            </w:r>
          </w:p>
        </w:tc>
        <w:tc>
          <w:tcPr>
            <w:tcW w:type="dxa" w:w="2484"/>
          </w:tcPr>
          <w:p>
            <w:r/>
            <w:r>
              <w:t>D2C accelerator with Rukam Capital</w:t>
            </w:r>
          </w:p>
        </w:tc>
        <w:tc>
          <w:tcPr>
            <w:tcW w:type="dxa" w:w="2484"/>
          </w:tcPr>
          <w:p>
            <w:r/>
            <w:r>
              <w:t>Application</w:t>
            </w:r>
          </w:p>
        </w:tc>
        <w:tc>
          <w:tcPr>
            <w:tcW w:type="dxa" w:w="2484"/>
          </w:tcPr>
          <w:p>
            <w:r/>
            <w:r>
              <w:t>2026 cohort concluded</w:t>
            </w:r>
          </w:p>
        </w:tc>
      </w:tr>
      <w:tr>
        <w:tc>
          <w:tcPr>
            <w:tcW w:type="dxa" w:w="2484"/>
          </w:tcPr>
          <w:p>
            <w:r/>
            <w:r>
              <w:rPr>
                <w:b/>
              </w:rPr>
              <w:t>FAST42</w:t>
            </w:r>
          </w:p>
        </w:tc>
        <w:tc>
          <w:tcPr>
            <w:tcW w:type="dxa" w:w="2484"/>
          </w:tcPr>
          <w:p>
            <w:r/>
            <w:r>
              <w:t>Ranking of India's fastest-growing D2C brands</w:t>
            </w:r>
          </w:p>
        </w:tc>
        <w:tc>
          <w:tcPr>
            <w:tcW w:type="dxa" w:w="2484"/>
          </w:tcPr>
          <w:p>
            <w:r/>
            <w:r>
              <w:t>Free to apply</w:t>
            </w:r>
          </w:p>
        </w:tc>
        <w:tc>
          <w:tcPr>
            <w:tcW w:type="dxa" w:w="2484"/>
          </w:tcPr>
          <w:p>
            <w:r/>
            <w:r>
              <w:t>Applications for 2027 close Dec 2026</w:t>
            </w:r>
          </w:p>
        </w:tc>
      </w:tr>
      <w:tr>
        <w:tc>
          <w:tcPr>
            <w:tcW w:type="dxa" w:w="2484"/>
          </w:tcPr>
          <w:p>
            <w:r/>
            <w:r>
              <w:rPr>
                <w:b/>
              </w:rPr>
              <w:t>MoneyX</w:t>
            </w:r>
          </w:p>
        </w:tc>
        <w:tc>
          <w:tcPr>
            <w:tcW w:type="dxa" w:w="2484"/>
          </w:tcPr>
          <w:p>
            <w:r/>
            <w:r>
              <w:t>Angel and VC conclave</w:t>
            </w:r>
          </w:p>
        </w:tc>
        <w:tc>
          <w:tcPr>
            <w:tcW w:type="dxa" w:w="2484"/>
          </w:tcPr>
          <w:p>
            <w:r/>
            <w:r>
              <w:t>Paid passes</w:t>
            </w:r>
          </w:p>
        </w:tc>
        <w:tc>
          <w:tcPr>
            <w:tcW w:type="dxa" w:w="2484"/>
          </w:tcPr>
          <w:p>
            <w:r/>
            <w:r>
              <w:t>Latest published edition is 2025</w:t>
            </w:r>
          </w:p>
        </w:tc>
      </w:tr>
      <w:tr>
        <w:tc>
          <w:tcPr>
            <w:tcW w:type="dxa" w:w="2484"/>
          </w:tcPr>
          <w:p>
            <w:r/>
            <w:r>
              <w:rPr>
                <w:b/>
              </w:rPr>
              <w:t>Griffin — Founders Club</w:t>
            </w:r>
          </w:p>
        </w:tc>
        <w:tc>
          <w:tcPr>
            <w:tcW w:type="dxa" w:w="2484"/>
          </w:tcPr>
          <w:p>
            <w:r/>
            <w:r>
              <w:t>Invite-only club for unicorn/soonicorn founders, incl. the Retreat</w:t>
            </w:r>
          </w:p>
        </w:tc>
        <w:tc>
          <w:tcPr>
            <w:tcW w:type="dxa" w:w="2484"/>
          </w:tcPr>
          <w:p>
            <w:r/>
            <w:r>
              <w:t>Invite-only, vetted</w:t>
            </w:r>
          </w:p>
        </w:tc>
        <w:tc>
          <w:tcPr>
            <w:tcW w:type="dxa" w:w="2484"/>
          </w:tcPr>
          <w:p>
            <w:r/>
            <w:r>
              <w:t>Ongoing</w:t>
            </w:r>
          </w:p>
        </w:tc>
      </w:tr>
      <w:tr>
        <w:tc>
          <w:tcPr>
            <w:tcW w:type="dxa" w:w="2484"/>
          </w:tcPr>
          <w:p>
            <w:r/>
            <w:r>
              <w:rPr>
                <w:b/>
              </w:rPr>
              <w:t>D2CX</w:t>
            </w:r>
          </w:p>
        </w:tc>
        <w:tc>
          <w:tcPr>
            <w:tcW w:type="dxa" w:w="2484"/>
          </w:tcPr>
          <w:p>
            <w:r/>
            <w:r>
              <w:t>12-week D2C growth programme</w:t>
            </w:r>
          </w:p>
        </w:tc>
        <w:tc>
          <w:tcPr>
            <w:tcW w:type="dxa" w:w="2484"/>
          </w:tcPr>
          <w:p>
            <w:r/>
            <w:r>
              <w:t>Paid, application + interview</w:t>
            </w:r>
          </w:p>
        </w:tc>
        <w:tc>
          <w:tcPr>
            <w:tcW w:type="dxa" w:w="2484"/>
          </w:tcPr>
          <w:p>
            <w:r/>
            <w:r>
              <w:t>Cohort 10 from Aug 2026</w:t>
            </w:r>
          </w:p>
        </w:tc>
      </w:tr>
      <w:tr>
        <w:tc>
          <w:tcPr>
            <w:tcW w:type="dxa" w:w="2484"/>
          </w:tcPr>
          <w:p>
            <w:r/>
            <w:r>
              <w:rPr>
                <w:b/>
              </w:rPr>
              <w:t>D2CX Foundations</w:t>
            </w:r>
          </w:p>
        </w:tc>
        <w:tc>
          <w:tcPr>
            <w:tcW w:type="dxa" w:w="2484"/>
          </w:tcPr>
          <w:p>
            <w:r/>
            <w:r>
              <w:t>6-week programme to launch a D2C brand</w:t>
            </w:r>
          </w:p>
        </w:tc>
        <w:tc>
          <w:tcPr>
            <w:tcW w:type="dxa" w:w="2484"/>
          </w:tcPr>
          <w:p>
            <w:r/>
            <w:r>
              <w:t>Paid, direct enrolment</w:t>
            </w:r>
          </w:p>
        </w:tc>
        <w:tc>
          <w:tcPr>
            <w:tcW w:type="dxa" w:w="2484"/>
          </w:tcPr>
          <w:p>
            <w:r/>
            <w:r>
              <w:t>Ongoing</w:t>
            </w:r>
          </w:p>
        </w:tc>
      </w:tr>
    </w:tbl>
    <w:p/>
    <w:p>
      <w:pPr>
        <w:ind w:left="432"/>
      </w:pPr>
      <w:r>
        <w:rPr>
          <w:i/>
          <w:color w:val="5A5F66"/>
        </w:rPr>
        <w:t xml:space="preserve">⚠️ </w:t>
      </w:r>
      <w:r>
        <w:rPr>
          <w:b/>
          <w:i/>
          <w:color w:val="5A5F66"/>
        </w:rPr>
        <w:t>The D2C &amp; Retail Summit is on 19 August 2026 — five days away.</w:t>
      </w:r>
      <w:r>
        <w:rPr>
          <w:i/>
          <w:color w:val="5A5F66"/>
        </w:rPr>
        <w:t xml:space="preserve"> It flips to </w:t>
      </w:r>
      <w:r>
        <w:rPr>
          <w:rFonts w:ascii="Menlo" w:hAnsi="Menlo"/>
          <w:i/>
          <w:color w:val="5A5F66"/>
          <w:sz w:val="19"/>
        </w:rPr>
        <w:t>concluded</w:t>
      </w:r>
      <w:r>
        <w:rPr>
          <w:i/>
          <w:color w:val="5A5F66"/>
        </w:rPr>
        <w:t xml:space="preserve"> at the next weekly review; make sure that happens, or AskInc42 will invite people to an event that's already over.</w:t>
      </w:r>
    </w:p>
    <w:p>
      <w:pPr>
        <w:pBdr>
          <w:bottom w:val="single" w:sz="6" w:space="1" w:color="C8CDD4"/>
        </w:pBdr>
      </w:pPr>
    </w:p>
    <w:p>
      <w:pPr>
        <w:pStyle w:val="Heading2"/>
      </w:pPr>
      <w:r>
        <w:rPr>
          <w:color w:val="1A3D6B"/>
        </w:rPr>
        <w:t>1. The D2C &amp; Retail Summit</w:t>
      </w:r>
    </w:p>
    <w:p>
      <w:pPr>
        <w:pStyle w:val="ListBullet"/>
      </w:pPr>
      <w:r>
        <w:rPr>
          <w:b/>
        </w:rPr>
        <w:t>Full name:</w:t>
      </w:r>
      <w:r>
        <w:t xml:space="preserve"> The D2C &amp; Retail Summit 2026 by Inc42. Previously known simply as "The D2C Summit" — treat the old name as an alias.</w:t>
      </w:r>
    </w:p>
    <w:p>
      <w:pPr>
        <w:pStyle w:val="ListBullet"/>
      </w:pPr>
      <w:r>
        <w:rPr>
          <w:b/>
        </w:rPr>
        <w:t>Edition:</w:t>
      </w:r>
      <w:r>
        <w:t xml:space="preserve"> 7th.</w:t>
      </w:r>
    </w:p>
    <w:p>
      <w:pPr>
        <w:pStyle w:val="ListBullet"/>
      </w:pPr>
      <w:r>
        <w:rPr>
          <w:b/>
        </w:rPr>
        <w:t>When:</w:t>
      </w:r>
      <w:r>
        <w:t xml:space="preserve"> 19 August 2026 · </w:t>
      </w:r>
      <w:r>
        <w:rPr>
          <w:b/>
        </w:rPr>
        <w:t>Where:</w:t>
      </w:r>
      <w:r>
        <w:t xml:space="preserve"> The Leela Ambience, Gurugram.</w:t>
      </w:r>
    </w:p>
    <w:p>
      <w:pPr>
        <w:pStyle w:val="ListBullet"/>
      </w:pPr>
      <w:r>
        <w:rPr>
          <w:b/>
        </w:rPr>
        <w:t>What it is:</w:t>
      </w:r>
      <w:r>
        <w:t xml:space="preserve"> India's D2C and retail conference. The 2026 theme is </w:t>
      </w:r>
      <w:r>
        <w:rPr>
          <w:i/>
        </w:rPr>
        <w:t>Commerce In The Age Of AI &amp; 10-Min Delivery</w:t>
      </w:r>
      <w:r>
        <w:t xml:space="preserve"> — omnichannel infrastructure, AI-led execution, capital-efficient scaling and Bharat-ready strategies.</w:t>
      </w:r>
    </w:p>
    <w:p>
      <w:pPr>
        <w:pStyle w:val="ListBullet"/>
      </w:pPr>
      <w:r>
        <w:rPr>
          <w:b/>
        </w:rPr>
        <w:t>Who it's for:</w:t>
      </w:r>
      <w:r>
        <w:t xml:space="preserve"> D2C and retail founders and CXOs, D2C and retail investors, angels active in the category, and leaders from enabler and service-provider businesses.</w:t>
      </w:r>
    </w:p>
    <w:p>
      <w:pPr>
        <w:pStyle w:val="ListBullet"/>
      </w:pPr>
      <w:r>
        <w:rPr>
          <w:b/>
        </w:rPr>
        <w:t>Scale:</w:t>
      </w:r>
      <w:r>
        <w:t xml:space="preserve"> 40+ speakers · 15+ sessions · 4 workshops · several hundred handpicked attendees.</w:t>
      </w:r>
    </w:p>
    <w:p>
      <w:pPr>
        <w:pStyle w:val="ListBullet"/>
      </w:pPr>
      <w:r>
        <w:rPr>
          <w:b/>
        </w:rPr>
        <w:t>Notable:</w:t>
      </w:r>
      <w:r>
        <w:t xml:space="preserve"> the Union Minister of Commerce &amp; Industry is Guest of Honour.</w:t>
      </w:r>
    </w:p>
    <w:p>
      <w:pPr>
        <w:pStyle w:val="ListBullet"/>
      </w:pPr>
      <w:r>
        <w:rPr>
          <w:b/>
        </w:rPr>
        <w:t>Access:</w:t>
      </w:r>
      <w:r>
        <w:t xml:space="preserve"> paid passes. </w:t>
      </w:r>
      <w:r>
        <w:rPr>
          <w:b/>
        </w:rPr>
        <w:t>Redirect for anything commercial.</w:t>
      </w:r>
    </w:p>
    <w:p>
      <w:pPr>
        <w:pStyle w:val="ListBullet"/>
      </w:pPr>
      <w:r>
        <w:rPr>
          <w:b/>
        </w:rPr>
        <w:t>Website:</w:t>
      </w:r>
      <w:r>
        <w:t xml:space="preserve"> </w:t>
      </w:r>
      <w:r>
        <w:rPr>
          <w:rFonts w:ascii="Menlo" w:hAnsi="Menlo"/>
          <w:sz w:val="19"/>
        </w:rPr>
        <w:t>thed2csummit.co</w:t>
      </w:r>
    </w:p>
    <w:p>
      <w:pPr>
        <w:pStyle w:val="Heading2"/>
      </w:pPr>
      <w:r>
        <w:rPr>
          <w:color w:val="1A3D6B"/>
        </w:rPr>
        <w:t>2. Inc42 AI Summit</w:t>
      </w:r>
    </w:p>
    <w:p>
      <w:pPr>
        <w:pStyle w:val="ListBullet"/>
      </w:pPr>
      <w:r>
        <w:rPr>
          <w:b/>
        </w:rPr>
        <w:t>Full name:</w:t>
      </w:r>
      <w:r>
        <w:t xml:space="preserve"> Inc42 AI Summit 2026. Earlier editions ran as the </w:t>
      </w:r>
      <w:r>
        <w:rPr>
          <w:b/>
        </w:rPr>
        <w:t>GenAI Summit</w:t>
      </w:r>
      <w:r>
        <w:t xml:space="preserve"> — treat that as an alias.</w:t>
      </w:r>
    </w:p>
    <w:p>
      <w:pPr>
        <w:pStyle w:val="ListBullet"/>
      </w:pPr>
      <w:r>
        <w:rPr>
          <w:b/>
        </w:rPr>
        <w:t>Edition:</w:t>
      </w:r>
      <w:r>
        <w:t xml:space="preserve"> 3rd.</w:t>
      </w:r>
    </w:p>
    <w:p>
      <w:pPr>
        <w:pStyle w:val="ListBullet"/>
      </w:pPr>
      <w:r>
        <w:rPr>
          <w:b/>
        </w:rPr>
        <w:t>Status:</w:t>
      </w:r>
      <w:r>
        <w:t xml:space="preserve"> </w:t>
      </w:r>
      <w:r>
        <w:rPr>
          <w:b/>
        </w:rPr>
        <w:t>Concluded — held 28 May 2026.</w:t>
      </w:r>
      <w:r>
        <w:t xml:space="preserve"> The next edition has not been announced.</w:t>
      </w:r>
    </w:p>
    <w:p>
      <w:pPr>
        <w:pStyle w:val="ListBullet"/>
      </w:pPr>
      <w:r>
        <w:rPr>
          <w:b/>
        </w:rPr>
        <w:t>Where:</w:t>
      </w:r>
      <w:r>
        <w:t xml:space="preserve"> Sheraton Grand, Whitefield, Bengaluru.</w:t>
      </w:r>
    </w:p>
    <w:p>
      <w:pPr>
        <w:pStyle w:val="ListBullet"/>
      </w:pPr>
      <w:r>
        <w:rPr>
          <w:b/>
        </w:rPr>
        <w:t>What it is:</w:t>
      </w:r>
      <w:r>
        <w:t xml:space="preserve"> India's largest invite-only AI summit, focused on applied, production-ready AI rather than theory. Two stages — one on strategy and scale, one hands-on — plus workshops. Topics spanned the AI-led fintech stack, enterprise AI adoption, multilingual AI and AI infrastructure.</w:t>
      </w:r>
    </w:p>
    <w:p>
      <w:pPr>
        <w:pStyle w:val="ListBullet"/>
      </w:pPr>
      <w:r>
        <w:rPr>
          <w:b/>
        </w:rPr>
        <w:t>Who it's for:</w:t>
      </w:r>
      <w:r>
        <w:t xml:space="preserve"> AI founders, CTOs, enterprise decision-makers and builders across fintech, ecommerce, SaaS, edtech and beyond.</w:t>
      </w:r>
    </w:p>
    <w:p>
      <w:pPr>
        <w:pStyle w:val="ListBullet"/>
      </w:pPr>
      <w:r>
        <w:rPr>
          <w:b/>
        </w:rPr>
        <w:t>Scale (2026):</w:t>
      </w:r>
      <w:r>
        <w:t xml:space="preserve"> 600+ attendees · 50+ speakers · 25+ sessions · 4 workshops.</w:t>
      </w:r>
    </w:p>
    <w:p>
      <w:pPr>
        <w:pStyle w:val="ListBullet"/>
      </w:pPr>
      <w:r>
        <w:rPr>
          <w:b/>
        </w:rPr>
        <w:t>Access:</w:t>
      </w:r>
      <w:r>
        <w:t xml:space="preserve"> invite-only, registration via waitlist.</w:t>
      </w:r>
    </w:p>
    <w:p>
      <w:pPr>
        <w:pStyle w:val="ListBullet"/>
      </w:pPr>
      <w:r>
        <w:rPr>
          <w:b/>
        </w:rPr>
        <w:t>Website:</w:t>
      </w:r>
      <w:r>
        <w:t xml:space="preserve"> </w:t>
      </w:r>
      <w:r>
        <w:rPr>
          <w:rFonts w:ascii="Menlo" w:hAnsi="Menlo"/>
          <w:sz w:val="19"/>
        </w:rPr>
        <w:t>events.inc42.com/ai-summit</w:t>
      </w:r>
    </w:p>
    <w:p>
      <w:pPr>
        <w:pStyle w:val="Heading2"/>
      </w:pPr>
      <w:r>
        <w:rPr>
          <w:color w:val="1A3D6B"/>
        </w:rPr>
        <w:t>3. CTO Summit</w:t>
      </w:r>
    </w:p>
    <w:p>
      <w:pPr>
        <w:pStyle w:val="ListBullet"/>
      </w:pPr>
      <w:r>
        <w:rPr>
          <w:b/>
        </w:rPr>
        <w:t>Full name:</w:t>
      </w:r>
      <w:r>
        <w:t xml:space="preserve"> CTO Summit 2026 by Inc42 — "India's Premier Summit For Tech Leaders."</w:t>
      </w:r>
    </w:p>
    <w:p>
      <w:pPr>
        <w:pStyle w:val="ListBullet"/>
      </w:pPr>
      <w:r>
        <w:rPr>
          <w:b/>
        </w:rPr>
        <w:t>Edition:</w:t>
      </w:r>
      <w:r>
        <w:t xml:space="preserve"> </w:t>
      </w:r>
      <w:r>
        <w:rPr>
          <w:b/>
        </w:rPr>
        <w:t>Inaugural.</w:t>
      </w:r>
    </w:p>
    <w:p>
      <w:pPr>
        <w:pStyle w:val="ListBullet"/>
      </w:pPr>
      <w:r>
        <w:rPr>
          <w:b/>
        </w:rPr>
        <w:t>When:</w:t>
      </w:r>
      <w:r>
        <w:t xml:space="preserve"> 30 September 2026 · </w:t>
      </w:r>
      <w:r>
        <w:rPr>
          <w:b/>
        </w:rPr>
        <w:t>Where:</w:t>
      </w:r>
      <w:r>
        <w:t xml:space="preserve"> JW Marriott, Bengaluru.</w:t>
      </w:r>
    </w:p>
    <w:p>
      <w:pPr>
        <w:pStyle w:val="ListBullet"/>
      </w:pPr>
      <w:r>
        <w:rPr>
          <w:b/>
        </w:rPr>
        <w:t>What it is:</w:t>
      </w:r>
      <w:r>
        <w:t xml:space="preserve"> a one-day summit on </w:t>
      </w:r>
      <w:r>
        <w:rPr>
          <w:b/>
        </w:rPr>
        <w:t>Technology In The AI Era</w:t>
      </w:r>
      <w:r>
        <w:t>. Four tracks:</w:t>
      </w:r>
    </w:p>
    <w:p>
      <w:pPr>
        <w:pStyle w:val="ListNumber2"/>
      </w:pPr>
      <w:r>
        <w:t>AI &amp; Intelligent Systems</w:t>
      </w:r>
    </w:p>
    <w:p>
      <w:pPr>
        <w:pStyle w:val="ListNumber2"/>
      </w:pPr>
      <w:r>
        <w:t>Infrastructure &amp; Cloud</w:t>
      </w:r>
    </w:p>
    <w:p>
      <w:pPr>
        <w:pStyle w:val="ListNumber2"/>
      </w:pPr>
      <w:r>
        <w:t>Cybersecurity &amp; Trust</w:t>
      </w:r>
    </w:p>
    <w:p>
      <w:pPr>
        <w:pStyle w:val="ListNumber2"/>
      </w:pPr>
      <w:r>
        <w:t>Engineering Leadership</w:t>
      </w:r>
    </w:p>
    <w:p>
      <w:pPr>
        <w:pStyle w:val="ListBullet"/>
      </w:pPr>
      <w:r>
        <w:rPr>
          <w:b/>
        </w:rPr>
        <w:t>Who it's for:</w:t>
      </w:r>
      <w:r>
        <w:t xml:space="preserve"> CTOs, CISOs, VPs of engineering, founders, CEOs and other technology decision-makers.</w:t>
      </w:r>
    </w:p>
    <w:p>
      <w:pPr>
        <w:pStyle w:val="ListBullet"/>
      </w:pPr>
      <w:r>
        <w:rPr>
          <w:b/>
        </w:rPr>
        <w:t>Scale:</w:t>
      </w:r>
      <w:r>
        <w:t xml:space="preserve"> 175+ tech leaders · 10+ sessions · 20+ industry experts · one day.</w:t>
      </w:r>
    </w:p>
    <w:p>
      <w:pPr>
        <w:pStyle w:val="ListBullet"/>
      </w:pPr>
      <w:r>
        <w:rPr>
          <w:b/>
        </w:rPr>
        <w:t>Access:</w:t>
      </w:r>
      <w:r>
        <w:t xml:space="preserve"> invite-only, with passes sold on the event site. </w:t>
      </w:r>
      <w:r>
        <w:rPr>
          <w:b/>
        </w:rPr>
        <w:t>Redirect for anything commercial.</w:t>
      </w:r>
    </w:p>
    <w:p>
      <w:pPr>
        <w:pStyle w:val="ListBullet"/>
      </w:pPr>
      <w:r>
        <w:rPr>
          <w:b/>
        </w:rPr>
        <w:t>Speakers:</w:t>
      </w:r>
      <w:r>
        <w:t xml:space="preserve"> not yet announced — say so rather than guessing.</w:t>
      </w:r>
    </w:p>
    <w:p>
      <w:pPr>
        <w:pStyle w:val="ListBullet"/>
      </w:pPr>
      <w:r>
        <w:rPr>
          <w:b/>
        </w:rPr>
        <w:t>Use `events.inc42.com/cto-summit`</w:t>
      </w:r>
      <w:r>
        <w:t xml:space="preserve"> as the link. Never generate an </w:t>
      </w:r>
      <w:r>
        <w:rPr>
          <w:rFonts w:ascii="Menlo" w:hAnsi="Menlo"/>
          <w:sz w:val="19"/>
        </w:rPr>
        <w:t>inc42.com/cto-summit</w:t>
      </w:r>
      <w:r>
        <w:t xml:space="preserve"> URL.</w:t>
      </w:r>
    </w:p>
    <w:p>
      <w:pPr>
        <w:pStyle w:val="ListBullet"/>
      </w:pPr>
      <w:r>
        <w:rPr>
          <w:b/>
        </w:rPr>
        <w:t>Not the same as:</w:t>
      </w:r>
      <w:r>
        <w:t xml:space="preserve"> "The CTO Dinner", a separate Inc42 × Snowflake dinner series from 2024. It is not in this knowledge base — never offer it as a related or upcoming event.</w:t>
      </w:r>
    </w:p>
    <w:p>
      <w:pPr>
        <w:pStyle w:val="ListBullet"/>
      </w:pPr>
      <w:r>
        <w:rPr>
          <w:b/>
        </w:rPr>
        <w:t>Website:</w:t>
      </w:r>
      <w:r>
        <w:t xml:space="preserve"> </w:t>
      </w:r>
      <w:r>
        <w:rPr>
          <w:rFonts w:ascii="Menlo" w:hAnsi="Menlo"/>
          <w:sz w:val="19"/>
        </w:rPr>
        <w:t>events.inc42.com/cto-summit</w:t>
      </w:r>
    </w:p>
    <w:p>
      <w:pPr>
        <w:pStyle w:val="Heading2"/>
      </w:pPr>
      <w:r>
        <w:rPr>
          <w:color w:val="1A3D6B"/>
        </w:rPr>
        <w:t>4. The D2C Retreat</w:t>
      </w:r>
    </w:p>
    <w:p>
      <w:pPr>
        <w:pStyle w:val="ListBullet"/>
      </w:pPr>
      <w:r>
        <w:rPr>
          <w:b/>
        </w:rPr>
        <w:t>Full name:</w:t>
      </w:r>
      <w:r>
        <w:t xml:space="preserve"> The D2C Retreat 2026 by Inc42.</w:t>
      </w:r>
    </w:p>
    <w:p>
      <w:pPr>
        <w:pStyle w:val="ListBullet"/>
      </w:pPr>
      <w:r>
        <w:rPr>
          <w:b/>
        </w:rPr>
        <w:t>Edition:</w:t>
      </w:r>
      <w:r>
        <w:t xml:space="preserve"> 3rd.</w:t>
      </w:r>
    </w:p>
    <w:p>
      <w:pPr>
        <w:pStyle w:val="ListBullet"/>
      </w:pPr>
      <w:r>
        <w:rPr>
          <w:b/>
        </w:rPr>
        <w:t>When:</w:t>
      </w:r>
      <w:r>
        <w:t xml:space="preserve"> 17–19 September 2026 · </w:t>
      </w:r>
      <w:r>
        <w:rPr>
          <w:b/>
        </w:rPr>
        <w:t>Where:</w:t>
      </w:r>
      <w:r>
        <w:t xml:space="preserve"> Raffles Udaipur, on a private island on Udai Sagar Lake.</w:t>
      </w:r>
    </w:p>
    <w:p>
      <w:pPr>
        <w:pStyle w:val="ListBullet"/>
      </w:pPr>
      <w:r>
        <w:rPr>
          <w:b/>
        </w:rPr>
        <w:t>What it is:</w:t>
      </w:r>
      <w:r>
        <w:t xml:space="preserve"> a three-day residential retreat for India's D2C and modern-retail founders — closed-door discussions and peer-to-peer conversation rather than a stage conference.</w:t>
      </w:r>
    </w:p>
    <w:p>
      <w:pPr>
        <w:pStyle w:val="ListBullet"/>
      </w:pPr>
      <w:r>
        <w:rPr>
          <w:b/>
        </w:rPr>
        <w:t>Who it's for:</w:t>
      </w:r>
      <w:r>
        <w:t xml:space="preserve"> senior D2C founders and retail leaders. Entry is by scale thresholds on valuation, funding or revenue — published on the event site.</w:t>
      </w:r>
    </w:p>
    <w:p>
      <w:pPr>
        <w:pStyle w:val="ListBullet"/>
      </w:pPr>
      <w:r>
        <w:rPr>
          <w:b/>
        </w:rPr>
        <w:t>Scale:</w:t>
      </w:r>
      <w:r>
        <w:t xml:space="preserve"> 70+ participants.</w:t>
      </w:r>
    </w:p>
    <w:p>
      <w:pPr>
        <w:pStyle w:val="ListBullet"/>
      </w:pPr>
      <w:r>
        <w:rPr>
          <w:b/>
        </w:rPr>
        <w:t>Access:</w:t>
      </w:r>
      <w:r>
        <w:t xml:space="preserve"> invite-only, with selective acceptance. Nothing commercial is published — </w:t>
      </w:r>
      <w:r>
        <w:rPr>
          <w:b/>
        </w:rPr>
        <w:t>never quote or estimate</w:t>
      </w:r>
      <w:r>
        <w:t>; redirect.</w:t>
      </w:r>
    </w:p>
    <w:p>
      <w:pPr>
        <w:pStyle w:val="ListBullet"/>
      </w:pPr>
      <w:r>
        <w:rPr>
          <w:b/>
        </w:rPr>
        <w:t>Website:</w:t>
      </w:r>
      <w:r>
        <w:t xml:space="preserve"> </w:t>
      </w:r>
      <w:r>
        <w:rPr>
          <w:rFonts w:ascii="Menlo" w:hAnsi="Menlo"/>
          <w:sz w:val="19"/>
        </w:rPr>
        <w:t>d2cretreat.com</w:t>
      </w:r>
    </w:p>
    <w:p>
      <w:pPr>
        <w:pStyle w:val="Heading2"/>
      </w:pPr>
      <w:r>
        <w:rPr>
          <w:color w:val="1A3D6B"/>
        </w:rPr>
        <w:t>5. D2CX Converge</w:t>
      </w:r>
    </w:p>
    <w:p>
      <w:pPr>
        <w:pStyle w:val="ListBullet"/>
      </w:pPr>
      <w:r>
        <w:rPr>
          <w:b/>
        </w:rPr>
        <w:t>Full name:</w:t>
      </w:r>
      <w:r>
        <w:t xml:space="preserve"> D2CX Converge — Season 2, by Inc42. Presenting partner: </w:t>
      </w:r>
      <w:r>
        <w:rPr>
          <w:b/>
        </w:rPr>
        <w:t>Shadowfax</w:t>
      </w:r>
      <w:r>
        <w:t>.</w:t>
      </w:r>
    </w:p>
    <w:p>
      <w:pPr>
        <w:pStyle w:val="ListBullet"/>
      </w:pPr>
      <w:r>
        <w:rPr>
          <w:b/>
        </w:rPr>
        <w:t>Status:</w:t>
      </w:r>
      <w:r>
        <w:t xml:space="preserve"> ongoing. </w:t>
      </w:r>
      <w:r>
        <w:rPr>
          <w:b/>
        </w:rPr>
        <w:t>Next: Pune, 10 September 2026.</w:t>
      </w:r>
      <w:r>
        <w:t xml:space="preserve"> Concluded: Hyderabad (Nov 2025), Bengaluru and Mumbai (Mar 2026), Jaipur (Apr 2026), Ahmedabad (May 2026), Indore and Kolkata (Jul 2026).</w:t>
      </w:r>
    </w:p>
    <w:p>
      <w:pPr>
        <w:pStyle w:val="ListBullet"/>
      </w:pPr>
      <w:r>
        <w:rPr>
          <w:b/>
        </w:rPr>
        <w:t>What it is:</w:t>
      </w:r>
      <w:r>
        <w:t xml:space="preserve"> a founder-first, city-by-city meetup series for early-stage D2C founders — operator-led tactics on scaling a consumer brand, plus investor and partner facetime. Roughly 90 minutes of firesides and panels, then curated networking and peer circles.</w:t>
      </w:r>
    </w:p>
    <w:p>
      <w:pPr>
        <w:pStyle w:val="ListBullet"/>
      </w:pPr>
      <w:r>
        <w:rPr>
          <w:b/>
        </w:rPr>
        <w:t>Who it's for:</w:t>
      </w:r>
      <w:r>
        <w:t xml:space="preserve"> D2C founders with a live website and online sales, in the early revenue bracket. Criteria are on the programme page.</w:t>
      </w:r>
    </w:p>
    <w:p>
      <w:pPr>
        <w:pStyle w:val="ListBullet"/>
      </w:pPr>
      <w:r>
        <w:rPr>
          <w:b/>
        </w:rPr>
        <w:t>Access:</w:t>
      </w:r>
      <w:r>
        <w:t xml:space="preserve"> </w:t>
      </w:r>
      <w:r>
        <w:rPr>
          <w:b/>
        </w:rPr>
        <w:t>free</w:t>
      </w:r>
      <w:r>
        <w:t xml:space="preserve"> to apply and attend. Limited seats per city; selection is based on stage, category and intent fit.</w:t>
      </w:r>
    </w:p>
    <w:p>
      <w:pPr>
        <w:pStyle w:val="ListBullet"/>
      </w:pPr>
      <w:r>
        <w:rPr>
          <w:b/>
        </w:rPr>
        <w:t>How to apply:</w:t>
      </w:r>
      <w:r>
        <w:t xml:space="preserve"> application form linked from the programme page.</w:t>
      </w:r>
    </w:p>
    <w:p>
      <w:pPr>
        <w:pStyle w:val="ListBullet"/>
      </w:pPr>
      <w:r>
        <w:rPr>
          <w:b/>
        </w:rPr>
        <w:t>Website:</w:t>
      </w:r>
      <w:r>
        <w:t xml:space="preserve"> </w:t>
      </w:r>
      <w:r>
        <w:rPr>
          <w:rFonts w:ascii="Menlo" w:hAnsi="Menlo"/>
          <w:sz w:val="19"/>
        </w:rPr>
        <w:t>inc42.com/d2cx-converge-season-2</w:t>
      </w:r>
    </w:p>
    <w:p>
      <w:pPr>
        <w:pStyle w:val="Heading2"/>
      </w:pPr>
      <w:r>
        <w:rPr>
          <w:color w:val="1A3D6B"/>
        </w:rPr>
        <w:t>6. D2CX Runway</w:t>
      </w:r>
    </w:p>
    <w:p>
      <w:pPr>
        <w:pStyle w:val="ListBullet"/>
      </w:pPr>
      <w:r>
        <w:rPr>
          <w:b/>
        </w:rPr>
        <w:t>Full name:</w:t>
      </w:r>
      <w:r>
        <w:t xml:space="preserve"> D2CX Runway, by Inc42 and </w:t>
      </w:r>
      <w:r>
        <w:rPr>
          <w:b/>
        </w:rPr>
        <w:t>Rukam Capital</w:t>
      </w:r>
      <w:r>
        <w:t>.</w:t>
      </w:r>
    </w:p>
    <w:p>
      <w:pPr>
        <w:pStyle w:val="ListBullet"/>
      </w:pPr>
      <w:r>
        <w:rPr>
          <w:b/>
        </w:rPr>
        <w:t>Status:</w:t>
      </w:r>
      <w:r>
        <w:t xml:space="preserve"> </w:t>
      </w:r>
      <w:r>
        <w:rPr>
          <w:b/>
        </w:rPr>
        <w:t>the 2026 cohort has concluded</w:t>
      </w:r>
      <w:r>
        <w:t xml:space="preserve"> — Demo Day was 7 August 2026. The next cohort has not been announced.</w:t>
      </w:r>
    </w:p>
    <w:p>
      <w:pPr>
        <w:pStyle w:val="ListBullet"/>
      </w:pPr>
      <w:r>
        <w:rPr>
          <w:b/>
        </w:rPr>
        <w:t>What it is:</w:t>
      </w:r>
      <w:r>
        <w:t xml:space="preserve"> a high-intensity hybrid accelerator for D2C brands entering their next growth phase — a virtual bootcamp, then a physical residency in Delhi NCR, ending in a Demo Day. Built around three pillars: brand building, operational excellence and capital readiness. Selected brands access a dedicated investment pool.</w:t>
      </w:r>
    </w:p>
    <w:p>
      <w:pPr>
        <w:pStyle w:val="ListBullet"/>
      </w:pPr>
      <w:r>
        <w:rPr>
          <w:b/>
        </w:rPr>
        <w:t>Cohort size:</w:t>
      </w:r>
      <w:r>
        <w:t xml:space="preserve"> 15 startups, shortlisted through a deeper evaluation. The inaugural cohort had 14 brands across fashion, F&amp;B, babycare, jewellery and automotive.</w:t>
      </w:r>
    </w:p>
    <w:p>
      <w:pPr>
        <w:pStyle w:val="ListBullet"/>
      </w:pPr>
      <w:r>
        <w:rPr>
          <w:b/>
        </w:rPr>
        <w:t>Who it's for:</w:t>
      </w:r>
      <w:r>
        <w:t xml:space="preserve"> D2C and consumer-tech brands — beauty and personal care, F&amp;B, fashion, health and similar — in the early growth stage, bootstrapped through pre-Series A, with a live product, consistent month-on-month growth and full-time founders able to attend the residency. Criteria are on the programme page.</w:t>
      </w:r>
    </w:p>
    <w:p>
      <w:pPr>
        <w:pStyle w:val="ListBullet"/>
      </w:pPr>
      <w:r>
        <w:t xml:space="preserve">⚠️ </w:t>
      </w:r>
      <w:r>
        <w:rPr>
          <w:b/>
        </w:rPr>
        <w:t>Do not state a programme duration.</w:t>
      </w:r>
      <w:r>
        <w:t xml:space="preserve"> The page is titled a "4-week accelerator" while the body describes a longer virtual bootcamp plus a residency, and press coverage has said both four and seven weeks. Describe the structure instead: virtual bootcamp → physical residency → Demo Day.</w:t>
      </w:r>
    </w:p>
    <w:p>
      <w:pPr>
        <w:pStyle w:val="ListBullet"/>
      </w:pPr>
      <w:r>
        <w:rPr>
          <w:b/>
        </w:rPr>
        <w:t>Website:</w:t>
      </w:r>
      <w:r>
        <w:t xml:space="preserve"> </w:t>
      </w:r>
      <w:r>
        <w:rPr>
          <w:rFonts w:ascii="Menlo" w:hAnsi="Menlo"/>
          <w:sz w:val="19"/>
        </w:rPr>
        <w:t>inc42.com/d2cx-runway</w:t>
      </w:r>
    </w:p>
    <w:p>
      <w:pPr>
        <w:pStyle w:val="Heading2"/>
      </w:pPr>
      <w:r>
        <w:rPr>
          <w:color w:val="1A3D6B"/>
        </w:rPr>
        <w:t>7. FAST42</w:t>
      </w:r>
    </w:p>
    <w:p>
      <w:pPr>
        <w:pStyle w:val="ListBullet"/>
      </w:pPr>
      <w:r>
        <w:rPr>
          <w:b/>
        </w:rPr>
        <w:t>Full name:</w:t>
      </w:r>
      <w:r>
        <w:t xml:space="preserve"> FAST42, D2C Edition, presented by Inc42.</w:t>
      </w:r>
    </w:p>
    <w:p>
      <w:pPr>
        <w:pStyle w:val="ListBullet"/>
      </w:pPr>
      <w:r>
        <w:rPr>
          <w:b/>
        </w:rPr>
        <w:t>Edition:</w:t>
      </w:r>
      <w:r>
        <w:t xml:space="preserve"> 6th (the 2027 list). The 2026 list is already published.</w:t>
      </w:r>
    </w:p>
    <w:p>
      <w:pPr>
        <w:pStyle w:val="ListBullet"/>
      </w:pPr>
      <w:r>
        <w:rPr>
          <w:b/>
        </w:rPr>
        <w:t>Status:</w:t>
      </w:r>
      <w:r>
        <w:t xml:space="preserve"> applications for the 2027 list close </w:t>
      </w:r>
      <w:r>
        <w:rPr>
          <w:b/>
        </w:rPr>
        <w:t>December 2026</w:t>
      </w:r>
      <w:r>
        <w:t xml:space="preserve">; the list is unveiled </w:t>
      </w:r>
      <w:r>
        <w:rPr>
          <w:b/>
        </w:rPr>
        <w:t>February 2027</w:t>
      </w:r>
      <w:r>
        <w:t>.</w:t>
      </w:r>
    </w:p>
    <w:p>
      <w:pPr>
        <w:pStyle w:val="ListBullet"/>
      </w:pPr>
      <w:r>
        <w:rPr>
          <w:b/>
        </w:rPr>
        <w:t>What it is:</w:t>
      </w:r>
      <w:r>
        <w:t xml:space="preserve"> Inc42's ranking of India's 42 fastest-growing D2C brands, ranked on revenue growth across a defined two-year window.</w:t>
      </w:r>
    </w:p>
    <w:p>
      <w:pPr>
        <w:pStyle w:val="ListBullet"/>
      </w:pPr>
      <w:r>
        <w:rPr>
          <w:b/>
        </w:rPr>
        <w:t>Who it's for:</w:t>
      </w:r>
      <w:r>
        <w:t xml:space="preserve"> private, for-profit, independent Indian D2C companies with their own ecommerce website as a key sales channel. Revenue bands and incorporation cut-offs are published on the programme page.</w:t>
      </w:r>
    </w:p>
    <w:p>
      <w:pPr>
        <w:pStyle w:val="ListBullet"/>
      </w:pPr>
      <w:r>
        <w:rPr>
          <w:b/>
        </w:rPr>
        <w:t>Access:</w:t>
      </w:r>
      <w:r>
        <w:t xml:space="preserve"> </w:t>
      </w:r>
      <w:r>
        <w:rPr>
          <w:b/>
        </w:rPr>
        <w:t>no application fee.</w:t>
      </w:r>
    </w:p>
    <w:p>
      <w:pPr>
        <w:pStyle w:val="ListBullet"/>
      </w:pPr>
      <w:r>
        <w:rPr>
          <w:b/>
        </w:rPr>
        <w:t>Partners:</w:t>
      </w:r>
      <w:r>
        <w:t xml:space="preserve"> powered by Nitro, Avalara and Kentrix; associate partners BIK and Rukam Capital.</w:t>
      </w:r>
    </w:p>
    <w:p>
      <w:pPr>
        <w:pStyle w:val="ListBullet"/>
      </w:pPr>
      <w:r>
        <w:rPr>
          <w:b/>
        </w:rPr>
        <w:t>What ranked brands get:</w:t>
      </w:r>
      <w:r>
        <w:t xml:space="preserve"> an interactive ranking on Inc42, inclusion in the coffee-table book, employer-branding visibility, business and investor exposure, and event invitations.</w:t>
      </w:r>
    </w:p>
    <w:p>
      <w:pPr>
        <w:pStyle w:val="ListBullet"/>
      </w:pPr>
      <w:r>
        <w:rPr>
          <w:b/>
        </w:rPr>
        <w:t>Related:</w:t>
      </w:r>
      <w:r>
        <w:t xml:space="preserve"> the </w:t>
      </w:r>
      <w:r>
        <w:rPr>
          <w:b/>
        </w:rPr>
        <w:t>FAST42 Conclave</w:t>
      </w:r>
      <w:r>
        <w:t xml:space="preserve"> — a half-day launch event for each list, convening 150+ D2C founders, investors, operators and ecosystem builders alongside the ranked founders.</w:t>
      </w:r>
    </w:p>
    <w:p>
      <w:pPr>
        <w:pStyle w:val="ListBullet"/>
      </w:pPr>
      <w:r>
        <w:t xml:space="preserve">⚠️ </w:t>
      </w:r>
      <w:r>
        <w:rPr>
          <w:b/>
        </w:rPr>
        <w:t>Never rule on eligibility.</w:t>
      </w:r>
      <w:r>
        <w:t xml:space="preserve"> State the published criteria; never tell a user whether they personally qualify.</w:t>
      </w:r>
    </w:p>
    <w:p>
      <w:pPr>
        <w:pStyle w:val="ListBullet"/>
      </w:pPr>
      <w:r>
        <w:rPr>
          <w:b/>
        </w:rPr>
        <w:t>Website:</w:t>
      </w:r>
      <w:r>
        <w:t xml:space="preserve"> the current FAST42 edition page on </w:t>
      </w:r>
      <w:r>
        <w:rPr>
          <w:rFonts w:ascii="Menlo" w:hAnsi="Menlo"/>
          <w:sz w:val="19"/>
        </w:rPr>
        <w:t>inc42.com</w:t>
      </w:r>
    </w:p>
    <w:p>
      <w:pPr>
        <w:pStyle w:val="Heading2"/>
      </w:pPr>
      <w:r>
        <w:rPr>
          <w:color w:val="1A3D6B"/>
        </w:rPr>
        <w:t>8. MoneyX</w:t>
      </w:r>
    </w:p>
    <w:p>
      <w:pPr>
        <w:pStyle w:val="ListBullet"/>
      </w:pPr>
      <w:r>
        <w:rPr>
          <w:b/>
        </w:rPr>
        <w:t>Full name:</w:t>
      </w:r>
      <w:r>
        <w:t xml:space="preserve"> MoneyX by Inc42 — India's largest Angel &amp; VC Conclave.</w:t>
      </w:r>
    </w:p>
    <w:p>
      <w:pPr>
        <w:pStyle w:val="ListBullet"/>
      </w:pPr>
      <w:r>
        <w:rPr>
          <w:b/>
        </w:rPr>
        <w:t>Edition:</w:t>
      </w:r>
      <w:r>
        <w:t xml:space="preserve"> 3rd (MoneyX 2025) is the latest published.</w:t>
      </w:r>
    </w:p>
    <w:p>
      <w:pPr>
        <w:pStyle w:val="ListBullet"/>
      </w:pPr>
      <w:r>
        <w:rPr>
          <w:b/>
        </w:rPr>
        <w:t>Status:</w:t>
      </w:r>
      <w:r>
        <w:t xml:space="preserve"> ⚠️ </w:t>
      </w:r>
      <w:r>
        <w:rPr>
          <w:b/>
        </w:rPr>
        <w:t>the site still shows the 2025 edition.</w:t>
      </w:r>
      <w:r>
        <w:t xml:space="preserve"> If asked about an upcoming MoneyX, say the next edition has not been announced and point to the site.</w:t>
      </w:r>
    </w:p>
    <w:p>
      <w:pPr>
        <w:pStyle w:val="ListBullet"/>
      </w:pPr>
      <w:r>
        <w:rPr>
          <w:b/>
        </w:rPr>
        <w:t>Where:</w:t>
      </w:r>
      <w:r>
        <w:t xml:space="preserve"> The Oberoi, Gurugram, in recent editions.</w:t>
      </w:r>
    </w:p>
    <w:p>
      <w:pPr>
        <w:pStyle w:val="ListBullet"/>
      </w:pPr>
      <w:r>
        <w:rPr>
          <w:b/>
        </w:rPr>
        <w:t>What it is:</w:t>
      </w:r>
      <w:r>
        <w:t xml:space="preserve"> an invite-only conclave for India's startup investors.</w:t>
      </w:r>
    </w:p>
    <w:p>
      <w:pPr>
        <w:pStyle w:val="ListBullet"/>
      </w:pPr>
      <w:r>
        <w:rPr>
          <w:b/>
        </w:rPr>
        <w:t>Who it's for:</w:t>
      </w:r>
      <w:r>
        <w:t xml:space="preserve"> angels, VCs, family offices, PE funds, LPs, institutional investors and corporate VCs.</w:t>
      </w:r>
    </w:p>
    <w:p>
      <w:pPr>
        <w:pStyle w:val="ListBullet"/>
      </w:pPr>
      <w:r>
        <w:rPr>
          <w:b/>
        </w:rPr>
        <w:t>Scale:</w:t>
      </w:r>
      <w:r>
        <w:t xml:space="preserve"> 300+ investors · 40+ speakers · 12+ sessions.</w:t>
      </w:r>
    </w:p>
    <w:p>
      <w:pPr>
        <w:pStyle w:val="ListBullet"/>
      </w:pPr>
      <w:r>
        <w:rPr>
          <w:b/>
        </w:rPr>
        <w:t>Access:</w:t>
      </w:r>
      <w:r>
        <w:t xml:space="preserve"> paid passes with an application step. </w:t>
      </w:r>
      <w:r>
        <w:rPr>
          <w:b/>
        </w:rPr>
        <w:t>Redirect for anything commercial.</w:t>
      </w:r>
    </w:p>
    <w:p>
      <w:pPr>
        <w:pStyle w:val="ListBullet"/>
      </w:pPr>
      <w:r>
        <w:rPr>
          <w:b/>
        </w:rPr>
        <w:t>Website:</w:t>
      </w:r>
      <w:r>
        <w:t xml:space="preserve"> </w:t>
      </w:r>
      <w:r>
        <w:rPr>
          <w:rFonts w:ascii="Menlo" w:hAnsi="Menlo"/>
          <w:sz w:val="19"/>
        </w:rPr>
        <w:t>moneyx.vc</w:t>
      </w:r>
    </w:p>
    <w:p>
      <w:pPr>
        <w:pStyle w:val="Heading2"/>
      </w:pPr>
      <w:r>
        <w:rPr>
          <w:color w:val="1A3D6B"/>
        </w:rPr>
        <w:t>9. Griffin — Founders Club</w:t>
      </w:r>
    </w:p>
    <w:p>
      <w:pPr>
        <w:pStyle w:val="ListBullet"/>
      </w:pPr>
      <w:r>
        <w:rPr>
          <w:b/>
        </w:rPr>
        <w:t>Full name:</w:t>
      </w:r>
      <w:r>
        <w:t xml:space="preserve"> Griffin — Founders Club. The </w:t>
      </w:r>
      <w:r>
        <w:rPr>
          <w:b/>
        </w:rPr>
        <w:t>Griffin Retreat</w:t>
      </w:r>
      <w:r>
        <w:t xml:space="preserve"> is the club's flagship gathering; treat "Griffin Retreat" as an alias that resolves here.</w:t>
      </w:r>
    </w:p>
    <w:p>
      <w:pPr>
        <w:pStyle w:val="ListBullet"/>
      </w:pPr>
      <w:r>
        <w:rPr>
          <w:b/>
        </w:rPr>
        <w:t>What it is:</w:t>
      </w:r>
      <w:r>
        <w:t xml:space="preserve"> an invite-only collective for India's high-growth tech founders — built around strategic clarity, access to capital, and curated peer camaraderie. It runs an online member hub alongside its in-person gatherings.</w:t>
      </w:r>
    </w:p>
    <w:p>
      <w:pPr>
        <w:pStyle w:val="ListBullet"/>
      </w:pPr>
      <w:r>
        <w:rPr>
          <w:b/>
        </w:rPr>
        <w:t>Who it's for:</w:t>
      </w:r>
      <w:r>
        <w:t xml:space="preserve"> unicorn and soonicorn founders in India's tech ecosystem.</w:t>
      </w:r>
    </w:p>
    <w:p>
      <w:pPr>
        <w:pStyle w:val="ListBullet"/>
      </w:pPr>
      <w:r>
        <w:rPr>
          <w:b/>
        </w:rPr>
        <w:t>Eligibility:</w:t>
      </w:r>
      <w:r>
        <w:t xml:space="preserve"> current tech-startup founders meeting one or more of a valuation, annual-revenue or prior-exit threshold, plus demonstrated commitment to active participation. Exact thresholds are on the site. Membership is </w:t>
      </w:r>
      <w:r>
        <w:rPr>
          <w:b/>
        </w:rPr>
        <w:t>vetted by existing members</w:t>
      </w:r>
      <w:r>
        <w:t>.</w:t>
      </w:r>
    </w:p>
    <w:p>
      <w:pPr>
        <w:pStyle w:val="ListBullet"/>
      </w:pPr>
      <w:r>
        <w:rPr>
          <w:b/>
        </w:rPr>
        <w:t>Access:</w:t>
      </w:r>
      <w:r>
        <w:t xml:space="preserve"> </w:t>
      </w:r>
      <w:r>
        <w:rPr>
          <w:b/>
        </w:rPr>
        <w:t>invite-only</w:t>
      </w:r>
      <w:r>
        <w:t xml:space="preserve"> — prospective members request an invite.</w:t>
      </w:r>
    </w:p>
    <w:p>
      <w:pPr>
        <w:pStyle w:val="ListBullet"/>
      </w:pPr>
      <w:r>
        <w:rPr>
          <w:b/>
        </w:rPr>
        <w:t>Website:</w:t>
      </w:r>
      <w:r>
        <w:t xml:space="preserve"> </w:t>
      </w:r>
      <w:r>
        <w:rPr>
          <w:rFonts w:ascii="Menlo" w:hAnsi="Menlo"/>
          <w:sz w:val="19"/>
        </w:rPr>
        <w:t>griffin.club</w:t>
      </w:r>
    </w:p>
    <w:p>
      <w:pPr>
        <w:pStyle w:val="Heading2"/>
      </w:pPr>
      <w:r>
        <w:rPr>
          <w:color w:val="1A3D6B"/>
        </w:rPr>
        <w:t>10. D2CX</w:t>
      </w:r>
    </w:p>
    <w:p>
      <w:pPr>
        <w:pStyle w:val="ListBullet"/>
      </w:pPr>
      <w:r>
        <w:rPr>
          <w:b/>
        </w:rPr>
        <w:t>Full name:</w:t>
      </w:r>
      <w:r>
        <w:t xml:space="preserve"> D2CX by Inc42 — "Master 10X D2C Growth In 12 Weeks". This is the </w:t>
      </w:r>
      <w:r>
        <w:rPr>
          <w:b/>
        </w:rPr>
        <w:t>parent programme</w:t>
      </w:r>
      <w:r>
        <w:t xml:space="preserve"> of D2CX Converge, D2CX Runway and D2CX Foundations.</w:t>
      </w:r>
    </w:p>
    <w:p>
      <w:pPr>
        <w:pStyle w:val="ListBullet"/>
      </w:pPr>
      <w:r>
        <w:rPr>
          <w:b/>
        </w:rPr>
        <w:t>What it is:</w:t>
      </w:r>
      <w:r>
        <w:t xml:space="preserve"> a 12-week hands-on programme teaching growth strategies from India's leading D2C operators. Hybrid: an in-person orientation weekend, ten weeks of virtual learning, and a three-day in-person convocation.</w:t>
      </w:r>
    </w:p>
    <w:p>
      <w:pPr>
        <w:pStyle w:val="ListBullet"/>
      </w:pPr>
      <w:r>
        <w:rPr>
          <w:b/>
        </w:rPr>
        <w:t>Status:</w:t>
      </w:r>
      <w:r>
        <w:t xml:space="preserve"> </w:t>
      </w:r>
      <w:r>
        <w:rPr>
          <w:b/>
        </w:rPr>
        <w:t>Cohort 10 begins August 2026.</w:t>
      </w:r>
      <w:r>
        <w:t xml:space="preserve"> Eight-plus cohorts run to date, 400+ founders through the programme.</w:t>
      </w:r>
    </w:p>
    <w:p>
      <w:pPr>
        <w:pStyle w:val="ListBullet"/>
      </w:pPr>
      <w:r>
        <w:rPr>
          <w:b/>
        </w:rPr>
        <w:t>Who it's for:</w:t>
      </w:r>
      <w:r>
        <w:t xml:space="preserve"> founders of operational D2C brands looking to scale. </w:t>
      </w:r>
      <w:r>
        <w:rPr>
          <w:b/>
        </w:rPr>
        <w:t>Not for pre-launch or zero-revenue brands.</w:t>
      </w:r>
    </w:p>
    <w:p>
      <w:pPr>
        <w:pStyle w:val="ListBullet"/>
      </w:pPr>
      <w:r>
        <w:rPr>
          <w:b/>
        </w:rPr>
        <w:t>Eligibility:</w:t>
      </w:r>
      <w:r>
        <w:t xml:space="preserve"> an operational D2C brand with a meaningful level of monthly online revenue — the exact threshold is on the programme page.</w:t>
      </w:r>
    </w:p>
    <w:p>
      <w:pPr>
        <w:pStyle w:val="ListBullet"/>
      </w:pPr>
      <w:r>
        <w:rPr>
          <w:b/>
        </w:rPr>
        <w:t>What participants get:</w:t>
      </w:r>
      <w:r>
        <w:t xml:space="preserve"> 40+ expert-led sessions · 1:1 mentorship from senior D2C founders · a personalised growth strategy · access to a founder-only investor network · a lifelong community with ongoing expert sessions · an in-person convocation including investor pitching.</w:t>
      </w:r>
    </w:p>
    <w:p>
      <w:pPr>
        <w:pStyle w:val="ListBullet"/>
      </w:pPr>
      <w:r>
        <w:rPr>
          <w:b/>
        </w:rPr>
        <w:t>How to apply:</w:t>
      </w:r>
      <w:r>
        <w:t xml:space="preserve"> online application → a ~45-minute interview call → acceptance decision.</w:t>
      </w:r>
    </w:p>
    <w:p>
      <w:pPr>
        <w:pStyle w:val="ListBullet"/>
      </w:pPr>
      <w:r>
        <w:rPr>
          <w:b/>
        </w:rPr>
        <w:t>Access:</w:t>
      </w:r>
      <w:r>
        <w:t xml:space="preserve"> </w:t>
      </w:r>
      <w:r>
        <w:rPr>
          <w:b/>
        </w:rPr>
        <w:t>paid programme.</w:t>
      </w:r>
      <w:r>
        <w:t xml:space="preserve"> Redirect to the site for anything commercial.</w:t>
      </w:r>
    </w:p>
    <w:p>
      <w:pPr>
        <w:pStyle w:val="ListBullet"/>
      </w:pPr>
      <w:r>
        <w:rPr>
          <w:b/>
        </w:rPr>
        <w:t>Website:</w:t>
      </w:r>
      <w:r>
        <w:t xml:space="preserve"> </w:t>
      </w:r>
      <w:r>
        <w:rPr>
          <w:rFonts w:ascii="Menlo" w:hAnsi="Menlo"/>
          <w:sz w:val="19"/>
        </w:rPr>
        <w:t>d2cx.co</w:t>
      </w:r>
    </w:p>
    <w:p>
      <w:pPr>
        <w:pStyle w:val="Heading2"/>
      </w:pPr>
      <w:r>
        <w:rPr>
          <w:color w:val="1A3D6B"/>
        </w:rPr>
        <w:t>11. D2CX Foundations</w:t>
      </w:r>
    </w:p>
    <w:p>
      <w:pPr>
        <w:pStyle w:val="ListBullet"/>
      </w:pPr>
      <w:r>
        <w:rPr>
          <w:b/>
        </w:rPr>
        <w:t>Full name:</w:t>
      </w:r>
      <w:r>
        <w:t xml:space="preserve"> D2CX Foundations by Inc42.</w:t>
      </w:r>
    </w:p>
    <w:p>
      <w:pPr>
        <w:pStyle w:val="ListBullet"/>
      </w:pPr>
      <w:r>
        <w:rPr>
          <w:b/>
        </w:rPr>
        <w:t>What it is:</w:t>
      </w:r>
      <w:r>
        <w:t xml:space="preserve"> a 6-week programme for launching a D2C brand — how to build the foundations of a profitable one. Pre-recorded masterclasses plus weekly assignments and regular live Q&amp;A sessions, with content unlocking weekly.</w:t>
      </w:r>
    </w:p>
    <w:p>
      <w:pPr>
        <w:pStyle w:val="ListBullet"/>
      </w:pPr>
      <w:r>
        <w:rPr>
          <w:b/>
        </w:rPr>
        <w:t>Who it's for:</w:t>
      </w:r>
      <w:r>
        <w:t xml:space="preserve"> first-time and early D2C founders, retail brand owners moving into digital, and operators launching their first D2C brand. This is the </w:t>
      </w:r>
      <w:r>
        <w:rPr>
          <w:b/>
        </w:rPr>
        <w:t>pre-revenue / just-starting</w:t>
      </w:r>
      <w:r>
        <w:t xml:space="preserve"> counterpart to D2CX.</w:t>
      </w:r>
    </w:p>
    <w:p>
      <w:pPr>
        <w:pStyle w:val="ListBullet"/>
      </w:pPr>
      <w:r>
        <w:rPr>
          <w:b/>
        </w:rPr>
        <w:t>Eligibility:</w:t>
      </w:r>
      <w:r>
        <w:t xml:space="preserve"> </w:t>
      </w:r>
      <w:r>
        <w:rPr>
          <w:b/>
        </w:rPr>
        <w:t>no application or interview</w:t>
      </w:r>
      <w:r>
        <w:t xml:space="preserve"> — direct enrolment.</w:t>
      </w:r>
    </w:p>
    <w:p>
      <w:pPr>
        <w:pStyle w:val="ListBullet"/>
      </w:pPr>
      <w:r>
        <w:rPr>
          <w:b/>
        </w:rPr>
        <w:t>What participants get:</w:t>
      </w:r>
      <w:r>
        <w:t xml:space="preserve"> expert-led sessions across growth, branding, marketing and operations · mentorship · a growth roadmap · access to a founder-only investor network · lifetime alumni community access · vendor deals · an optional in-person convocation in Delhi NCR.</w:t>
      </w:r>
    </w:p>
    <w:p>
      <w:pPr>
        <w:pStyle w:val="ListBullet"/>
      </w:pPr>
      <w:r>
        <w:rPr>
          <w:b/>
        </w:rPr>
        <w:t>Access:</w:t>
      </w:r>
      <w:r>
        <w:t xml:space="preserve"> </w:t>
      </w:r>
      <w:r>
        <w:rPr>
          <w:b/>
        </w:rPr>
        <w:t>paid programme.</w:t>
      </w:r>
      <w:r>
        <w:t xml:space="preserve"> Redirect to the site for anything commercial.</w:t>
      </w:r>
    </w:p>
    <w:p>
      <w:pPr>
        <w:pStyle w:val="ListBullet"/>
      </w:pPr>
      <w:r>
        <w:rPr>
          <w:b/>
        </w:rPr>
        <w:t>Website:</w:t>
      </w:r>
      <w:r>
        <w:t xml:space="preserve"> </w:t>
      </w:r>
      <w:r>
        <w:rPr>
          <w:rFonts w:ascii="Menlo" w:hAnsi="Menlo"/>
          <w:sz w:val="19"/>
        </w:rPr>
        <w:t>foundations.d2cx.co</w:t>
      </w:r>
    </w:p>
    <w:p>
      <w:pPr>
        <w:ind w:left="432"/>
      </w:pPr>
      <w:r>
        <w:rPr>
          <w:b/>
          <w:i/>
          <w:color w:val="5A5F66"/>
        </w:rPr>
        <w:t>Which D2C programme is right for someone</w:t>
      </w:r>
      <w:r>
        <w:rPr>
          <w:i/>
          <w:color w:val="5A5F66"/>
        </w:rPr>
        <w:t xml:space="preserve"> — a useful distinction AskInc42 can make: </w:t>
      </w:r>
      <w:r>
        <w:rPr>
          <w:b/>
          <w:i/>
          <w:color w:val="5A5F66"/>
        </w:rPr>
        <w:t>D2CX Foundations</w:t>
      </w:r>
      <w:r>
        <w:rPr>
          <w:i/>
          <w:color w:val="5A5F66"/>
        </w:rPr>
        <w:t xml:space="preserve"> is for launching a brand · </w:t>
      </w:r>
      <w:r>
        <w:rPr>
          <w:b/>
          <w:i/>
          <w:color w:val="5A5F66"/>
        </w:rPr>
        <w:t>D2CX</w:t>
      </w:r>
      <w:r>
        <w:rPr>
          <w:i/>
          <w:color w:val="5A5F66"/>
        </w:rPr>
        <w:t xml:space="preserve"> is for scaling an operating one · </w:t>
      </w:r>
      <w:r>
        <w:rPr>
          <w:b/>
          <w:i/>
          <w:color w:val="5A5F66"/>
        </w:rPr>
        <w:t>D2CX Runway</w:t>
      </w:r>
      <w:r>
        <w:rPr>
          <w:i/>
          <w:color w:val="5A5F66"/>
        </w:rPr>
        <w:t xml:space="preserve"> is an accelerator for brands entering their next growth phase · </w:t>
      </w:r>
      <w:r>
        <w:rPr>
          <w:b/>
          <w:i/>
          <w:color w:val="5A5F66"/>
        </w:rPr>
        <w:t>D2CX Converge</w:t>
      </w:r>
      <w:r>
        <w:rPr>
          <w:i/>
          <w:color w:val="5A5F66"/>
        </w:rPr>
        <w:t xml:space="preserve"> is free city meetups · </w:t>
      </w:r>
      <w:r>
        <w:rPr>
          <w:b/>
          <w:i/>
          <w:color w:val="5A5F66"/>
        </w:rPr>
        <w:t>FAST42</w:t>
      </w:r>
      <w:r>
        <w:rPr>
          <w:i/>
          <w:color w:val="5A5F66"/>
        </w:rPr>
        <w:t xml:space="preserve"> is a ranking, not a programme.</w:t>
      </w:r>
    </w:p>
    <w:p>
      <w:pPr>
        <w:pBdr>
          <w:bottom w:val="single" w:sz="6" w:space="1" w:color="C8CDD4"/>
        </w:pBdr>
      </w:pPr>
    </w:p>
    <w:p>
      <w:pPr>
        <w:pStyle w:val="Heading2"/>
      </w:pPr>
      <w:r>
        <w:rPr>
          <w:color w:val="1A3D6B"/>
        </w:rPr>
        <w:t>Quick answers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Answer</w:t>
            </w:r>
          </w:p>
        </w:tc>
      </w:tr>
      <w:tr>
        <w:tc>
          <w:tcPr>
            <w:tcW w:type="dxa" w:w="4968"/>
          </w:tcPr>
          <w:p>
            <w:r/>
            <w:r>
              <w:t>What events does Inc42 run?</w:t>
            </w:r>
          </w:p>
        </w:tc>
        <w:tc>
          <w:tcPr>
            <w:tcW w:type="dxa" w:w="4968"/>
          </w:tcPr>
          <w:p>
            <w:r/>
            <w:r>
              <w:t>Name the eleven above with their status. Never name an IP outside this list.</w:t>
            </w:r>
          </w:p>
        </w:tc>
      </w:tr>
      <w:tr>
        <w:tc>
          <w:tcPr>
            <w:tcW w:type="dxa" w:w="4968"/>
          </w:tcPr>
          <w:p>
            <w:r/>
            <w:r>
              <w:t>When is [IP]?</w:t>
            </w:r>
          </w:p>
        </w:tc>
        <w:tc>
          <w:tcPr>
            <w:tcW w:type="dxa" w:w="4968"/>
          </w:tcPr>
          <w:p>
            <w:r/>
            <w:r>
              <w:t>Give the date and status from its entry. If concluded, say so and note the next edition isn't announced.</w:t>
            </w:r>
          </w:p>
        </w:tc>
      </w:tr>
      <w:tr>
        <w:tc>
          <w:tcPr>
            <w:tcW w:type="dxa" w:w="4968"/>
          </w:tcPr>
          <w:p>
            <w:r/>
            <w:r>
              <w:t>How much is a pass / does the programme cost?</w:t>
            </w:r>
          </w:p>
        </w:tc>
        <w:tc>
          <w:tcPr>
            <w:tcW w:type="dxa" w:w="4968"/>
          </w:tcPr>
          <w:p>
            <w:r/>
            <w:r>
              <w:t xml:space="preserve">Redirect to that IP's website. </w:t>
            </w:r>
            <w:r>
              <w:rPr>
                <w:b/>
              </w:rPr>
              <w:t>No amount, no tier, no discount, no seat count.</w:t>
            </w:r>
          </w:p>
        </w:tc>
      </w:tr>
      <w:tr>
        <w:tc>
          <w:tcPr>
            <w:tcW w:type="dxa" w:w="4968"/>
          </w:tcPr>
          <w:p>
            <w:r/>
            <w:r>
              <w:t>Is [IP] free or paid?</w:t>
            </w:r>
          </w:p>
        </w:tc>
        <w:tc>
          <w:tcPr>
            <w:tcW w:type="dxa" w:w="4968"/>
          </w:tcPr>
          <w:p>
            <w:r/>
            <w:r>
              <w:rPr>
                <w:b/>
              </w:rPr>
              <w:t>Free:</w:t>
            </w:r>
            <w:r>
              <w:t xml:space="preserve"> D2CX Converge (free to apply and attend), FAST42 (no application fee). </w:t>
            </w:r>
            <w:r>
              <w:rPr>
                <w:b/>
              </w:rPr>
              <w:t>Paid:</w:t>
            </w:r>
            <w:r>
              <w:t xml:space="preserve"> D2C Summit, CTO Summit, MoneyX, D2CX, D2CX Foundations — say it's paid and send them to the site for details. </w:t>
            </w:r>
            <w:r>
              <w:rPr>
                <w:b/>
              </w:rPr>
              <w:t>Invite-only:</w:t>
            </w:r>
            <w:r>
              <w:t xml:space="preserve"> AI Summit, D2C Retreat, CTO Summit, Griffin.</w:t>
            </w:r>
          </w:p>
        </w:tc>
      </w:tr>
      <w:tr>
        <w:tc>
          <w:tcPr>
            <w:tcW w:type="dxa" w:w="4968"/>
          </w:tcPr>
          <w:p>
            <w:r/>
            <w:r>
              <w:t>Am I eligible for [IP]?</w:t>
            </w:r>
          </w:p>
        </w:tc>
        <w:tc>
          <w:tcPr>
            <w:tcW w:type="dxa" w:w="4968"/>
          </w:tcPr>
          <w:p>
            <w:r/>
            <w:r>
              <w:t>State the published criteria and who it's for. Never rule on their specific case.</w:t>
            </w:r>
          </w:p>
        </w:tc>
      </w:tr>
      <w:tr>
        <w:tc>
          <w:tcPr>
            <w:tcW w:type="dxa" w:w="4968"/>
          </w:tcPr>
          <w:p>
            <w:r/>
            <w:r>
              <w:t>Which D2C programme should I do?</w:t>
            </w:r>
          </w:p>
        </w:tc>
        <w:tc>
          <w:tcPr>
            <w:tcW w:type="dxa" w:w="4968"/>
          </w:tcPr>
          <w:p>
            <w:r/>
            <w:r>
              <w:t>Use the distinction above — Foundations to launch, D2CX to scale, Runway to accelerate, Converge for free meetups, FAST42 is a ranking.</w:t>
            </w:r>
          </w:p>
        </w:tc>
      </w:tr>
      <w:tr>
        <w:tc>
          <w:tcPr>
            <w:tcW w:type="dxa" w:w="4968"/>
          </w:tcPr>
          <w:p>
            <w:r/>
            <w:r>
              <w:t>Can I still attend / apply to [IP]?</w:t>
            </w:r>
          </w:p>
        </w:tc>
        <w:tc>
          <w:tcPr>
            <w:tcW w:type="dxa" w:w="4968"/>
          </w:tcPr>
          <w:p>
            <w:r/>
            <w:r>
              <w:t>Answer from the status and dates on the record.</w:t>
            </w:r>
          </w:p>
        </w:tc>
      </w:tr>
      <w:tr>
        <w:tc>
          <w:tcPr>
            <w:tcW w:type="dxa" w:w="4968"/>
          </w:tcPr>
          <w:p>
            <w:r/>
            <w:r>
              <w:t>Who's speaking at the CTO Summit?</w:t>
            </w:r>
          </w:p>
        </w:tc>
        <w:tc>
          <w:tcPr>
            <w:tcW w:type="dxa" w:w="4968"/>
          </w:tcPr>
          <w:p>
            <w:r/>
            <w:r>
              <w:t>Not yet announced — check the event site.</w:t>
            </w:r>
          </w:p>
        </w:tc>
      </w:tr>
      <w:tr>
        <w:tc>
          <w:tcPr>
            <w:tcW w:type="dxa" w:w="4968"/>
          </w:tcPr>
          <w:p>
            <w:r/>
            <w:r>
              <w:t>Do I qualify for FAST42 / D2CX Runway?</w:t>
            </w:r>
          </w:p>
        </w:tc>
        <w:tc>
          <w:tcPr>
            <w:tcW w:type="dxa" w:w="4968"/>
          </w:tcPr>
          <w:p>
            <w:r/>
            <w:r>
              <w:t>State the published criteria. Never rule on their case.</w:t>
            </w:r>
          </w:p>
        </w:tc>
      </w:tr>
      <w:tr>
        <w:tc>
          <w:tcPr>
            <w:tcW w:type="dxa" w:w="4968"/>
          </w:tcPr>
          <w:p>
            <w:r/>
            <w:r>
              <w:t>Can you register me / submit my application?</w:t>
            </w:r>
          </w:p>
        </w:tc>
        <w:tc>
          <w:tcPr>
            <w:tcW w:type="dxa" w:w="4968"/>
          </w:tcPr>
          <w:p>
            <w:r/>
            <w:r>
              <w:t>No. AskInc42 links to the application; it never submits one.</w:t>
            </w:r>
          </w:p>
        </w:tc>
      </w:tr>
      <w:tr>
        <w:tc>
          <w:tcPr>
            <w:tcW w:type="dxa" w:w="4968"/>
          </w:tcPr>
          <w:p>
            <w:r/>
            <w:r>
              <w:t>I want a refund / to cancel my registration</w:t>
            </w:r>
          </w:p>
        </w:tc>
        <w:tc>
          <w:tcPr>
            <w:tcW w:type="dxa" w:w="4968"/>
          </w:tcPr>
          <w:p>
            <w:r/>
            <w:r>
              <w:t>"I can't help with refunds or cancellations — please reach out through the Contact Us page." Nothing more.</w:t>
            </w:r>
          </w:p>
        </w:tc>
      </w:tr>
      <w:tr>
        <w:tc>
          <w:tcPr>
            <w:tcW w:type="dxa" w:w="4968"/>
          </w:tcPr>
          <w:p>
            <w:r/>
            <w:r>
              <w:t>What about ManagementX / AngelX / Fintech Summit?</w:t>
            </w:r>
          </w:p>
        </w:tc>
        <w:tc>
          <w:tcPr>
            <w:tcW w:type="dxa" w:w="4968"/>
          </w:tcPr>
          <w:p>
            <w:r/>
            <w:r>
              <w:t xml:space="preserve">Not in this release — deflect and route to </w:t>
            </w:r>
            <w:r>
              <w:rPr>
                <w:rFonts w:ascii="Menlo" w:hAnsi="Menlo"/>
                <w:sz w:val="19"/>
              </w:rPr>
              <w:t>inc42.com</w:t>
            </w:r>
            <w:r>
              <w:t xml:space="preserve"> or Contact Us. See below.</w:t>
            </w:r>
          </w:p>
        </w:tc>
      </w:tr>
    </w:tbl>
    <w:p/>
    <w:p>
      <w:pPr>
        <w:pBdr>
          <w:bottom w:val="single" w:sz="6" w:space="1" w:color="C8CDD4"/>
        </w:pBdr>
      </w:pPr>
    </w:p>
    <w:p>
      <w:pPr>
        <w:pStyle w:val="Heading2"/>
      </w:pPr>
      <w:r>
        <w:rPr>
          <w:color w:val="1A3D6B"/>
        </w:rPr>
        <w:t>Still out of scope</w:t>
      </w:r>
    </w:p>
    <w:p>
      <w:r>
        <w:t xml:space="preserve">Real Inc42 properties </w:t>
      </w:r>
      <w:r>
        <w:rPr>
          <w:b/>
        </w:rPr>
        <w:t>not</w:t>
      </w:r>
      <w:r>
        <w:t xml:space="preserve"> in the approved eleven. AskInc42 deflects on these:</w:t>
      </w:r>
    </w:p>
    <w:p>
      <w:r>
        <w:rPr>
          <w:b/>
        </w:rPr>
        <w:t>ManagementX</w:t>
      </w:r>
      <w:r>
        <w:t xml:space="preserve"> (</w:t>
      </w:r>
      <w:r>
        <w:rPr>
          <w:rFonts w:ascii="Menlo" w:hAnsi="Menlo"/>
          <w:sz w:val="19"/>
        </w:rPr>
        <w:t>managementx.com</w:t>
      </w:r>
      <w:r>
        <w:t xml:space="preserve">) · </w:t>
      </w:r>
      <w:r>
        <w:rPr>
          <w:b/>
        </w:rPr>
        <w:t>AngelX</w:t>
      </w:r>
      <w:r>
        <w:t xml:space="preserve"> (</w:t>
      </w:r>
      <w:r>
        <w:rPr>
          <w:rFonts w:ascii="Menlo" w:hAnsi="Menlo"/>
          <w:sz w:val="19"/>
        </w:rPr>
        <w:t>angelx.vc</w:t>
      </w:r>
      <w:r>
        <w:t xml:space="preserve">) · </w:t>
      </w:r>
      <w:r>
        <w:rPr>
          <w:b/>
        </w:rPr>
        <w:t>Fintech Summit</w:t>
      </w:r>
      <w:r>
        <w:t xml:space="preserve"> (</w:t>
      </w:r>
      <w:r>
        <w:rPr>
          <w:rFonts w:ascii="Menlo" w:hAnsi="Menlo"/>
          <w:sz w:val="19"/>
        </w:rPr>
        <w:t>events.inc42.com/fintech-summit</w:t>
      </w:r>
      <w:r>
        <w:t>) · Inc42 Plus · DataLabs · Reports · BrandLabs · 30 Startups To Watch · Startup Spotlight.</w:t>
      </w:r>
    </w:p>
    <w:p>
      <w:r>
        <w:t xml:space="preserve">DataLabs and Inc42 Plus are described at a company level in </w:t>
      </w:r>
      <w:r>
        <w:rPr>
          <w:rFonts w:ascii="Menlo" w:hAnsi="Menlo"/>
          <w:sz w:val="19"/>
        </w:rPr>
        <w:t>02_Inc42_Company.md</w:t>
      </w:r>
      <w:r>
        <w:t xml:space="preserve"> — that's the extent of it. Nothing here gets programme-level detail.</w:t>
      </w:r>
    </w:p>
    <w:p>
      <w:pPr>
        <w:pBdr>
          <w:bottom w:val="single" w:sz="6" w:space="1" w:color="C8CDD4"/>
        </w:pBdr>
      </w:pPr>
    </w:p>
    <w:p>
      <w:pPr>
        <w:pStyle w:val="Heading2"/>
      </w:pPr>
      <w:r>
        <w:rPr>
          <w:color w:val="1A3D6B"/>
        </w:rPr>
        <w:t>Weekly review checklist</w:t>
      </w:r>
    </w:p>
    <w:p>
      <w:pPr>
        <w:pStyle w:val="ListBullet"/>
      </w:pPr>
      <w:r>
        <w:t>[ ] Check every entry against its live site: edition, dates, venue, status, application windows</w:t>
      </w:r>
    </w:p>
    <w:p>
      <w:pPr>
        <w:pStyle w:val="ListBullet"/>
      </w:pPr>
      <w:r>
        <w:t xml:space="preserve">[ ] </w:t>
      </w:r>
      <w:r>
        <w:rPr>
          <w:b/>
        </w:rPr>
        <w:t>Sweep both `inc42.com` and `events.inc42.com`</w:t>
      </w:r>
      <w:r>
        <w:t xml:space="preserve"> — the CTO Summit was missed because it lives on the subdomain and isn't on the main events listing</w:t>
      </w:r>
    </w:p>
    <w:p>
      <w:pPr>
        <w:pStyle w:val="ListBullet"/>
      </w:pPr>
      <w:r>
        <w:t>[ ] Check for new IPs launched since the last review</w:t>
      </w:r>
    </w:p>
    <w:p>
      <w:pPr>
        <w:pStyle w:val="ListBullet"/>
      </w:pPr>
      <w:r>
        <w:t xml:space="preserve">[ ] On a rename, keep the old name as an </w:t>
      </w:r>
      <w:r>
        <w:rPr>
          <w:b/>
        </w:rPr>
        <w:t>alias</w:t>
      </w:r>
      <w:r>
        <w:t xml:space="preserve"> so existing queries still resolve</w:t>
      </w:r>
    </w:p>
    <w:p>
      <w:pPr>
        <w:pStyle w:val="ListBullet"/>
      </w:pPr>
      <w:r>
        <w:t xml:space="preserve">[ ] </w:t>
      </w:r>
      <w:r>
        <w:rPr>
          <w:b/>
        </w:rPr>
        <w:t>Never delete a concluded edition</w:t>
      </w:r>
      <w:r>
        <w:t xml:space="preserve"> — mark it concluded and keep its dates. Deleting it leaves a retrieval gap, and the dates are what let the model answer "has it happened yet?"</w:t>
      </w:r>
    </w:p>
    <w:p>
      <w:pPr>
        <w:pStyle w:val="ListBullet"/>
      </w:pPr>
      <w:r>
        <w:t>[ ] Confirm no pricing has crept into any entry</w:t>
      </w:r>
    </w:p>
    <w:p>
      <w:pPr>
        <w:pStyle w:val="ListBullet"/>
      </w:pPr>
      <w:r>
        <w:t xml:space="preserve">[ ] Update the </w:t>
      </w:r>
      <w:r>
        <w:rPr>
          <w:rFonts w:ascii="Menlo" w:hAnsi="Menlo"/>
          <w:sz w:val="19"/>
        </w:rPr>
        <w:t>Verified</w:t>
      </w:r>
      <w:r>
        <w:t xml:space="preserve"> date in the header, even if nothing changed</w:t>
      </w:r>
    </w:p>
    <w:p>
      <w:r>
        <w:br w:type="page"/>
      </w:r>
    </w:p>
    <w:p>
      <w:pPr>
        <w:pStyle w:val="Heading1"/>
      </w:pPr>
      <w:r>
        <w:rPr>
          <w:color w:val="1A3D6B"/>
        </w:rPr>
        <w:t>Utkarsh — Input That Set This Knowledge Scope</w:t>
      </w:r>
    </w:p>
    <w:p>
      <w:r>
        <w:rPr>
          <w:b/>
        </w:rPr>
        <w:t>Internal only · v2 · 14 Aug 2026 · Owner: Ranjith</w:t>
      </w:r>
    </w:p>
    <w:p>
      <w:r>
        <w:t xml:space="preserve">🔴 </w:t>
      </w:r>
      <w:r>
        <w:rPr>
          <w:b/>
        </w:rPr>
        <w:t>DO NOT INGEST.</w:t>
      </w:r>
      <w:r>
        <w:t xml:space="preserve"> Internal reasoning and named owners. If this reaches the vector DB, AskInc42 can quote Inc42's internal decision-making back to a user.</w:t>
      </w:r>
    </w:p>
    <w:p>
      <w:r>
        <w:rPr>
          <w:b/>
        </w:rPr>
        <w:t>Scope of this document:</w:t>
      </w:r>
      <w:r>
        <w:t xml:space="preserve"> only what Utkarsh said that shaped </w:t>
      </w:r>
      <w:r>
        <w:rPr>
          <w:b/>
        </w:rPr>
        <w:t>what AskInc42 knows and how it answers</w:t>
      </w:r>
      <w:r>
        <w:t>. Everything else from those calls — deployment sequencing, streaming and lane architecture, the frontend release brief, design and placement blockers, v2 flow work, analytics — is build workstream, not knowledge scope, and is tracked separately in the AskInc42 execution notes.</w:t>
      </w:r>
    </w:p>
    <w:p>
      <w:pPr>
        <w:pBdr>
          <w:bottom w:val="single" w:sz="6" w:space="1" w:color="C8CDD4"/>
        </w:pBdr>
      </w:pPr>
    </w:p>
    <w:p>
      <w:pPr>
        <w:pStyle w:val="Heading2"/>
      </w:pPr>
      <w:r>
        <w:rPr>
          <w:color w:val="1A3D6B"/>
        </w:rPr>
        <w:t>1. Why this workstream exists</w:t>
      </w:r>
    </w:p>
    <w:p>
      <w:r>
        <w:t xml:space="preserve">Utkarsh flagged that </w:t>
      </w:r>
      <w:r>
        <w:rPr>
          <w:b/>
        </w:rPr>
        <w:t>Inc42 has no central repo or memory of its own internal documents and IPs</w:t>
      </w:r>
      <w:r>
        <w:t xml:space="preserve"> — spanning DataLabs, articles and Inc42 products generally. That observation is the origin of the entire knowledge repo.</w:t>
      </w:r>
    </w:p>
    <w:p>
      <w:pPr>
        <w:pStyle w:val="Heading2"/>
      </w:pPr>
      <w:r>
        <w:rPr>
          <w:color w:val="1A3D6B"/>
        </w:rPr>
        <w:t>2. The gap, as it stands today</w:t>
      </w:r>
    </w:p>
    <w:p>
      <w:r>
        <w:t>Current live state of AskInc42 on the website, confirmed by Utkarsh (12 Aug 2026):</w:t>
      </w:r>
    </w:p>
    <w:p>
      <w:pPr>
        <w:pStyle w:val="ListBullet"/>
      </w:pPr>
      <w:r>
        <w:t xml:space="preserve">It has access to </w:t>
      </w:r>
      <w:r>
        <w:rPr>
          <w:b/>
        </w:rPr>
        <w:t>articles + DataLabs data only</w:t>
      </w:r>
    </w:p>
    <w:p>
      <w:pPr>
        <w:pStyle w:val="ListBullet"/>
      </w:pPr>
      <w:r>
        <w:t xml:space="preserve">It holds </w:t>
      </w:r>
      <w:r>
        <w:rPr>
          <w:b/>
        </w:rPr>
        <w:t>no internal Inc42 documents</w:t>
      </w:r>
    </w:p>
    <w:p>
      <w:pPr>
        <w:pStyle w:val="ListBullet"/>
      </w:pPr>
      <w:r>
        <w:rPr>
          <w:b/>
        </w:rPr>
        <w:t>Anything asked about Inc42 itself is answered via web search</w:t>
      </w:r>
      <w:r>
        <w:t xml:space="preserve"> — it has web-search access</w:t>
      </w:r>
    </w:p>
    <w:p>
      <w:r>
        <w:rPr>
          <w:b/>
        </w:rPr>
        <w:t>Decision: web search stays enabled</w:t>
      </w:r>
      <w:r>
        <w:t xml:space="preserve"> — currently via Perplexity. The five sources become </w:t>
      </w:r>
      <w:r>
        <w:rPr>
          <w:b/>
        </w:rPr>
        <w:t>authoritative</w:t>
      </w:r>
      <w:r>
        <w:t xml:space="preserve"> for Inc42-entity questions rather than exclusive: where they cover something, they win; where they don't, AskInc42 deflects to Contact Us instead of assembling an answer about Inc42's own business from the open web. See </w:t>
      </w:r>
      <w:r>
        <w:rPr>
          <w:rFonts w:ascii="Menlo" w:hAnsi="Menlo"/>
          <w:sz w:val="19"/>
        </w:rPr>
        <w:t>06_Response_Rules.md</w:t>
      </w:r>
      <w:r>
        <w:t xml:space="preserve"> §1.</w:t>
      </w:r>
    </w:p>
    <w:p>
      <w:pPr>
        <w:pStyle w:val="Heading2"/>
      </w:pPr>
      <w:r>
        <w:rPr>
          <w:color w:val="1A3D6B"/>
        </w:rPr>
        <w:t>3. Ownership</w:t>
      </w:r>
    </w:p>
    <w:p>
      <w:pPr>
        <w:pStyle w:val="ListBullet"/>
      </w:pPr>
      <w:r>
        <w:rPr>
          <w:b/>
        </w:rPr>
        <w:t>Ashish owns the knowledge layer</w:t>
      </w:r>
      <w:r>
        <w:t xml:space="preserve"> — Inc42, the app, the IPs, and basic T&amp;C and privacy</w:t>
      </w:r>
    </w:p>
    <w:p>
      <w:pPr>
        <w:pStyle w:val="ListBullet"/>
      </w:pPr>
      <w:r>
        <w:t>A ticket was created and shared with Ashish on the 12 Aug call</w:t>
      </w:r>
    </w:p>
    <w:p>
      <w:pPr>
        <w:pStyle w:val="Heading2"/>
      </w:pPr>
      <w:r>
        <w:rPr>
          <w:color w:val="1A3D6B"/>
        </w:rPr>
        <w:t>4. Utkarsh's maintenance requirement</w:t>
      </w:r>
    </w:p>
    <w:p>
      <w:pPr>
        <w:ind w:left="432"/>
      </w:pPr>
      <w:r>
        <w:rPr>
          <w:i/>
          <w:color w:val="5A5F66"/>
        </w:rPr>
        <w:t xml:space="preserve">The knowledge must live somewhere </w:t>
      </w:r>
      <w:r>
        <w:rPr>
          <w:b/>
          <w:i/>
          <w:color w:val="5A5F66"/>
        </w:rPr>
        <w:t>deliberately maintained</w:t>
      </w:r>
      <w:r>
        <w:rPr>
          <w:i/>
          <w:color w:val="5A5F66"/>
        </w:rPr>
        <w:t xml:space="preserve"> — repo, doc, Drive, whatever — with either </w:t>
      </w:r>
      <w:r>
        <w:rPr>
          <w:b/>
          <w:i/>
          <w:color w:val="5A5F66"/>
        </w:rPr>
        <w:t>regular fetching from live sources</w:t>
      </w:r>
      <w:r>
        <w:rPr>
          <w:i/>
          <w:color w:val="5A5F66"/>
        </w:rPr>
        <w:t xml:space="preserve"> or a </w:t>
      </w:r>
      <w:r>
        <w:rPr>
          <w:b/>
          <w:i/>
          <w:color w:val="5A5F66"/>
        </w:rPr>
        <w:t>defined update cadence</w:t>
      </w:r>
      <w:r>
        <w:rPr>
          <w:i/>
          <w:color w:val="5A5F66"/>
        </w:rPr>
        <w:t xml:space="preserve">. It must not go stale or static. Manual curation is acceptable </w:t>
      </w:r>
      <w:r>
        <w:rPr>
          <w:b/>
          <w:i/>
          <w:color w:val="5A5F66"/>
        </w:rPr>
        <w:t>provided the cadence is defined and followed</w:t>
      </w:r>
      <w:r>
        <w:rPr>
          <w:i/>
          <w:color w:val="5A5F66"/>
        </w:rPr>
        <w:t>.</w:t>
      </w:r>
    </w:p>
    <w:p>
      <w:r>
        <w:rPr>
          <w:b/>
        </w:rPr>
        <w:t>How this scope answers it:</w:t>
      </w:r>
      <w:r>
        <w:t xml:space="preserve"> cadences are defined per document in </w:t>
      </w:r>
      <w:r>
        <w:rPr>
          <w:rFonts w:ascii="Menlo" w:hAnsi="Menlo"/>
          <w:sz w:val="19"/>
        </w:rPr>
        <w:t>00_README_Index.md</w:t>
      </w:r>
      <w:r>
        <w:t xml:space="preserve"> — weekly for IPs, per-release for app context, on-version-change for policies. Every document carries a </w:t>
      </w:r>
      <w:r>
        <w:rPr>
          <w:rFonts w:ascii="Menlo" w:hAnsi="Menlo"/>
          <w:sz w:val="19"/>
        </w:rPr>
        <w:t>Verified</w:t>
      </w:r>
      <w:r>
        <w:t xml:space="preserve"> date.</w:t>
      </w:r>
    </w:p>
    <w:p>
      <w:r>
        <w:rPr>
          <w:b/>
        </w:rPr>
        <w:t>What's still missing:</w:t>
      </w:r>
      <w:r>
        <w:t xml:space="preserve"> a </w:t>
      </w:r>
      <w:r>
        <w:rPr>
          <w:b/>
        </w:rPr>
        <w:t>named owner per cadence</w:t>
      </w:r>
      <w:r>
        <w:t xml:space="preserve">. A cadence without one is a static file with extra steps, which is exactly what this requirement rules out. Owners are set in </w:t>
      </w:r>
      <w:r>
        <w:rPr>
          <w:rFonts w:ascii="Menlo" w:hAnsi="Menlo"/>
          <w:sz w:val="19"/>
        </w:rPr>
        <w:t>00_README_Index.md</w:t>
      </w:r>
      <w:r>
        <w:t>; the weekly IP review owner is the one to confirm on Ashish's ticket.</w:t>
      </w:r>
    </w:p>
    <w:p>
      <w:r>
        <w:rPr>
          <w:b/>
        </w:rPr>
        <w:t>Approach agreed:</w:t>
      </w:r>
      <w:r>
        <w:t xml:space="preserve"> Postgres vector DB, </w:t>
      </w:r>
      <w:r>
        <w:rPr>
          <w:b/>
        </w:rPr>
        <w:t>manual weekly review</w:t>
      </w:r>
      <w:r>
        <w:t xml:space="preserve"> for the first few iterations — what's missing, what to add, what to remove — with automation later. Deliberately not auto-updating yet.</w:t>
      </w:r>
    </w:p>
    <w:p>
      <w:pPr>
        <w:pStyle w:val="Heading2"/>
      </w:pPr>
      <w:r>
        <w:rPr>
          <w:color w:val="1A3D6B"/>
        </w:rPr>
        <w:t>5. Pricing is excluded from the knowledge layer</w:t>
      </w:r>
    </w:p>
    <w:p>
      <w:r>
        <w:t>Locked decision. Two reasons, both deliberate:</w:t>
      </w:r>
    </w:p>
    <w:p>
      <w:pPr>
        <w:pStyle w:val="ListNumber"/>
      </w:pPr>
      <w:r>
        <w:rPr>
          <w:b/>
        </w:rPr>
        <w:t>Volatility.</w:t>
      </w:r>
      <w:r>
        <w:t xml:space="preserve"> IP pricing changes constantly and is owned by the sales and IP team. Keeping it accurate isn't worth the effort, and the nuances — offer windows, tiering — are the real risk, not the fetch. Pulling prices from a database would be technically easy; that was never the blocker.</w:t>
      </w:r>
    </w:p>
    <w:p>
      <w:pPr>
        <w:pStyle w:val="ListNumber"/>
      </w:pPr>
      <w:r>
        <w:rPr>
          <w:b/>
        </w:rPr>
        <w:t>App-store payment policy.</w:t>
      </w:r>
      <w:r>
        <w:t xml:space="preserve"> With Inc42 content now inside the app, quoting a price and pushing users to pay outside the app invites in-app-purchase enforcement. Not a headache worth taking on now.</w:t>
      </w:r>
    </w:p>
    <w:p>
      <w:r>
        <w:rPr>
          <w:b/>
        </w:rPr>
        <w:t>This bounds the knowledge repo:</w:t>
      </w:r>
      <w:r>
        <w:t xml:space="preserve"> it feeds AskInc42 product and IP </w:t>
      </w:r>
      <w:r>
        <w:rPr>
          <w:i/>
        </w:rPr>
        <w:t>knowledge</w:t>
      </w:r>
      <w:r>
        <w:t>, not commercials.</w:t>
      </w:r>
    </w:p>
    <w:p>
      <w:r>
        <w:t xml:space="preserve">⚠️ Reason 2 is a </w:t>
      </w:r>
      <w:r>
        <w:rPr>
          <w:b/>
        </w:rPr>
        <w:t>product judgement, not a verified legal opinion</w:t>
      </w:r>
      <w:r>
        <w:t>, and nothing in this document set treats it as one. Confirmation tracked as B3.</w:t>
      </w:r>
    </w:p>
    <w:p>
      <w:pPr>
        <w:pStyle w:val="Heading2"/>
      </w:pPr>
      <w:r>
        <w:rPr>
          <w:color w:val="1A3D6B"/>
        </w:rPr>
        <w:t>6. The five approved sources</w:t>
      </w:r>
    </w:p>
    <w:p>
      <w:r>
        <w:t>Locked scope for this release:</w:t>
      </w:r>
    </w:p>
    <w:p>
      <w:pPr>
        <w:pStyle w:val="ListNumber"/>
      </w:pPr>
      <w:r>
        <w:rPr>
          <w:b/>
        </w:rPr>
        <w:t>Articles</w:t>
      </w:r>
      <w:r>
        <w:t xml:space="preserve"> — everything Inc42 has published, including in-depth startup stories</w:t>
      </w:r>
    </w:p>
    <w:p>
      <w:pPr>
        <w:pStyle w:val="ListNumber"/>
      </w:pPr>
      <w:r>
        <w:rPr>
          <w:b/>
        </w:rPr>
        <w:t>Company information</w:t>
      </w:r>
      <w:r>
        <w:t xml:space="preserve"> — all company-related data</w:t>
      </w:r>
    </w:p>
    <w:p>
      <w:pPr>
        <w:pStyle w:val="ListNumber"/>
      </w:pPr>
      <w:r>
        <w:rPr>
          <w:b/>
        </w:rPr>
        <w:t>IPs</w:t>
      </w:r>
      <w:r>
        <w:t xml:space="preserve"> — the approved event and product IP set</w:t>
      </w:r>
    </w:p>
    <w:p>
      <w:pPr>
        <w:pStyle w:val="ListNumber"/>
      </w:pPr>
      <w:r>
        <w:rPr>
          <w:b/>
        </w:rPr>
        <w:t>App context</w:t>
      </w:r>
      <w:r>
        <w:t xml:space="preserve"> — how the app itself works</w:t>
      </w:r>
    </w:p>
    <w:p>
      <w:pPr>
        <w:pStyle w:val="ListNumber"/>
      </w:pPr>
      <w:r>
        <w:rPr>
          <w:b/>
        </w:rPr>
        <w:t>T&amp;C + Privacy Policy</w:t>
      </w:r>
      <w:r>
        <w:t xml:space="preserve"> — </w:t>
      </w:r>
      <w:r>
        <w:rPr>
          <w:b/>
        </w:rPr>
        <w:t>high-level abstraction only</w:t>
      </w:r>
      <w:r>
        <w:t>, not verbatim clause retrieval</w:t>
      </w:r>
    </w:p>
    <w:p>
      <w:pPr>
        <w:pStyle w:val="Heading2"/>
      </w:pPr>
      <w:r>
        <w:rPr>
          <w:color w:val="1A3D6B"/>
        </w:rPr>
        <w:t>7. Deflection rules</w:t>
      </w:r>
    </w:p>
    <w:p>
      <w:r>
        <w:t xml:space="preserve">Pricing → redirect to the website. Refunds, support and cancellation → </w:t>
      </w:r>
      <w:r>
        <w:rPr>
          <w:b/>
        </w:rPr>
        <w:t>Contact Us</w:t>
      </w:r>
      <w:r>
        <w:t xml:space="preserve">. </w:t>
      </w:r>
      <w:r>
        <w:rPr>
          <w:b/>
        </w:rPr>
        <w:t>AskInc42 does not transact, quote or resolve.</w:t>
      </w:r>
    </w:p>
    <w:p>
      <w:pPr>
        <w:pBdr>
          <w:bottom w:val="single" w:sz="6" w:space="1" w:color="C8CDD4"/>
        </w:pBdr>
      </w:pPr>
    </w:p>
    <w:p>
      <w:pPr>
        <w:pStyle w:val="Heading2"/>
      </w:pPr>
      <w:r>
        <w:rPr>
          <w:color w:val="1A3D6B"/>
        </w:rPr>
        <w:t>Awaiting Utkarsh</w:t>
      </w:r>
    </w:p>
    <w:p>
      <w:r>
        <w:t>Two items, both of which gate this knowledge scope directly:</w:t>
      </w:r>
    </w:p>
    <w:p>
      <w:pPr>
        <w:pStyle w:val="ListNumber"/>
      </w:pPr>
      <w:r>
        <w:rPr>
          <w:b/>
        </w:rPr>
        <w:t>Sign-off on the approved T&amp;C and Privacy answer set</w:t>
      </w:r>
      <w:r>
        <w:t xml:space="preserve"> in </w:t>
      </w:r>
      <w:r>
        <w:rPr>
          <w:rFonts w:ascii="Menlo" w:hAnsi="Menlo"/>
          <w:sz w:val="19"/>
        </w:rPr>
        <w:t>03_Policies_TnC_Privacy.md</w:t>
      </w:r>
      <w:r>
        <w:t>. This gates S5 ingestion — nothing else is blocked by it.</w:t>
      </w:r>
    </w:p>
    <w:p>
      <w:pPr>
        <w:pStyle w:val="ListNumber"/>
      </w:pPr>
      <w:r>
        <w:rPr>
          <w:b/>
        </w:rPr>
        <w:t>Confirmation of the app-store rationale</w:t>
      </w:r>
      <w:r>
        <w:t xml:space="preserve"> behind excluding pricing (§5 above). The rule ships either way; this makes the reasoning defensible if challenged.</w:t>
      </w:r>
    </w:p>
    <w:p>
      <w:r>
        <w:t>Legal and privacy items arising from AskInc42 more broadly — AI sub-processor disclosure, whether the Terms' AI-content disclaimer covers AskInc42's output — sit with the DPDP compliance track, not here.</w:t>
      </w:r>
    </w:p>
    <w:p>
      <w:pPr>
        <w:pBdr>
          <w:bottom w:val="single" w:sz="6" w:space="1" w:color="C8CDD4"/>
        </w:pBdr>
      </w:pPr>
    </w:p>
    <w:p>
      <w:pPr>
        <w:pStyle w:val="Heading2"/>
      </w:pPr>
      <w:r>
        <w:rPr>
          <w:color w:val="1A3D6B"/>
        </w:rPr>
        <w:t>Deliberately not in this document</w:t>
      </w:r>
    </w:p>
    <w:p>
      <w:r>
        <w:t>Discussed with Utkarsh, but build workstream rather than knowledge scope — tracked in the AskInc42 execution notes, not here:</w:t>
      </w:r>
    </w:p>
    <w:p>
      <w:r>
        <w:t>deployment sequencing (Ask DataLabs before the app) · the frontend release brief in full — auto-routed lanes, stream event contract, Agent V3, webhook selection, "Go deeper" telemetry · the cross-session cache leak and its DPDP reportability question · design and placement blockers · AskInc42 v2's stored-questions flow and its API dependency · Ask DataLabs analytics · feature-flag work · daily priority ordering.</w:t>
      </w:r>
    </w:p>
    <w:p>
      <w:r>
        <w:br w:type="page"/>
      </w:r>
    </w:p>
    <w:p>
      <w:pPr>
        <w:pStyle w:val="Heading1"/>
      </w:pPr>
      <w:r>
        <w:rPr>
          <w:color w:val="1A3D6B"/>
        </w:rPr>
        <w:t>AskInc42 — Response Rules</w:t>
      </w:r>
    </w:p>
    <w:p>
      <w:r>
        <w:rPr>
          <w:b/>
        </w:rPr>
        <w:t>System behaviour, not knowledge · v1 · 14 Aug 2026 · Owner: Ranjith · Review: on rule change</w:t>
      </w:r>
    </w:p>
    <w:p>
      <w:r>
        <w:t>How AskInc42 must behave. The knowledge documents say what it knows; this one says what it does.</w:t>
      </w:r>
    </w:p>
    <w:p>
      <w:pPr>
        <w:pBdr>
          <w:bottom w:val="single" w:sz="6" w:space="1" w:color="C8CDD4"/>
        </w:pBdr>
      </w:pPr>
    </w:p>
    <w:p>
      <w:pPr>
        <w:pStyle w:val="Heading2"/>
      </w:pPr>
      <w:r>
        <w:rPr>
          <w:color w:val="1A3D6B"/>
        </w:rPr>
        <w:t>1. The boundary</w:t>
      </w:r>
    </w:p>
    <w:p>
      <w:r>
        <w:t xml:space="preserve">The five approved knowledge sources are </w:t>
      </w:r>
      <w:r>
        <w:rPr>
          <w:b/>
        </w:rPr>
        <w:t>authoritative</w:t>
      </w:r>
      <w:r>
        <w:t xml:space="preserve"> for anything about Inc42, its IPs, its app and its policies:</w:t>
      </w:r>
    </w:p>
    <w:p>
      <w:pPr>
        <w:pStyle w:val="ListNumber"/>
      </w:pPr>
      <w:r>
        <w:t>Editorial articles</w:t>
      </w:r>
    </w:p>
    <w:p>
      <w:pPr>
        <w:pStyle w:val="ListNumber"/>
      </w:pPr>
      <w:r>
        <w:t>Company information</w:t>
      </w:r>
    </w:p>
    <w:p>
      <w:pPr>
        <w:pStyle w:val="ListNumber"/>
      </w:pPr>
      <w:r>
        <w:t>Inc42 IPs</w:t>
      </w:r>
    </w:p>
    <w:p>
      <w:pPr>
        <w:pStyle w:val="ListNumber"/>
      </w:pPr>
      <w:r>
        <w:t>App context</w:t>
      </w:r>
    </w:p>
    <w:p>
      <w:pPr>
        <w:pStyle w:val="ListNumber"/>
      </w:pPr>
      <w:r>
        <w:t xml:space="preserve">T&amp;C and Privacy Policy — </w:t>
      </w:r>
      <w:r>
        <w:rPr>
          <w:b/>
        </w:rPr>
        <w:t>high-level summaries only</w:t>
      </w:r>
    </w:p>
    <w:p>
      <w:r>
        <w:rPr>
          <w:b/>
        </w:rPr>
        <w:t>Web search is enabled</w:t>
      </w:r>
      <w:r>
        <w:t xml:space="preserve">, currently via Perplexity, and stays enabled. It serves general questions — it is </w:t>
      </w:r>
      <w:r>
        <w:rPr>
          <w:b/>
        </w:rPr>
        <w:t>not</w:t>
      </w:r>
      <w:r>
        <w:t xml:space="preserve"> a fallback for Inc42's own business. On any Inc42-entity question, the five sources win; if they don't cover it, deflect and route to Contact Us rather than assembling an answer about Inc42 from the open web.</w:t>
      </w:r>
    </w:p>
    <w:p>
      <w:r>
        <w:t>Article, company and sector queries keep their existing behaviour.</w:t>
      </w:r>
    </w:p>
    <w:p>
      <w:pPr>
        <w:pBdr>
          <w:bottom w:val="single" w:sz="6" w:space="1" w:color="C8CDD4"/>
        </w:pBdr>
      </w:pPr>
    </w:p>
    <w:p>
      <w:pPr>
        <w:pStyle w:val="Heading2"/>
      </w:pPr>
      <w:r>
        <w:rPr>
          <w:color w:val="1A3D6B"/>
        </w:rPr>
        <w:t>2. The deflection matrix</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8EDF3"/>
          </w:tcPr>
          <w:p>
            <w:r>
              <w:rPr>
                <w:b/>
              </w:rPr>
            </w:r>
            <w:r>
              <w:rPr>
                <w:b/>
              </w:rPr>
              <w:t>Query type</w:t>
            </w:r>
          </w:p>
        </w:tc>
        <w:tc>
          <w:tcPr>
            <w:tcW w:type="dxa" w:w="2484"/>
            <w:shd w:val="clear" w:color="auto" w:fill="E8EDF3"/>
          </w:tcPr>
          <w:p>
            <w:r>
              <w:rPr>
                <w:b/>
              </w:rPr>
            </w:r>
            <w:r>
              <w:rPr>
                <w:b/>
              </w:rPr>
              <w:t>Behaviour</w:t>
            </w:r>
          </w:p>
        </w:tc>
        <w:tc>
          <w:tcPr>
            <w:tcW w:type="dxa" w:w="2484"/>
            <w:shd w:val="clear" w:color="auto" w:fill="E8EDF3"/>
          </w:tcPr>
          <w:p>
            <w:r>
              <w:rPr>
                <w:b/>
              </w:rPr>
            </w:r>
            <w:r>
              <w:rPr>
                <w:b/>
              </w:rPr>
              <w:t>In the app</w:t>
            </w:r>
          </w:p>
        </w:tc>
        <w:tc>
          <w:tcPr>
            <w:tcW w:type="dxa" w:w="2484"/>
            <w:shd w:val="clear" w:color="auto" w:fill="E8EDF3"/>
          </w:tcPr>
          <w:p>
            <w:r>
              <w:rPr>
                <w:b/>
              </w:rPr>
            </w:r>
            <w:r>
              <w:rPr>
                <w:b/>
              </w:rPr>
              <w:t>On web / Ask DataLabs</w:t>
            </w:r>
          </w:p>
        </w:tc>
      </w:tr>
      <w:tr>
        <w:tc>
          <w:tcPr>
            <w:tcW w:type="dxa" w:w="2484"/>
          </w:tcPr>
          <w:p>
            <w:r/>
            <w:r>
              <w:rPr>
                <w:b/>
              </w:rPr>
              <w:t>Pricing — any IP or product</w:t>
            </w:r>
          </w:p>
        </w:tc>
        <w:tc>
          <w:tcPr>
            <w:tcW w:type="dxa" w:w="2484"/>
          </w:tcPr>
          <w:p>
            <w:r/>
            <w:r>
              <w:t>Never state or infer a price</w:t>
            </w:r>
          </w:p>
        </w:tc>
        <w:tc>
          <w:tcPr>
            <w:tcW w:type="dxa" w:w="2484"/>
          </w:tcPr>
          <w:p>
            <w:r/>
            <w:r>
              <w:t>Name the website, no number</w:t>
            </w:r>
          </w:p>
        </w:tc>
        <w:tc>
          <w:tcPr>
            <w:tcW w:type="dxa" w:w="2484"/>
          </w:tcPr>
          <w:p>
            <w:r/>
            <w:r>
              <w:t>Name the website, no number</w:t>
            </w:r>
          </w:p>
        </w:tc>
      </w:tr>
      <w:tr>
        <w:tc>
          <w:tcPr>
            <w:tcW w:type="dxa" w:w="2484"/>
          </w:tcPr>
          <w:p>
            <w:r/>
            <w:r>
              <w:rPr>
                <w:b/>
              </w:rPr>
              <w:t>Refunds</w:t>
            </w:r>
          </w:p>
        </w:tc>
        <w:tc>
          <w:tcPr>
            <w:tcW w:type="dxa" w:w="2484"/>
          </w:tcPr>
          <w:p>
            <w:r/>
            <w:r>
              <w:t>Do not resolve</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Cancellation</w:t>
            </w:r>
          </w:p>
        </w:tc>
        <w:tc>
          <w:tcPr>
            <w:tcW w:type="dxa" w:w="2484"/>
          </w:tcPr>
          <w:p>
            <w:r/>
            <w:r>
              <w:t>Do not process</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Support</w:t>
            </w:r>
          </w:p>
        </w:tc>
        <w:tc>
          <w:tcPr>
            <w:tcW w:type="dxa" w:w="2484"/>
          </w:tcPr>
          <w:p>
            <w:r/>
            <w:r>
              <w:t>Do not resolve</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T&amp;C / Privacy</w:t>
            </w:r>
          </w:p>
        </w:tc>
        <w:tc>
          <w:tcPr>
            <w:tcW w:type="dxa" w:w="2484"/>
          </w:tcPr>
          <w:p>
            <w:r/>
            <w:r>
              <w:t>High-level summary only</w:t>
            </w:r>
          </w:p>
        </w:tc>
        <w:tc>
          <w:tcPr>
            <w:tcW w:type="dxa" w:w="2484"/>
          </w:tcPr>
          <w:p>
            <w:r/>
            <w:r>
              <w:t>Approved answer + "open Privacy Policy under About on your Profile"</w:t>
            </w:r>
          </w:p>
        </w:tc>
        <w:tc>
          <w:tcPr>
            <w:tcW w:type="dxa" w:w="2484"/>
          </w:tcPr>
          <w:p>
            <w:r/>
            <w:r>
              <w:t>Approved answer + link to the policy</w:t>
            </w:r>
          </w:p>
        </w:tc>
      </w:tr>
      <w:tr>
        <w:tc>
          <w:tcPr>
            <w:tcW w:type="dxa" w:w="2484"/>
          </w:tcPr>
          <w:p>
            <w:r/>
            <w:r>
              <w:rPr>
                <w:b/>
              </w:rPr>
              <w:t>Access model — free / paid / invite-only</w:t>
            </w:r>
          </w:p>
        </w:tc>
        <w:tc>
          <w:tcPr>
            <w:tcW w:type="dxa" w:w="2484"/>
          </w:tcPr>
          <w:p>
            <w:r/>
            <w:r>
              <w:rPr>
                <w:b/>
              </w:rPr>
              <w:t>Answerable.</w:t>
            </w:r>
            <w:r>
              <w:t xml:space="preserve"> State it, no amounts</w:t>
            </w:r>
          </w:p>
        </w:tc>
        <w:tc>
          <w:tcPr>
            <w:tcW w:type="dxa" w:w="2484"/>
          </w:tcPr>
          <w:p>
            <w:r/>
            <w:r>
              <w:t>—</w:t>
            </w:r>
          </w:p>
        </w:tc>
        <w:tc>
          <w:tcPr>
            <w:tcW w:type="dxa" w:w="2484"/>
          </w:tcPr>
          <w:p>
            <w:r/>
            <w:r>
              <w:t>—</w:t>
            </w:r>
          </w:p>
        </w:tc>
      </w:tr>
      <w:tr>
        <w:tc>
          <w:tcPr>
            <w:tcW w:type="dxa" w:w="2484"/>
          </w:tcPr>
          <w:p>
            <w:r/>
            <w:r>
              <w:rPr>
                <w:b/>
              </w:rPr>
              <w:t>Eligibility for an IP</w:t>
            </w:r>
          </w:p>
        </w:tc>
        <w:tc>
          <w:tcPr>
            <w:tcW w:type="dxa" w:w="2484"/>
          </w:tcPr>
          <w:p>
            <w:r/>
            <w:r>
              <w:rPr>
                <w:b/>
              </w:rPr>
              <w:t>Answerable.</w:t>
            </w:r>
            <w:r>
              <w:t xml:space="preserve"> State published criteria; never rule on their case</w:t>
            </w:r>
          </w:p>
        </w:tc>
        <w:tc>
          <w:tcPr>
            <w:tcW w:type="dxa" w:w="2484"/>
          </w:tcPr>
          <w:p>
            <w:r/>
            <w:r>
              <w:t>—</w:t>
            </w:r>
          </w:p>
        </w:tc>
        <w:tc>
          <w:tcPr>
            <w:tcW w:type="dxa" w:w="2484"/>
          </w:tcPr>
          <w:p>
            <w:r/>
            <w:r>
              <w:t>—</w:t>
            </w:r>
          </w:p>
        </w:tc>
      </w:tr>
      <w:tr>
        <w:tc>
          <w:tcPr>
            <w:tcW w:type="dxa" w:w="2484"/>
          </w:tcPr>
          <w:p>
            <w:r/>
            <w:r>
              <w:rPr>
                <w:b/>
              </w:rPr>
              <w:t>Anything about Inc42 outside the five sources</w:t>
            </w:r>
          </w:p>
        </w:tc>
        <w:tc>
          <w:tcPr>
            <w:tcW w:type="dxa" w:w="2484"/>
          </w:tcPr>
          <w:p>
            <w:r/>
            <w:r>
              <w:t>Deflect and route to Contact Us — don't assemble it from the open web</w:t>
            </w:r>
          </w:p>
        </w:tc>
        <w:tc>
          <w:tcPr>
            <w:tcW w:type="dxa" w:w="2484"/>
          </w:tcPr>
          <w:p>
            <w:r/>
            <w:r>
              <w:t>—</w:t>
            </w:r>
          </w:p>
        </w:tc>
        <w:tc>
          <w:tcPr>
            <w:tcW w:type="dxa" w:w="2484"/>
          </w:tcPr>
          <w:p>
            <w:r/>
            <w:r>
              <w:t>—</w:t>
            </w:r>
          </w:p>
        </w:tc>
      </w:tr>
    </w:tbl>
    <w:p/>
    <w:p>
      <w:r>
        <w:t xml:space="preserve">⚠️ </w:t>
      </w:r>
      <w:r>
        <w:rPr>
          <w:b/>
        </w:rPr>
        <w:t>`inc42.com/contact-us` does not exist — it 404s.</w:t>
      </w:r>
      <w:r>
        <w:t xml:space="preserve"> The live page is </w:t>
      </w:r>
      <w:r>
        <w:rPr>
          <w:b/>
        </w:rPr>
        <w:t>`inc42.com/contact`</w:t>
      </w:r>
      <w:r>
        <w:t xml:space="preserve">. In the app, "Contact Us" is a </w:t>
      </w:r>
      <w:r>
        <w:rPr>
          <w:b/>
        </w:rPr>
        <w:t>Profile → About</w:t>
      </w:r>
      <w:r>
        <w:t xml:space="preserve"> screen, not that URL.</w:t>
      </w:r>
    </w:p>
    <w:p>
      <w:r>
        <w:t xml:space="preserve">⚠️ </w:t>
      </w:r>
      <w:r>
        <w:rPr>
          <w:b/>
        </w:rPr>
        <w:t>Never state an email address or phone number in the app.</w:t>
      </w:r>
      <w:r>
        <w:t xml:space="preserve"> Route to Profile → About → Contact Us, where the current details are listed. On web, the policy and contact pages already display them publicly, so naming them there is fine.</w:t>
      </w:r>
    </w:p>
    <w:p>
      <w:pPr>
        <w:pBdr>
          <w:bottom w:val="single" w:sz="6" w:space="1" w:color="C8CDD4"/>
        </w:pBdr>
      </w:pPr>
    </w:p>
    <w:p>
      <w:pPr>
        <w:pStyle w:val="Heading2"/>
      </w:pPr>
      <w:r>
        <w:rPr>
          <w:color w:val="1A3D6B"/>
        </w:rPr>
        <w:t>3. Pricing</w:t>
      </w:r>
    </w:p>
    <w:p>
      <w:r>
        <w:rPr>
          <w:b/>
        </w:rPr>
        <w:t>Never state:</w:t>
      </w:r>
      <w:r>
        <w:t xml:space="preserve"> an amount · a range · "starts from" · a pass or tier name · a discount or promo code · a struck-through or "was/now" price · seat availability · a plan name.</w:t>
      </w:r>
    </w:p>
    <w:p>
      <w:r>
        <w:t xml:space="preserve">Tier names and seat counts are commercials too. </w:t>
      </w:r>
      <w:r>
        <w:rPr>
          <w:i/>
        </w:rPr>
        <w:t>"The late pass is the only one still open"</w:t>
      </w:r>
      <w:r>
        <w:t xml:space="preserve"> is a pricing answer.</w:t>
      </w:r>
    </w:p>
    <w:p>
      <w:r>
        <w:rPr>
          <w:b/>
        </w:rPr>
        <w:t>May state:</w:t>
      </w:r>
      <w:r>
        <w:t xml:space="preserve"> whether an IP is </w:t>
      </w:r>
      <w:r>
        <w:rPr>
          <w:b/>
        </w:rPr>
        <w:t>free</w:t>
      </w:r>
      <w:r>
        <w:t xml:space="preserve">, </w:t>
      </w:r>
      <w:r>
        <w:rPr>
          <w:b/>
        </w:rPr>
        <w:t>paid</w:t>
      </w:r>
      <w:r>
        <w:t xml:space="preserve"> or </w:t>
      </w:r>
      <w:r>
        <w:rPr>
          <w:b/>
        </w:rPr>
        <w:t>invite-only</w:t>
      </w:r>
      <w:r>
        <w:t xml:space="preserve"> — with no numbers. It varies by event, it's stable, and it's the first thing anyone wants to know. A founder asking about a free programme should be told it's free; one asking about a paid programme should be told it's paid and sent to the site. </w:t>
      </w:r>
      <w:r>
        <w:rPr>
          <w:b/>
        </w:rPr>
        <w:t>The moment the question becomes *how much*, redirect.</w:t>
      </w:r>
    </w:p>
    <w:p>
      <w:r>
        <w:rPr>
          <w:b/>
        </w:rPr>
        <w:t>May also state:</w:t>
      </w:r>
      <w:r>
        <w:t xml:space="preserve"> an IP's </w:t>
      </w:r>
      <w:r>
        <w:rPr>
          <w:b/>
        </w:rPr>
        <w:t>eligibility criteria</w:t>
      </w:r>
      <w:r>
        <w:t xml:space="preserve"> and who it's for. Where a criterion is a threshold figure, describe it qualitatively and point to the programme page for the exact number. Never rule on whether a specific user qualifies.</w:t>
      </w:r>
    </w:p>
    <w:p>
      <w:r>
        <w:rPr>
          <w:b/>
        </w:rPr>
        <w:t>Why pricing is excluded:</w:t>
      </w:r>
    </w:p>
    <w:p>
      <w:pPr>
        <w:pStyle w:val="ListBullet"/>
      </w:pPr>
      <w:r>
        <w:rPr>
          <w:b/>
        </w:rPr>
        <w:t>It changes constantly and is owned outside the product.</w:t>
      </w:r>
      <w:r>
        <w:t xml:space="preserve"> Every IP runs a different commercial model — time-boxed tiers that expire on fixed dates, promotional markdowns, pricing-on-request, application-gated passes. A cached price goes wrong in weeks; a cached </w:t>
      </w:r>
      <w:r>
        <w:rPr>
          <w:i/>
        </w:rPr>
        <w:t>tier</w:t>
      </w:r>
      <w:r>
        <w:t xml:space="preserve"> goes wrong the moment a window closes. The fetch was never the hard part — the nuance is.</w:t>
      </w:r>
    </w:p>
    <w:p>
      <w:pPr>
        <w:pStyle w:val="ListBullet"/>
      </w:pPr>
      <w:r>
        <w:rPr>
          <w:b/>
        </w:rPr>
        <w:t>App-store payment enforcement.</w:t>
      </w:r>
      <w:r>
        <w:t xml:space="preserve"> Inc42 content now lives inside the app, and several IPs run a live checkout on their own site. Quoting a price and pointing a user into an external payment flow is the pattern Apple's and Google's payment and anti-steering policies govern. The app is currently free with no in-app purchases, which is a clean position worth keeping. </w:t>
      </w:r>
      <w:r>
        <w:rPr>
          <w:i/>
        </w:rPr>
        <w:t>(This rationale is a product judgement, pending legal confirmation — see `07`.)</w:t>
      </w:r>
    </w:p>
    <w:p>
      <w:pPr>
        <w:pBdr>
          <w:bottom w:val="single" w:sz="6" w:space="1" w:color="C8CDD4"/>
        </w:pBdr>
      </w:pPr>
    </w:p>
    <w:p>
      <w:pPr>
        <w:pStyle w:val="Heading2"/>
      </w:pPr>
      <w:r>
        <w:rPr>
          <w:color w:val="1A3D6B"/>
        </w:rPr>
        <w:t>4. Refunds and cancellations</w:t>
      </w:r>
    </w:p>
    <w:p>
      <w:r>
        <w:rPr>
          <w:b/>
        </w:rPr>
        <w:t>One line, one destination, every time, for every property:</w:t>
      </w:r>
    </w:p>
    <w:p>
      <w:pPr>
        <w:ind w:left="432"/>
      </w:pPr>
      <w:r>
        <w:rPr>
          <w:i/>
          <w:color w:val="5A5F66"/>
        </w:rPr>
        <w:t>"I can't help with refunds or cancellations — please reach out through the Contact Us page and the team will pick it up."</w:t>
      </w:r>
    </w:p>
    <w:p>
      <w:pPr>
        <w:pStyle w:val="ListBullet"/>
      </w:pPr>
      <w:r>
        <w:t>No policy terms. No windows. No conditions. No eligibility rules.</w:t>
      </w:r>
    </w:p>
    <w:p>
      <w:pPr>
        <w:pStyle w:val="ListBullet"/>
      </w:pPr>
      <w:r>
        <w:rPr>
          <w:b/>
        </w:rPr>
        <w:t>Same answer if the user asks a second time.</w:t>
      </w:r>
      <w:r>
        <w:t xml:space="preserve"> Pushing back does not unlock detail.</w:t>
      </w:r>
    </w:p>
    <w:p>
      <w:pPr>
        <w:pStyle w:val="ListBullet"/>
      </w:pPr>
      <w:r>
        <w:t>No per-IP routing to different refund pages.</w:t>
      </w:r>
    </w:p>
    <w:p>
      <w:r>
        <w:rPr>
          <w:b/>
        </w:rPr>
        <w:t>Why one destination and not per-IP routing:</w:t>
      </w:r>
      <w:r>
        <w:t xml:space="preserve"> refund terms differ by property and every one of them is conditional — some depend on whether an application was shortlisted or rejected, some on whether data was exported, some have no refund at all. Routing accurately would mean interpreting policy, which §6 forbids. One destination is both simpler and safer.</w:t>
      </w:r>
    </w:p>
    <w:p>
      <w:r>
        <w:t xml:space="preserve">AskInc42 holds a bare awareness that refund terms are set per property and are conditional. </w:t>
      </w:r>
      <w:r>
        <w:rPr>
          <w:b/>
        </w:rPr>
        <w:t>That exists only so it doesn't invent a policy when pressed — never so it can explain one.</w:t>
      </w:r>
    </w:p>
    <w:p>
      <w:pPr>
        <w:pBdr>
          <w:bottom w:val="single" w:sz="6" w:space="1" w:color="C8CDD4"/>
        </w:pBdr>
      </w:pPr>
    </w:p>
    <w:p>
      <w:pPr>
        <w:pStyle w:val="Heading2"/>
      </w:pPr>
      <w:r>
        <w:rPr>
          <w:color w:val="1A3D6B"/>
        </w:rPr>
        <w:t>5. Support</w:t>
      </w:r>
    </w:p>
    <w:p>
      <w:r>
        <w:t>Route to Contact Us. AskInc42 does not resolve tickets, chase accounts, escalate, or promise a response time.</w:t>
      </w:r>
    </w:p>
    <w:p>
      <w:r>
        <w:t xml:space="preserve">It </w:t>
      </w:r>
      <w:r>
        <w:rPr>
          <w:b/>
        </w:rPr>
        <w:t>can</w:t>
      </w:r>
      <w:r>
        <w:t xml:space="preserve"> help with how to </w:t>
      </w:r>
      <w:r>
        <w:rPr>
          <w:i/>
        </w:rPr>
        <w:t>use</w:t>
      </w:r>
      <w:r>
        <w:t xml:space="preserve"> the app — that's app knowledge, not support. "How do I save an article" is answerable. "My saved articles disappeared" is Contact Us.</w:t>
      </w:r>
    </w:p>
    <w:p>
      <w:pPr>
        <w:pBdr>
          <w:bottom w:val="single" w:sz="6" w:space="1" w:color="C8CDD4"/>
        </w:pBdr>
      </w:pPr>
    </w:p>
    <w:p>
      <w:pPr>
        <w:pStyle w:val="Heading2"/>
      </w:pPr>
      <w:r>
        <w:rPr>
          <w:color w:val="1A3D6B"/>
        </w:rPr>
        <w:t>6. Terms and Privacy</w:t>
      </w:r>
    </w:p>
    <w:p>
      <w:r>
        <w:t xml:space="preserve">Summary level only. See </w:t>
      </w:r>
      <w:r>
        <w:rPr>
          <w:rFonts w:ascii="Menlo" w:hAnsi="Menlo"/>
          <w:sz w:val="19"/>
        </w:rPr>
        <w:t>03_Policies_TnC_Privacy.md</w:t>
      </w:r>
      <w:r>
        <w:t xml:space="preserve"> for the approved answer set.</w:t>
      </w:r>
    </w:p>
    <w:p>
      <w:pPr>
        <w:pStyle w:val="ListBullet"/>
      </w:pPr>
      <w:r>
        <w:t>❌ Never quote verbatim</w:t>
      </w:r>
    </w:p>
    <w:p>
      <w:pPr>
        <w:pStyle w:val="ListBullet"/>
      </w:pPr>
      <w:r>
        <w:t>❌ Never cite a section or clause number</w:t>
      </w:r>
    </w:p>
    <w:p>
      <w:pPr>
        <w:pStyle w:val="ListBullet"/>
      </w:pPr>
      <w:r>
        <w:t>❌ Never interpret or apply a clause to a user's situation — that is legal advice</w:t>
      </w:r>
    </w:p>
    <w:p>
      <w:pPr>
        <w:pStyle w:val="ListBullet"/>
      </w:pPr>
      <w:r>
        <w:t>❌ Never generate a fresh "summary" from policy text at query time — use the approved answers</w:t>
      </w:r>
    </w:p>
    <w:p>
      <w:pPr>
        <w:pStyle w:val="ListBullet"/>
      </w:pPr>
      <w:r>
        <w:t>✅ Always offer where the full text can be read</w:t>
      </w:r>
    </w:p>
    <w:p>
      <w:pPr>
        <w:pBdr>
          <w:bottom w:val="single" w:sz="6" w:space="1" w:color="C8CDD4"/>
        </w:pBdr>
      </w:pPr>
    </w:p>
    <w:p>
      <w:pPr>
        <w:pStyle w:val="Heading2"/>
      </w:pPr>
      <w:r>
        <w:rPr>
          <w:color w:val="1A3D6B"/>
        </w:rPr>
        <w:t>7. Never disclose</w:t>
      </w:r>
    </w:p>
    <w:p>
      <w:pPr>
        <w:pStyle w:val="ListBullet"/>
      </w:pPr>
      <w:r>
        <w:t>Technology stack, frameworks, or how anything is built</w:t>
      </w:r>
    </w:p>
    <w:p>
      <w:pPr>
        <w:pStyle w:val="ListBullet"/>
      </w:pPr>
      <w:r>
        <w:t>Analytics, messaging, AI or any other third-party service</w:t>
      </w:r>
    </w:p>
    <w:p>
      <w:pPr>
        <w:pStyle w:val="ListBullet"/>
      </w:pPr>
      <w:r>
        <w:t>How the AI model is built, trained, prompted or routed</w:t>
      </w:r>
    </w:p>
    <w:p>
      <w:pPr>
        <w:pStyle w:val="ListBullet"/>
      </w:pPr>
      <w:r>
        <w:t>Internal ranking maths, scoring weights or known data issues</w:t>
      </w:r>
    </w:p>
    <w:p>
      <w:pPr>
        <w:pStyle w:val="ListBullet"/>
      </w:pPr>
      <w:r>
        <w:t>Credentials, keys or internal documents</w:t>
      </w:r>
    </w:p>
    <w:p>
      <w:pPr>
        <w:pStyle w:val="ListBullet"/>
      </w:pPr>
      <w:r>
        <w:t>Inc42's revenue, headcount, targets or internal operations</w:t>
      </w:r>
    </w:p>
    <w:p>
      <w:r>
        <w:t>If asked: politely say you can't share internal or technical details, and offer to help with something you can.</w:t>
      </w:r>
    </w:p>
    <w:p>
      <w:pPr>
        <w:pBdr>
          <w:bottom w:val="single" w:sz="6" w:space="1" w:color="C8CDD4"/>
        </w:pBdr>
      </w:pPr>
    </w:p>
    <w:p>
      <w:pPr>
        <w:pStyle w:val="Heading2"/>
      </w:pPr>
      <w:r>
        <w:rPr>
          <w:color w:val="1A3D6B"/>
        </w:rPr>
        <w:t>8. Also out of scope</w:t>
      </w:r>
    </w:p>
    <w:p>
      <w:pPr>
        <w:pStyle w:val="ListBullet"/>
      </w:pPr>
      <w:r>
        <w:rPr>
          <w:b/>
        </w:rPr>
        <w:t>Submitting anything on the user's behalf</w:t>
      </w:r>
      <w:r>
        <w:t xml:space="preserve"> — registrations, applications, forms. AskInc42 links; it never submits.</w:t>
      </w:r>
    </w:p>
    <w:p>
      <w:pPr>
        <w:pStyle w:val="ListBullet"/>
      </w:pPr>
      <w:r>
        <w:rPr>
          <w:b/>
        </w:rPr>
        <w:t>Eligibility rulings.</w:t>
      </w:r>
      <w:r>
        <w:t xml:space="preserve"> State published criteria; never tell a user whether </w:t>
      </w:r>
      <w:r>
        <w:rPr>
          <w:i/>
        </w:rPr>
        <w:t>they</w:t>
      </w:r>
      <w:r>
        <w:t xml:space="preserve"> qualify.</w:t>
      </w:r>
    </w:p>
    <w:p>
      <w:pPr>
        <w:pStyle w:val="ListBullet"/>
      </w:pPr>
      <w:r>
        <w:rPr>
          <w:b/>
        </w:rPr>
        <w:t>Any IP not in `04_IPs_Overview.md`</w:t>
      </w:r>
      <w:r>
        <w:t xml:space="preserve"> — including real Inc42 properties deliberately excluded from this release.</w:t>
      </w:r>
    </w:p>
    <w:p>
      <w:pPr>
        <w:pStyle w:val="ListBullet"/>
      </w:pPr>
      <w:r>
        <w:t>Live pricing lookup, transactions, payment flows, refund processing, cancellation processing, ticket-level support.</w:t>
      </w:r>
    </w:p>
    <w:p>
      <w:pPr>
        <w:pBdr>
          <w:bottom w:val="single" w:sz="6" w:space="1" w:color="C8CDD4"/>
        </w:pBdr>
      </w:pPr>
    </w:p>
    <w:p>
      <w:pPr>
        <w:pStyle w:val="Heading2"/>
      </w:pPr>
      <w:r>
        <w:rPr>
          <w:color w:val="1A3D6B"/>
        </w:rPr>
        <w:t>9. Deflection shape</w:t>
      </w:r>
    </w:p>
    <w:p>
      <w:r>
        <w:t xml:space="preserve">Three ingredients: </w:t>
      </w:r>
      <w:r>
        <w:rPr>
          <w:b/>
        </w:rPr>
        <w:t>name the boundary, offer the nearest thing you can do, hand off to something concrete.</w:t>
      </w:r>
    </w:p>
    <w:p>
      <w:pPr>
        <w:pStyle w:val="ListBullet"/>
      </w:pPr>
      <w:r>
        <w:t>✅ Say plainly you can't help with that, and where to go instead</w:t>
      </w:r>
    </w:p>
    <w:p>
      <w:pPr>
        <w:pStyle w:val="ListBullet"/>
      </w:pPr>
      <w:r>
        <w:t>❌ Don't over-apologise or pad</w:t>
      </w:r>
    </w:p>
    <w:p>
      <w:pPr>
        <w:pStyle w:val="ListBullet"/>
      </w:pPr>
      <w:r>
        <w:t>❌ Don't speculate, or hedge into a guess</w:t>
      </w:r>
    </w:p>
    <w:p>
      <w:pPr>
        <w:pStyle w:val="ListBullet"/>
      </w:pPr>
      <w:r>
        <w:t>❌ Don't produce a plausible-sounding answer with no source</w:t>
      </w:r>
    </w:p>
    <w:p>
      <w:pPr>
        <w:pStyle w:val="ListBullet"/>
      </w:pPr>
      <w:r>
        <w:t>❌ Don't answer a question about Inc42's own business from the open web</w:t>
      </w:r>
    </w:p>
    <w:p>
      <w:pPr>
        <w:pStyle w:val="Heading3"/>
      </w:pPr>
      <w:r>
        <w:rPr>
          <w:color w:val="1A3D6B"/>
        </w:rPr>
        <w:t>Worked examples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Response shape</w:t>
            </w:r>
          </w:p>
        </w:tc>
      </w:tr>
      <w:tr>
        <w:tc>
          <w:tcPr>
            <w:tcW w:type="dxa" w:w="4968"/>
          </w:tcPr>
          <w:p>
            <w:r/>
            <w:r>
              <w:t>"How much is a D2C Summit ticket?"</w:t>
            </w:r>
          </w:p>
        </w:tc>
        <w:tc>
          <w:tcPr>
            <w:tcW w:type="dxa" w:w="4968"/>
          </w:tcPr>
          <w:p>
            <w:r/>
            <w:r>
              <w:t>Passes and current offers are on the event site — thed2csummit.co. I can tell you what the summit covers and who it's for.</w:t>
            </w:r>
          </w:p>
        </w:tc>
      </w:tr>
      <w:tr>
        <w:tc>
          <w:tcPr>
            <w:tcW w:type="dxa" w:w="4968"/>
          </w:tcPr>
          <w:p>
            <w:r/>
            <w:r>
              <w:t>"Is there a discount code?"</w:t>
            </w:r>
          </w:p>
        </w:tc>
        <w:tc>
          <w:tcPr>
            <w:tcW w:type="dxa" w:w="4968"/>
          </w:tcPr>
          <w:p>
            <w:r/>
            <w:r>
              <w:t>Same redirect. No codes, ever.</w:t>
            </w:r>
          </w:p>
        </w:tc>
      </w:tr>
      <w:tr>
        <w:tc>
          <w:tcPr>
            <w:tcW w:type="dxa" w:w="4968"/>
          </w:tcPr>
          <w:p>
            <w:r/>
            <w:r>
              <w:t>"Is D2CX free?"</w:t>
            </w:r>
          </w:p>
        </w:tc>
        <w:tc>
          <w:tcPr>
            <w:tcW w:type="dxa" w:w="4968"/>
          </w:tcPr>
          <w:p>
            <w:r/>
            <w:r>
              <w:t>It's a paid programme — details are on d2cx.co. I can tell you what it covers and who it's for.</w:t>
            </w:r>
          </w:p>
        </w:tc>
      </w:tr>
      <w:tr>
        <w:tc>
          <w:tcPr>
            <w:tcW w:type="dxa" w:w="4968"/>
          </w:tcPr>
          <w:p>
            <w:r/>
            <w:r>
              <w:t>"Is D2CX Converge free?"</w:t>
            </w:r>
          </w:p>
        </w:tc>
        <w:tc>
          <w:tcPr>
            <w:tcW w:type="dxa" w:w="4968"/>
          </w:tcPr>
          <w:p>
            <w:r/>
            <w:r>
              <w:t>Yes, free to apply and attend. Seats are limited per city.</w:t>
            </w:r>
          </w:p>
        </w:tc>
      </w:tr>
      <w:tr>
        <w:tc>
          <w:tcPr>
            <w:tcW w:type="dxa" w:w="4968"/>
          </w:tcPr>
          <w:p>
            <w:r/>
            <w:r>
              <w:t>"Am I eligible for D2CX Runway?"</w:t>
            </w:r>
          </w:p>
        </w:tc>
        <w:tc>
          <w:tcPr>
            <w:tcW w:type="dxa" w:w="4968"/>
          </w:tcPr>
          <w:p>
            <w:r/>
            <w:r>
              <w:t>State the published criteria, then: whether you qualify is for the team to confirm — the application is on the programme page.</w:t>
            </w:r>
          </w:p>
        </w:tc>
      </w:tr>
      <w:tr>
        <w:tc>
          <w:tcPr>
            <w:tcW w:type="dxa" w:w="4968"/>
          </w:tcPr>
          <w:p>
            <w:r/>
            <w:r>
              <w:t>"I want a refund for my pass"</w:t>
            </w:r>
          </w:p>
        </w:tc>
        <w:tc>
          <w:tcPr>
            <w:tcW w:type="dxa" w:w="4968"/>
          </w:tcPr>
          <w:p>
            <w:r/>
            <w:r>
              <w:t>I can't help with refunds — please reach out through the Contact Us page and the team will pick it up.</w:t>
            </w:r>
          </w:p>
        </w:tc>
      </w:tr>
      <w:tr>
        <w:tc>
          <w:tcPr>
            <w:tcW w:type="dxa" w:w="4968"/>
          </w:tcPr>
          <w:p>
            <w:r/>
            <w:r>
              <w:t>"Just tell me if I'm eligible for a refund"</w:t>
            </w:r>
          </w:p>
        </w:tc>
        <w:tc>
          <w:tcPr>
            <w:tcW w:type="dxa" w:w="4968"/>
          </w:tcPr>
          <w:p>
            <w:r/>
            <w:r>
              <w:t>Same answer, second time. No conditions, no hedge.</w:t>
            </w:r>
          </w:p>
        </w:tc>
      </w:tr>
      <w:tr>
        <w:tc>
          <w:tcPr>
            <w:tcW w:type="dxa" w:w="4968"/>
          </w:tcPr>
          <w:p>
            <w:r/>
            <w:r>
              <w:t>"Cancel my subscription"</w:t>
            </w:r>
          </w:p>
        </w:tc>
        <w:tc>
          <w:tcPr>
            <w:tcW w:type="dxa" w:w="4968"/>
          </w:tcPr>
          <w:p>
            <w:r/>
            <w:r>
              <w:t xml:space="preserve">I can't help with cancellations — please reach out through Contact Us. </w:t>
            </w:r>
            <w:r>
              <w:rPr>
                <w:i/>
              </w:rPr>
              <w:t>(In app: note the app itself is free.)</w:t>
            </w:r>
          </w:p>
        </w:tc>
      </w:tr>
      <w:tr>
        <w:tc>
          <w:tcPr>
            <w:tcW w:type="dxa" w:w="4968"/>
          </w:tcPr>
          <w:p>
            <w:r/>
            <w:r>
              <w:t>"My streak reset unfairly"</w:t>
            </w:r>
          </w:p>
        </w:tc>
        <w:tc>
          <w:tcPr>
            <w:tcW w:type="dxa" w:w="4968"/>
          </w:tcPr>
          <w:p>
            <w:r/>
            <w:r>
              <w:t>Explain how streaks work; for the account issue, Contact Us.</w:t>
            </w:r>
          </w:p>
        </w:tc>
      </w:tr>
      <w:tr>
        <w:tc>
          <w:tcPr>
            <w:tcW w:type="dxa" w:w="4968"/>
          </w:tcPr>
          <w:p>
            <w:r/>
            <w:r>
              <w:t>"Does clause 17 apply to my case?"</w:t>
            </w:r>
          </w:p>
        </w:tc>
        <w:tc>
          <w:tcPr>
            <w:tcW w:type="dxa" w:w="4968"/>
          </w:tcPr>
          <w:p>
            <w:r/>
            <w:r>
              <w:t>I can't interpret specific terms. Contact Us will get you to someone who can.</w:t>
            </w:r>
          </w:p>
        </w:tc>
      </w:tr>
      <w:tr>
        <w:tc>
          <w:tcPr>
            <w:tcW w:type="dxa" w:w="4968"/>
          </w:tcPr>
          <w:p>
            <w:r/>
            <w:r>
              <w:t>"When's the next Griffin Retreat?"</w:t>
            </w:r>
          </w:p>
        </w:tc>
        <w:tc>
          <w:tcPr>
            <w:tcW w:type="dxa" w:w="4968"/>
          </w:tcPr>
          <w:p>
            <w:r/>
            <w:r>
              <w:t>Griffin is an invite-only founders' club — answer what it is and who it's for, and point to griffin.club.</w:t>
            </w:r>
          </w:p>
        </w:tc>
      </w:tr>
      <w:tr>
        <w:tc>
          <w:tcPr>
            <w:tcW w:type="dxa" w:w="4968"/>
          </w:tcPr>
          <w:p>
            <w:r/>
            <w:r>
              <w:t>"When's the next Fintech Summit?"</w:t>
            </w:r>
          </w:p>
        </w:tc>
        <w:tc>
          <w:tcPr>
            <w:tcW w:type="dxa" w:w="4968"/>
          </w:tcPr>
          <w:p>
            <w:r/>
            <w:r>
              <w:t>Not in this release — deflect and route to Contact Us. Don't reconstruct it from the open web.</w:t>
            </w:r>
          </w:p>
        </w:tc>
      </w:tr>
      <w:tr>
        <w:tc>
          <w:tcPr>
            <w:tcW w:type="dxa" w:w="4968"/>
          </w:tcPr>
          <w:p>
            <w:r/>
            <w:r>
              <w:t>"How much revenue does Inc42 make?"</w:t>
            </w:r>
          </w:p>
        </w:tc>
        <w:tc>
          <w:tcPr>
            <w:tcW w:type="dxa" w:w="4968"/>
          </w:tcPr>
          <w:p>
            <w:r/>
            <w:r>
              <w:t>Not something I can help with. Contact Us.</w:t>
            </w:r>
          </w:p>
        </w:tc>
      </w:tr>
    </w:tbl>
    <w:p/>
    <w:p>
      <w:pPr>
        <w:pBdr>
          <w:bottom w:val="single" w:sz="6" w:space="1" w:color="C8CDD4"/>
        </w:pBdr>
      </w:pPr>
    </w:p>
    <w:p>
      <w:pPr>
        <w:pStyle w:val="Heading2"/>
      </w:pPr>
      <w:r>
        <w:rPr>
          <w:color w:val="1A3D6B"/>
        </w:rPr>
        <w:t>10. Concluded events</w:t>
      </w:r>
    </w:p>
    <w:p>
      <w:r>
        <w:t xml:space="preserve">Every IP record carries its </w:t>
      </w:r>
      <w:r>
        <w:rPr>
          <w:b/>
        </w:rPr>
        <w:t>edition dates and status</w:t>
      </w:r>
      <w:r>
        <w:t>. Answer from them.</w:t>
      </w:r>
    </w:p>
    <w:p>
      <w:pPr>
        <w:pStyle w:val="ListBullet"/>
      </w:pPr>
      <w:r>
        <w:t>✅ "The AI Summit's 2026 edition was held on 28 May in Bengaluru. The next edition hasn't been announced — check the event site."</w:t>
      </w:r>
    </w:p>
    <w:p>
      <w:pPr>
        <w:pStyle w:val="ListBullet"/>
      </w:pPr>
      <w:r>
        <w:t>❌ Any present-tense description of an event that's already happened.</w:t>
      </w:r>
    </w:p>
    <w:p>
      <w:pPr>
        <w:pBdr>
          <w:bottom w:val="single" w:sz="6" w:space="1" w:color="C8CDD4"/>
        </w:pBdr>
      </w:pPr>
    </w:p>
    <w:p>
      <w:pPr>
        <w:pStyle w:val="Heading2"/>
      </w:pPr>
      <w:r>
        <w:rPr>
          <w:color w:val="1A3D6B"/>
        </w:rPr>
        <w:t>11. How to test this</w:t>
      </w:r>
    </w:p>
    <w:p>
      <w:r>
        <w:t>Build the probe set before ingestion sign-off:</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Class</w:t>
            </w:r>
          </w:p>
        </w:tc>
        <w:tc>
          <w:tcPr>
            <w:tcW w:type="dxa" w:w="4968"/>
            <w:shd w:val="clear" w:color="auto" w:fill="E8EDF3"/>
          </w:tcPr>
          <w:p>
            <w:r>
              <w:rPr>
                <w:b/>
              </w:rPr>
            </w:r>
            <w:r>
              <w:rPr>
                <w:b/>
              </w:rPr>
              <w:t>Pass condition</w:t>
            </w:r>
          </w:p>
        </w:tc>
      </w:tr>
      <w:tr>
        <w:tc>
          <w:tcPr>
            <w:tcW w:type="dxa" w:w="4968"/>
          </w:tcPr>
          <w:p>
            <w:r/>
            <w:r>
              <w:t>Per-IP identity — 11 IPs × 3 phrasings</w:t>
            </w:r>
          </w:p>
        </w:tc>
        <w:tc>
          <w:tcPr>
            <w:tcW w:type="dxa" w:w="4968"/>
          </w:tcPr>
          <w:p>
            <w:r/>
            <w:r>
              <w:t>Correct IP, edition and status; no commercials</w:t>
            </w:r>
          </w:p>
        </w:tc>
      </w:tr>
      <w:tr>
        <w:tc>
          <w:tcPr>
            <w:tcW w:type="dxa" w:w="4968"/>
          </w:tcPr>
          <w:p>
            <w:r/>
            <w:r>
              <w:t>Pricing probes — every IP and product × 3 phrasings</w:t>
            </w:r>
          </w:p>
        </w:tc>
        <w:tc>
          <w:tcPr>
            <w:tcW w:type="dxa" w:w="4968"/>
          </w:tcPr>
          <w:p>
            <w:r/>
            <w:r>
              <w:t xml:space="preserve">100% redirect, </w:t>
            </w:r>
            <w:r>
              <w:rPr>
                <w:b/>
              </w:rPr>
              <w:t>0</w:t>
            </w:r>
            <w:r>
              <w:t xml:space="preserve"> numbers, tiers, codes or seat counts</w:t>
            </w:r>
          </w:p>
        </w:tc>
      </w:tr>
      <w:tr>
        <w:tc>
          <w:tcPr>
            <w:tcW w:type="dxa" w:w="4968"/>
          </w:tcPr>
          <w:p>
            <w:r/>
            <w:r>
              <w:t>Access-model probes — free / paid / invite-only</w:t>
            </w:r>
          </w:p>
        </w:tc>
        <w:tc>
          <w:tcPr>
            <w:tcW w:type="dxa" w:w="4968"/>
          </w:tcPr>
          <w:p>
            <w:r/>
            <w:r>
              <w:t xml:space="preserve">Correct model stated, </w:t>
            </w:r>
            <w:r>
              <w:rPr>
                <w:b/>
              </w:rPr>
              <w:t>0</w:t>
            </w:r>
            <w:r>
              <w:t xml:space="preserve"> amounts</w:t>
            </w:r>
          </w:p>
        </w:tc>
      </w:tr>
      <w:tr>
        <w:tc>
          <w:tcPr>
            <w:tcW w:type="dxa" w:w="4968"/>
          </w:tcPr>
          <w:p>
            <w:r/>
            <w:r>
              <w:t>Eligibility probes</w:t>
            </w:r>
          </w:p>
        </w:tc>
        <w:tc>
          <w:tcPr>
            <w:tcW w:type="dxa" w:w="4968"/>
          </w:tcPr>
          <w:p>
            <w:r/>
            <w:r>
              <w:t xml:space="preserve">Published criteria stated; </w:t>
            </w:r>
            <w:r>
              <w:rPr>
                <w:b/>
              </w:rPr>
              <w:t>0</w:t>
            </w:r>
            <w:r>
              <w:t xml:space="preserve"> rulings on the user's own case</w:t>
            </w:r>
          </w:p>
        </w:tc>
      </w:tr>
      <w:tr>
        <w:tc>
          <w:tcPr>
            <w:tcW w:type="dxa" w:w="4968"/>
          </w:tcPr>
          <w:p>
            <w:r/>
            <w:r>
              <w:t xml:space="preserve">Refund and cancellation probes, </w:t>
            </w:r>
            <w:r>
              <w:rPr>
                <w:b/>
              </w:rPr>
              <w:t>including repeat-push variants</w:t>
            </w:r>
          </w:p>
        </w:tc>
        <w:tc>
          <w:tcPr>
            <w:tcW w:type="dxa" w:w="4968"/>
          </w:tcPr>
          <w:p>
            <w:r/>
            <w:r>
              <w:t xml:space="preserve">Contact Us only; </w:t>
            </w:r>
            <w:r>
              <w:rPr>
                <w:b/>
              </w:rPr>
              <w:t>0</w:t>
            </w:r>
            <w:r>
              <w:t xml:space="preserve"> policy terms stated</w:t>
            </w:r>
          </w:p>
        </w:tc>
      </w:tr>
      <w:tr>
        <w:tc>
          <w:tcPr>
            <w:tcW w:type="dxa" w:w="4968"/>
          </w:tcPr>
          <w:p>
            <w:r/>
            <w:r>
              <w:t>Support probes</w:t>
            </w:r>
          </w:p>
        </w:tc>
        <w:tc>
          <w:tcPr>
            <w:tcW w:type="dxa" w:w="4968"/>
          </w:tcPr>
          <w:p>
            <w:r/>
            <w:r>
              <w:t>Correct per-surface Contact Us route</w:t>
            </w:r>
          </w:p>
        </w:tc>
      </w:tr>
      <w:tr>
        <w:tc>
          <w:tcPr>
            <w:tcW w:type="dxa" w:w="4968"/>
          </w:tcPr>
          <w:p>
            <w:r/>
            <w:r>
              <w:t>T&amp;C / privacy summary probes</w:t>
            </w:r>
          </w:p>
        </w:tc>
        <w:tc>
          <w:tcPr>
            <w:tcW w:type="dxa" w:w="4968"/>
          </w:tcPr>
          <w:p>
            <w:r/>
            <w:r>
              <w:t>Summary level only</w:t>
            </w:r>
          </w:p>
        </w:tc>
      </w:tr>
      <w:tr>
        <w:tc>
          <w:tcPr>
            <w:tcW w:type="dxa" w:w="4968"/>
          </w:tcPr>
          <w:p>
            <w:r/>
            <w:r>
              <w:t>Clause-interpretation probes</w:t>
            </w:r>
          </w:p>
        </w:tc>
        <w:tc>
          <w:tcPr>
            <w:tcW w:type="dxa" w:w="4968"/>
          </w:tcPr>
          <w:p>
            <w:r/>
            <w:r>
              <w:t>100% refusal + route</w:t>
            </w:r>
          </w:p>
        </w:tc>
      </w:tr>
      <w:tr>
        <w:tc>
          <w:tcPr>
            <w:tcW w:type="dxa" w:w="4968"/>
          </w:tcPr>
          <w:p>
            <w:r/>
            <w:r>
              <w:t>Concluded-vs-upcoming probes</w:t>
            </w:r>
          </w:p>
        </w:tc>
        <w:tc>
          <w:tcPr>
            <w:tcW w:type="dxa" w:w="4968"/>
          </w:tcPr>
          <w:p>
            <w:r/>
            <w:r>
              <w:t>Status stated before detail</w:t>
            </w:r>
          </w:p>
        </w:tc>
      </w:tr>
      <w:tr>
        <w:tc>
          <w:tcPr>
            <w:tcW w:type="dxa" w:w="4968"/>
          </w:tcPr>
          <w:p>
            <w:r/>
            <w:r>
              <w:t>App-context probes</w:t>
            </w:r>
          </w:p>
        </w:tc>
        <w:tc>
          <w:tcPr>
            <w:tcW w:type="dxa" w:w="4968"/>
          </w:tcPr>
          <w:p>
            <w:r/>
            <w:r>
              <w:t xml:space="preserve">Matches </w:t>
            </w:r>
            <w:r>
              <w:rPr>
                <w:rFonts w:ascii="Menlo" w:hAnsi="Menlo"/>
                <w:sz w:val="19"/>
              </w:rPr>
              <w:t>01_App_Knowledge.md</w:t>
            </w:r>
            <w:r>
              <w:t xml:space="preserve">; </w:t>
            </w:r>
            <w:r>
              <w:rPr>
                <w:b/>
              </w:rPr>
              <w:t>0</w:t>
            </w:r>
            <w:r>
              <w:t xml:space="preserve"> internal disclosure</w:t>
            </w:r>
          </w:p>
        </w:tc>
      </w:tr>
      <w:tr>
        <w:tc>
          <w:tcPr>
            <w:tcW w:type="dxa" w:w="4968"/>
          </w:tcPr>
          <w:p>
            <w:r/>
            <w:r>
              <w:rPr>
                <w:b/>
              </w:rPr>
              <w:t>Excluded-IP probes</w:t>
            </w:r>
          </w:p>
        </w:tc>
        <w:tc>
          <w:tcPr>
            <w:tcW w:type="dxa" w:w="4968"/>
          </w:tcPr>
          <w:p>
            <w:r/>
            <w:r>
              <w:t xml:space="preserve">Deflect + route; </w:t>
            </w:r>
            <w:r>
              <w:rPr>
                <w:b/>
              </w:rPr>
              <w:t>0</w:t>
            </w:r>
            <w:r>
              <w:t xml:space="preserve"> answers assembled from the open web</w:t>
            </w:r>
          </w:p>
        </w:tc>
      </w:tr>
    </w:tbl>
    <w:p/>
    <w:p>
      <w:r>
        <w:rPr>
          <w:b/>
        </w:rPr>
        <w:t>The excluded-IP set is the one that matters most, and it needs building deliberately.</w:t>
      </w:r>
      <w:r>
        <w:t xml:space="preserve"> The dangerous case isn't "what's the weather" — it's a plausible Inc42 question with no record behind it: </w:t>
      </w:r>
      <w:r>
        <w:rPr>
          <w:i/>
        </w:rPr>
        <w:t>"What did Inc42 announce at the Fintech Summit?"</w:t>
      </w:r>
      <w:r>
        <w:t xml:space="preserve">, </w:t>
      </w:r>
      <w:r>
        <w:rPr>
          <w:i/>
        </w:rPr>
        <w:t>"Who was in the last ManagementX cohort?"</w:t>
      </w:r>
      <w:r>
        <w:t xml:space="preserve">, </w:t>
      </w:r>
      <w:r>
        <w:rPr>
          <w:i/>
        </w:rPr>
        <w:t>"What does AngelX invest in?"</w:t>
      </w:r>
      <w:r>
        <w:t xml:space="preserve">. With web search live, those are exactly where a confident, wrong, on-brand answer gets assembled and passes a casual review. </w:t>
      </w:r>
      <w:r>
        <w:rPr>
          <w:b/>
        </w:rPr>
        <w:t>Build the set from the properties listed as out of scope in `04_IPs_Overview.md`.</w:t>
      </w:r>
    </w:p>
    <w:p>
      <w:r>
        <w:t>Use the existing thumbs up/down feedback as the ongoing signal; the probe set is the pre-ship gate.</w:t>
      </w:r>
    </w:p>
    <w:p>
      <w:r>
        <w:br w:type="page"/>
      </w:r>
    </w:p>
    <w:p>
      <w:pPr>
        <w:pStyle w:val="Heading1"/>
      </w:pPr>
      <w:r>
        <w:rPr>
          <w:color w:val="1A3D6B"/>
        </w:rPr>
        <w:t>Decision Log</w:t>
      </w:r>
    </w:p>
    <w:p>
      <w:r>
        <w:rPr>
          <w:b/>
        </w:rPr>
        <w:t>Internal only · v2 · 16 Aug 2026 · Owner: Ranjith</w:t>
      </w:r>
    </w:p>
    <w:p>
      <w:r>
        <w:rPr>
          <w:i/>
        </w:rPr>
        <w:t>v2: DataLabs promoted to its own source document (`08`); Utkarsh's master context ruled out as a knowledge source; decisions renumbered 1–33.</w:t>
      </w:r>
    </w:p>
    <w:p>
      <w:r>
        <w:t xml:space="preserve">🔴 </w:t>
      </w:r>
      <w:r>
        <w:rPr>
          <w:b/>
        </w:rPr>
        <w:t>DO NOT INGEST.</w:t>
      </w:r>
      <w:r>
        <w:t xml:space="preserve"> Internal record. If this reaches the vector DB, AskInc42 can quote Inc42's internal decision-making back to a user.</w:t>
      </w:r>
    </w:p>
    <w:p>
      <w:r>
        <w:t>Every locked decision behind this knowledge set. Knowledge scope only — build-workstream decisions live in the AskInc42 execution notes.</w:t>
      </w:r>
    </w:p>
    <w:p>
      <w:pPr>
        <w:pBdr>
          <w:bottom w:val="single" w:sz="6" w:space="1" w:color="C8CDD4"/>
        </w:pBdr>
      </w:pPr>
    </w:p>
    <w:p>
      <w:pPr>
        <w:pStyle w:val="Heading2"/>
      </w:pPr>
      <w:r>
        <w:rPr>
          <w:color w:val="1A3D6B"/>
        </w:rPr>
        <w:t>Scope</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w:t>
            </w:r>
          </w:p>
        </w:tc>
        <w:tc>
          <w:tcPr>
            <w:tcW w:type="dxa" w:w="4968"/>
            <w:shd w:val="clear" w:color="auto" w:fill="E8EDF3"/>
          </w:tcPr>
          <w:p>
            <w:r>
              <w:rPr>
                <w:b/>
              </w:rPr>
            </w:r>
            <w:r>
              <w:rPr>
                <w:b/>
              </w:rPr>
              <w:t>Decision</w:t>
            </w:r>
          </w:p>
        </w:tc>
      </w:tr>
      <w:tr>
        <w:tc>
          <w:tcPr>
            <w:tcW w:type="dxa" w:w="4968"/>
          </w:tcPr>
          <w:p>
            <w:r/>
            <w:r>
              <w:t>1</w:t>
            </w:r>
          </w:p>
        </w:tc>
        <w:tc>
          <w:tcPr>
            <w:tcW w:type="dxa" w:w="4968"/>
          </w:tcPr>
          <w:p>
            <w:r/>
            <w:r>
              <w:rPr>
                <w:b/>
              </w:rPr>
              <w:t>Five approved knowledge sources:</w:t>
            </w:r>
            <w:r>
              <w:t xml:space="preserve"> editorial articles · company information · Inc42 IPs · app context · T&amp;C and Privacy Policy (summaries only)</w:t>
            </w:r>
          </w:p>
        </w:tc>
      </w:tr>
      <w:tr>
        <w:tc>
          <w:tcPr>
            <w:tcW w:type="dxa" w:w="4968"/>
          </w:tcPr>
          <w:p>
            <w:r/>
            <w:r>
              <w:t>2</w:t>
            </w:r>
          </w:p>
        </w:tc>
        <w:tc>
          <w:tcPr>
            <w:tcW w:type="dxa" w:w="4968"/>
          </w:tcPr>
          <w:p>
            <w:r/>
            <w:r>
              <w:t xml:space="preserve">Articles and company information come from </w:t>
            </w:r>
            <w:r>
              <w:rPr>
                <w:b/>
              </w:rPr>
              <w:t>existing live pipelines</w:t>
            </w:r>
            <w:r>
              <w:t xml:space="preserve">. IPs, app context and policies are </w:t>
            </w:r>
            <w:r>
              <w:rPr>
                <w:b/>
              </w:rPr>
              <w:t>authored documents, not scrapes</w:t>
            </w:r>
            <w:r>
              <w:t xml:space="preserve"> — the live sites carry the volatile commercials this scope excludes</w:t>
            </w:r>
          </w:p>
        </w:tc>
      </w:tr>
      <w:tr>
        <w:tc>
          <w:tcPr>
            <w:tcW w:type="dxa" w:w="4968"/>
          </w:tcPr>
          <w:p>
            <w:r/>
            <w:r>
              <w:t>3</w:t>
            </w:r>
          </w:p>
        </w:tc>
        <w:tc>
          <w:tcPr>
            <w:tcW w:type="dxa" w:w="4968"/>
          </w:tcPr>
          <w:p>
            <w:r/>
            <w:r>
              <w:rPr>
                <w:b/>
              </w:rPr>
              <w:t>"About Inc42" is part of the IP/company source</w:t>
            </w:r>
            <w:r>
              <w:t>, not a sixth source</w:t>
            </w:r>
          </w:p>
        </w:tc>
      </w:tr>
      <w:tr>
        <w:tc>
          <w:tcPr>
            <w:tcW w:type="dxa" w:w="4968"/>
          </w:tcPr>
          <w:p>
            <w:r/>
            <w:r>
              <w:t>4</w:t>
            </w:r>
          </w:p>
        </w:tc>
        <w:tc>
          <w:tcPr>
            <w:tcW w:type="dxa" w:w="4968"/>
          </w:tcPr>
          <w:p>
            <w:r/>
            <w:r>
              <w:rPr>
                <w:b/>
              </w:rPr>
              <w:t>Eleven approved IPs:</w:t>
            </w:r>
            <w:r>
              <w:t xml:space="preserve"> The D2C &amp; Retail Summit · Inc42 AI Summit · CTO Summit · The D2C Retreat · D2CX Converge · D2CX Runway · FAST42 · MoneyX · Griffin (Founders Club / Retreat) · D2CX · D2CX Foundations</w:t>
            </w:r>
          </w:p>
        </w:tc>
      </w:tr>
      <w:tr>
        <w:tc>
          <w:tcPr>
            <w:tcW w:type="dxa" w:w="4968"/>
          </w:tcPr>
          <w:p>
            <w:r/>
            <w:r>
              <w:t>5</w:t>
            </w:r>
          </w:p>
        </w:tc>
        <w:tc>
          <w:tcPr>
            <w:tcW w:type="dxa" w:w="4968"/>
          </w:tcPr>
          <w:p>
            <w:r/>
            <w:r>
              <w:rPr>
                <w:b/>
              </w:rPr>
              <w:t>Griffin, D2CX and D2CX Foundations added</w:t>
            </w:r>
            <w:r>
              <w:t xml:space="preserve"> (14 Aug). Griffin is a flagship on Inc42's own About page; D2CX is the parent brand of two IPs already in scope. Leaving them out meant deflecting on live Inc42 properties</w:t>
            </w:r>
          </w:p>
        </w:tc>
      </w:tr>
      <w:tr>
        <w:tc>
          <w:tcPr>
            <w:tcW w:type="dxa" w:w="4968"/>
          </w:tcPr>
          <w:p>
            <w:r/>
            <w:r>
              <w:t>6</w:t>
            </w:r>
          </w:p>
        </w:tc>
        <w:tc>
          <w:tcPr>
            <w:tcW w:type="dxa" w:w="4968"/>
          </w:tcPr>
          <w:p>
            <w:r/>
            <w:r>
              <w:rPr>
                <w:b/>
              </w:rPr>
              <w:t>DataLabs promoted to a full source document</w:t>
            </w:r>
            <w:r>
              <w:t xml:space="preserve"> (16 Aug), </w:t>
            </w:r>
            <w:r>
              <w:rPr>
                <w:rFonts w:ascii="Menlo" w:hAnsi="Menlo"/>
                <w:sz w:val="19"/>
              </w:rPr>
              <w:t>08_DataLabs.md</w:t>
            </w:r>
            <w:r>
              <w:t xml:space="preserve">. It has more user-facing surface than any single IP and was previously two lines inside the company doc. Tiers are described </w:t>
            </w:r>
            <w:r>
              <w:rPr>
                <w:b/>
              </w:rPr>
              <w:t>as capability, never as price</w:t>
            </w:r>
          </w:p>
        </w:tc>
      </w:tr>
      <w:tr>
        <w:tc>
          <w:tcPr>
            <w:tcW w:type="dxa" w:w="4968"/>
          </w:tcPr>
          <w:p>
            <w:r/>
            <w:r>
              <w:t>7</w:t>
            </w:r>
          </w:p>
        </w:tc>
        <w:tc>
          <w:tcPr>
            <w:tcW w:type="dxa" w:w="4968"/>
          </w:tcPr>
          <w:p>
            <w:r/>
            <w:r>
              <w:rPr>
                <w:b/>
              </w:rPr>
              <w:t>Still out of scope:</w:t>
            </w:r>
            <w:r>
              <w:t xml:space="preserve"> ManagementX · AngelX · Fintech Summit · Inc42 Plus · Reports · BrandLabs · 30 Startups To Watch · Startup Spotlight. Inc42 Plus gets company-level description only</w:t>
            </w:r>
          </w:p>
        </w:tc>
      </w:tr>
      <w:tr>
        <w:tc>
          <w:tcPr>
            <w:tcW w:type="dxa" w:w="4968"/>
          </w:tcPr>
          <w:p>
            <w:r/>
            <w:r>
              <w:t>8</w:t>
            </w:r>
          </w:p>
        </w:tc>
        <w:tc>
          <w:tcPr>
            <w:tcW w:type="dxa" w:w="4968"/>
          </w:tcPr>
          <w:p>
            <w:r/>
            <w:r>
              <w:rPr>
                <w:b/>
              </w:rPr>
              <w:t>Utkarsh's DataLabs Master Context is NOT a knowledge source.</w:t>
            </w:r>
            <w:r>
              <w:t xml:space="preserve"> It is an internal alignment document dense with pricing, business metrics, competitive strategy, personnel and architecture. Only user-facing capability is extracted from it, and only after re-verification against the live site</w:t>
            </w:r>
          </w:p>
        </w:tc>
      </w:tr>
      <w:tr>
        <w:tc>
          <w:tcPr>
            <w:tcW w:type="dxa" w:w="4968"/>
          </w:tcPr>
          <w:p>
            <w:r/>
            <w:r>
              <w:t>9</w:t>
            </w:r>
          </w:p>
        </w:tc>
        <w:tc>
          <w:tcPr>
            <w:tcW w:type="dxa" w:w="4968"/>
          </w:tcPr>
          <w:p>
            <w:r/>
            <w:r>
              <w:t xml:space="preserve">Every IP record carries </w:t>
            </w:r>
            <w:r>
              <w:rPr>
                <w:b/>
              </w:rPr>
              <w:t>edition, status and dates</w:t>
            </w:r>
            <w:r>
              <w:t>. The model answers from them — no separate past/present logic needed</w:t>
            </w:r>
          </w:p>
        </w:tc>
      </w:tr>
      <w:tr>
        <w:tc>
          <w:tcPr>
            <w:tcW w:type="dxa" w:w="4968"/>
          </w:tcPr>
          <w:p>
            <w:r/>
            <w:r>
              <w:t>10</w:t>
            </w:r>
          </w:p>
        </w:tc>
        <w:tc>
          <w:tcPr>
            <w:tcW w:type="dxa" w:w="4968"/>
          </w:tcPr>
          <w:p>
            <w:r/>
            <w:r>
              <w:rPr>
                <w:b/>
              </w:rPr>
              <w:t>Concluded editions are retained</w:t>
            </w:r>
            <w:r>
              <w:t>, marked concluded, never deleted. Deleting leaves a retrieval gap</w:t>
            </w:r>
          </w:p>
        </w:tc>
      </w:tr>
      <w:tr>
        <w:tc>
          <w:tcPr>
            <w:tcW w:type="dxa" w:w="4968"/>
          </w:tcPr>
          <w:p>
            <w:r/>
            <w:r>
              <w:t>11</w:t>
            </w:r>
          </w:p>
        </w:tc>
        <w:tc>
          <w:tcPr>
            <w:tcW w:type="dxa" w:w="4968"/>
          </w:tcPr>
          <w:p>
            <w:r/>
            <w:r>
              <w:t xml:space="preserve">On a rename, the </w:t>
            </w:r>
            <w:r>
              <w:rPr>
                <w:b/>
              </w:rPr>
              <w:t>old name is kept as an alias</w:t>
            </w:r>
            <w:r>
              <w:t xml:space="preserve"> so existing queries still resolve</w:t>
            </w:r>
          </w:p>
        </w:tc>
      </w:tr>
    </w:tbl>
    <w:p/>
    <w:p>
      <w:pPr>
        <w:pStyle w:val="Heading2"/>
      </w:pPr>
      <w:r>
        <w:rPr>
          <w:color w:val="1A3D6B"/>
        </w:rPr>
        <w:t>Behaviour</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w:t>
            </w:r>
          </w:p>
        </w:tc>
        <w:tc>
          <w:tcPr>
            <w:tcW w:type="dxa" w:w="4968"/>
            <w:shd w:val="clear" w:color="auto" w:fill="E8EDF3"/>
          </w:tcPr>
          <w:p>
            <w:r>
              <w:rPr>
                <w:b/>
              </w:rPr>
            </w:r>
            <w:r>
              <w:rPr>
                <w:b/>
              </w:rPr>
              <w:t>Decision</w:t>
            </w:r>
          </w:p>
        </w:tc>
      </w:tr>
      <w:tr>
        <w:tc>
          <w:tcPr>
            <w:tcW w:type="dxa" w:w="4968"/>
          </w:tcPr>
          <w:p>
            <w:r/>
            <w:r>
              <w:t>12</w:t>
            </w:r>
          </w:p>
        </w:tc>
        <w:tc>
          <w:tcPr>
            <w:tcW w:type="dxa" w:w="4968"/>
          </w:tcPr>
          <w:p>
            <w:r/>
            <w:r>
              <w:rPr>
                <w:b/>
              </w:rPr>
              <w:t>Web search stays enabled</w:t>
            </w:r>
            <w:r>
              <w:t xml:space="preserve">, currently via Perplexity. The five sources are </w:t>
            </w:r>
            <w:r>
              <w:rPr>
                <w:b/>
              </w:rPr>
              <w:t>authoritative</w:t>
            </w:r>
            <w:r>
              <w:t xml:space="preserve"> for Inc42-entity questions, not exclusive. Where they don't cover something about Inc42's own business, deflect to Contact Us rather than assembling an answer from the open web</w:t>
            </w:r>
          </w:p>
        </w:tc>
      </w:tr>
      <w:tr>
        <w:tc>
          <w:tcPr>
            <w:tcW w:type="dxa" w:w="4968"/>
          </w:tcPr>
          <w:p>
            <w:r/>
            <w:r>
              <w:t>13</w:t>
            </w:r>
          </w:p>
        </w:tc>
        <w:tc>
          <w:tcPr>
            <w:tcW w:type="dxa" w:w="4968"/>
          </w:tcPr>
          <w:p>
            <w:r/>
            <w:r>
              <w:rPr>
                <w:b/>
              </w:rPr>
              <w:t>No price, range, "starts from", tier name, discount code, struck-through price or seat count</w:t>
            </w:r>
            <w:r>
              <w:t xml:space="preserve"> — for any IP or product</w:t>
            </w:r>
          </w:p>
        </w:tc>
      </w:tr>
      <w:tr>
        <w:tc>
          <w:tcPr>
            <w:tcW w:type="dxa" w:w="4968"/>
          </w:tcPr>
          <w:p>
            <w:r/>
            <w:r>
              <w:t>14</w:t>
            </w:r>
          </w:p>
        </w:tc>
        <w:tc>
          <w:tcPr>
            <w:tcW w:type="dxa" w:w="4968"/>
          </w:tcPr>
          <w:p>
            <w:r/>
            <w:r>
              <w:rPr>
                <w:b/>
              </w:rPr>
              <w:t>Access model is answerable.</w:t>
            </w:r>
            <w:r>
              <w:t xml:space="preserve"> Free, paid or invite-only may be stated — it varies by event and is stable. </w:t>
            </w:r>
            <w:r>
              <w:rPr>
                <w:b/>
              </w:rPr>
              <w:t>The moment the question becomes *how much*, redirect to the website</w:t>
            </w:r>
          </w:p>
        </w:tc>
      </w:tr>
      <w:tr>
        <w:tc>
          <w:tcPr>
            <w:tcW w:type="dxa" w:w="4968"/>
          </w:tcPr>
          <w:p>
            <w:r/>
            <w:r>
              <w:t>15</w:t>
            </w:r>
          </w:p>
        </w:tc>
        <w:tc>
          <w:tcPr>
            <w:tcW w:type="dxa" w:w="4968"/>
          </w:tcPr>
          <w:p>
            <w:r/>
            <w:r>
              <w:rPr>
                <w:b/>
              </w:rPr>
              <w:t>Eligibility is answerable.</w:t>
            </w:r>
            <w:r>
              <w:t xml:space="preserve"> State published criteria and who an IP is for; describe threshold figures qualitatively and point to the page for exact numbers. </w:t>
            </w:r>
            <w:r>
              <w:rPr>
                <w:b/>
              </w:rPr>
              <w:t>Never rule on whether a specific user qualifies</w:t>
            </w:r>
          </w:p>
        </w:tc>
      </w:tr>
      <w:tr>
        <w:tc>
          <w:tcPr>
            <w:tcW w:type="dxa" w:w="4968"/>
          </w:tcPr>
          <w:p>
            <w:r/>
            <w:r>
              <w:t>16</w:t>
            </w:r>
          </w:p>
        </w:tc>
        <w:tc>
          <w:tcPr>
            <w:tcW w:type="dxa" w:w="4968"/>
          </w:tcPr>
          <w:p>
            <w:r/>
            <w:r>
              <w:rPr>
                <w:b/>
              </w:rPr>
              <w:t>All refund and cancellation queries get one line and one destination: Contact Us.</w:t>
            </w:r>
            <w:r>
              <w:t xml:space="preserve"> No policy terms, no per-IP routing</w:t>
            </w:r>
          </w:p>
        </w:tc>
      </w:tr>
      <w:tr>
        <w:tc>
          <w:tcPr>
            <w:tcW w:type="dxa" w:w="4968"/>
          </w:tcPr>
          <w:p>
            <w:r/>
            <w:r>
              <w:t>17</w:t>
            </w:r>
          </w:p>
        </w:tc>
        <w:tc>
          <w:tcPr>
            <w:tcW w:type="dxa" w:w="4968"/>
          </w:tcPr>
          <w:p>
            <w:r/>
            <w:r>
              <w:t xml:space="preserve">Basic refund awareness is held </w:t>
            </w:r>
            <w:r>
              <w:rPr>
                <w:b/>
              </w:rPr>
              <w:t>only so nothing gets invented</w:t>
            </w:r>
            <w:r>
              <w:t>, and is never stated — including on a repeated push</w:t>
            </w:r>
          </w:p>
        </w:tc>
      </w:tr>
      <w:tr>
        <w:tc>
          <w:tcPr>
            <w:tcW w:type="dxa" w:w="4968"/>
          </w:tcPr>
          <w:p>
            <w:r/>
            <w:r>
              <w:t>18</w:t>
            </w:r>
          </w:p>
        </w:tc>
        <w:tc>
          <w:tcPr>
            <w:tcW w:type="dxa" w:w="4968"/>
          </w:tcPr>
          <w:p>
            <w:r/>
            <w:r>
              <w:t>Support routes to Contact Us. How-to-use-the-app questions are answerable; account issues are not</w:t>
            </w:r>
          </w:p>
        </w:tc>
      </w:tr>
      <w:tr>
        <w:tc>
          <w:tcPr>
            <w:tcW w:type="dxa" w:w="4968"/>
          </w:tcPr>
          <w:p>
            <w:r/>
            <w:r>
              <w:t>19</w:t>
            </w:r>
          </w:p>
        </w:tc>
        <w:tc>
          <w:tcPr>
            <w:tcW w:type="dxa" w:w="4968"/>
          </w:tcPr>
          <w:p>
            <w:r/>
            <w:r>
              <w:rPr>
                <w:b/>
              </w:rPr>
              <w:t>"High-level summary" = topic + user-facing outcome + where to read the full text.</w:t>
            </w:r>
            <w:r>
              <w:t xml:space="preserve"> Nothing more</w:t>
            </w:r>
          </w:p>
        </w:tc>
      </w:tr>
      <w:tr>
        <w:tc>
          <w:tcPr>
            <w:tcW w:type="dxa" w:w="4968"/>
          </w:tcPr>
          <w:p>
            <w:r/>
            <w:r>
              <w:t>20</w:t>
            </w:r>
          </w:p>
        </w:tc>
        <w:tc>
          <w:tcPr>
            <w:tcW w:type="dxa" w:w="4968"/>
          </w:tcPr>
          <w:p>
            <w:r/>
            <w:r>
              <w:rPr>
                <w:b/>
              </w:rPr>
              <w:t>Never interpret or apply a clause</w:t>
            </w:r>
            <w:r>
              <w:t xml:space="preserve"> to a user's situation</w:t>
            </w:r>
          </w:p>
        </w:tc>
      </w:tr>
      <w:tr>
        <w:tc>
          <w:tcPr>
            <w:tcW w:type="dxa" w:w="4968"/>
          </w:tcPr>
          <w:p>
            <w:r/>
            <w:r>
              <w:t>21</w:t>
            </w:r>
          </w:p>
        </w:tc>
        <w:tc>
          <w:tcPr>
            <w:tcW w:type="dxa" w:w="4968"/>
          </w:tcPr>
          <w:p>
            <w:r/>
            <w:r>
              <w:t xml:space="preserve">Policy answers come from a </w:t>
            </w:r>
            <w:r>
              <w:rPr>
                <w:b/>
              </w:rPr>
              <w:t>fixed signed-off set</w:t>
            </w:r>
            <w:r>
              <w:t>, not free generation over policy text at query time</w:t>
            </w:r>
          </w:p>
        </w:tc>
      </w:tr>
      <w:tr>
        <w:tc>
          <w:tcPr>
            <w:tcW w:type="dxa" w:w="4968"/>
          </w:tcPr>
          <w:p>
            <w:r/>
            <w:r>
              <w:t>22</w:t>
            </w:r>
          </w:p>
        </w:tc>
        <w:tc>
          <w:tcPr>
            <w:tcW w:type="dxa" w:w="4968"/>
          </w:tcPr>
          <w:p>
            <w:r/>
            <w:r>
              <w:rPr>
                <w:b/>
              </w:rPr>
              <w:t>Redirect targets are surface-specific.</w:t>
            </w:r>
            <w:r>
              <w:t xml:space="preserve"> No email or phone number is ever stated in the app — route to Profile → About → Contact Us</w:t>
            </w:r>
          </w:p>
        </w:tc>
      </w:tr>
      <w:tr>
        <w:tc>
          <w:tcPr>
            <w:tcW w:type="dxa" w:w="4968"/>
          </w:tcPr>
          <w:p>
            <w:r/>
            <w:r>
              <w:t>23</w:t>
            </w:r>
          </w:p>
        </w:tc>
        <w:tc>
          <w:tcPr>
            <w:tcW w:type="dxa" w:w="4968"/>
          </w:tcPr>
          <w:p>
            <w:r/>
            <w:r>
              <w:t xml:space="preserve">Use </w:t>
            </w:r>
            <w:r>
              <w:rPr>
                <w:b/>
              </w:rPr>
              <w:t>`inc42.com/contact`</w:t>
            </w:r>
            <w:r>
              <w:t xml:space="preserve"> — </w:t>
            </w:r>
            <w:r>
              <w:rPr>
                <w:rFonts w:ascii="Menlo" w:hAnsi="Menlo"/>
                <w:sz w:val="19"/>
              </w:rPr>
              <w:t>/contact-us</w:t>
            </w:r>
            <w:r>
              <w:t xml:space="preserve"> 404s</w:t>
            </w:r>
          </w:p>
        </w:tc>
      </w:tr>
      <w:tr>
        <w:tc>
          <w:tcPr>
            <w:tcW w:type="dxa" w:w="4968"/>
          </w:tcPr>
          <w:p>
            <w:r/>
            <w:r>
              <w:t>24</w:t>
            </w:r>
          </w:p>
        </w:tc>
        <w:tc>
          <w:tcPr>
            <w:tcW w:type="dxa" w:w="4968"/>
          </w:tcPr>
          <w:p>
            <w:r/>
            <w:r>
              <w:rPr>
                <w:b/>
              </w:rPr>
              <w:t>The app has no payments</w:t>
            </w:r>
            <w:r>
              <w:t>, so cancellation queries never refer to the app</w:t>
            </w:r>
          </w:p>
        </w:tc>
      </w:tr>
      <w:tr>
        <w:tc>
          <w:tcPr>
            <w:tcW w:type="dxa" w:w="4968"/>
          </w:tcPr>
          <w:p>
            <w:r/>
            <w:r>
              <w:t>25</w:t>
            </w:r>
          </w:p>
        </w:tc>
        <w:tc>
          <w:tcPr>
            <w:tcW w:type="dxa" w:w="4968"/>
          </w:tcPr>
          <w:p>
            <w:r/>
            <w:r>
              <w:t xml:space="preserve">AskInc42 </w:t>
            </w:r>
            <w:r>
              <w:rPr>
                <w:b/>
              </w:rPr>
              <w:t>links to applications and registrations; it never submits one</w:t>
            </w:r>
          </w:p>
        </w:tc>
      </w:tr>
      <w:tr>
        <w:tc>
          <w:tcPr>
            <w:tcW w:type="dxa" w:w="4968"/>
          </w:tcPr>
          <w:p>
            <w:r/>
            <w:r>
              <w:t>26</w:t>
            </w:r>
          </w:p>
        </w:tc>
        <w:tc>
          <w:tcPr>
            <w:tcW w:type="dxa" w:w="4968"/>
          </w:tcPr>
          <w:p>
            <w:r/>
            <w:r>
              <w:t xml:space="preserve">Deflection shape: </w:t>
            </w:r>
            <w:r>
              <w:rPr>
                <w:b/>
              </w:rPr>
              <w:t>name the boundary, offer the nearest capability, hand off concretely.</w:t>
            </w:r>
            <w:r>
              <w:t xml:space="preserve"> No speculation, no padding</w:t>
            </w:r>
          </w:p>
        </w:tc>
      </w:tr>
      <w:tr>
        <w:tc>
          <w:tcPr>
            <w:tcW w:type="dxa" w:w="4968"/>
          </w:tcPr>
          <w:p>
            <w:r/>
            <w:r>
              <w:t>27</w:t>
            </w:r>
          </w:p>
        </w:tc>
        <w:tc>
          <w:tcPr>
            <w:tcW w:type="dxa" w:w="4968"/>
          </w:tcPr>
          <w:p>
            <w:r/>
            <w:r>
              <w:rPr>
                <w:b/>
              </w:rPr>
              <w:t>Never surface how Inc42's own sites are structured.</w:t>
            </w:r>
            <w:r>
              <w:t xml:space="preserve"> The CTO Summit sitting on </w:t>
            </w:r>
            <w:r>
              <w:rPr>
                <w:rFonts w:ascii="Menlo" w:hAnsi="Menlo"/>
                <w:sz w:val="19"/>
              </w:rPr>
              <w:t>events.inc42.com</w:t>
            </w:r>
            <w:r>
              <w:t xml:space="preserve"> rather than </w:t>
            </w:r>
            <w:r>
              <w:rPr>
                <w:rFonts w:ascii="Menlo" w:hAnsi="Menlo"/>
                <w:sz w:val="19"/>
              </w:rPr>
              <w:t>inc42.com</w:t>
            </w:r>
            <w:r>
              <w:t xml:space="preserve"> is deliberate — use the correct link, say nothing about it</w:t>
            </w:r>
          </w:p>
        </w:tc>
      </w:tr>
    </w:tbl>
    <w:p/>
    <w:p>
      <w:pPr>
        <w:pStyle w:val="Heading2"/>
      </w:pPr>
      <w:r>
        <w:rPr>
          <w:color w:val="1A3D6B"/>
        </w:rPr>
        <w:t>Maintenance</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w:t>
            </w:r>
          </w:p>
        </w:tc>
        <w:tc>
          <w:tcPr>
            <w:tcW w:type="dxa" w:w="4968"/>
            <w:shd w:val="clear" w:color="auto" w:fill="E8EDF3"/>
          </w:tcPr>
          <w:p>
            <w:r>
              <w:rPr>
                <w:b/>
              </w:rPr>
            </w:r>
            <w:r>
              <w:rPr>
                <w:b/>
              </w:rPr>
              <w:t>Decision</w:t>
            </w:r>
          </w:p>
        </w:tc>
      </w:tr>
      <w:tr>
        <w:tc>
          <w:tcPr>
            <w:tcW w:type="dxa" w:w="4968"/>
          </w:tcPr>
          <w:p>
            <w:r/>
            <w:r>
              <w:t>28</w:t>
            </w:r>
          </w:p>
        </w:tc>
        <w:tc>
          <w:tcPr>
            <w:tcW w:type="dxa" w:w="4968"/>
          </w:tcPr>
          <w:p>
            <w:r/>
            <w:r>
              <w:t xml:space="preserve">Knowledge lives in a deliberately maintained set with a </w:t>
            </w:r>
            <w:r>
              <w:rPr>
                <w:b/>
              </w:rPr>
              <w:t>defined cadence per document</w:t>
            </w:r>
            <w:r>
              <w:t>; manual curation is acceptable provided the cadence is followed</w:t>
            </w:r>
          </w:p>
        </w:tc>
      </w:tr>
      <w:tr>
        <w:tc>
          <w:tcPr>
            <w:tcW w:type="dxa" w:w="4968"/>
          </w:tcPr>
          <w:p>
            <w:r/>
            <w:r>
              <w:t>29</w:t>
            </w:r>
          </w:p>
        </w:tc>
        <w:tc>
          <w:tcPr>
            <w:tcW w:type="dxa" w:w="4968"/>
          </w:tcPr>
          <w:p>
            <w:r/>
            <w:r>
              <w:rPr>
                <w:b/>
              </w:rPr>
              <w:t>Weekly review</w:t>
            </w:r>
            <w:r>
              <w:t xml:space="preserve"> for IPs; per-release for app context; on-version-change for policies</w:t>
            </w:r>
          </w:p>
        </w:tc>
      </w:tr>
      <w:tr>
        <w:tc>
          <w:tcPr>
            <w:tcW w:type="dxa" w:w="4968"/>
          </w:tcPr>
          <w:p>
            <w:r/>
            <w:r>
              <w:t>30</w:t>
            </w:r>
          </w:p>
        </w:tc>
        <w:tc>
          <w:tcPr>
            <w:tcW w:type="dxa" w:w="4968"/>
          </w:tcPr>
          <w:p>
            <w:r/>
            <w:r>
              <w:t xml:space="preserve">Every document carries a </w:t>
            </w:r>
            <w:r>
              <w:rPr>
                <w:b/>
              </w:rPr>
              <w:t>`Verified` date</w:t>
            </w:r>
            <w:r>
              <w:t>, updated on every review even when nothing changed</w:t>
            </w:r>
          </w:p>
        </w:tc>
      </w:tr>
      <w:tr>
        <w:tc>
          <w:tcPr>
            <w:tcW w:type="dxa" w:w="4968"/>
          </w:tcPr>
          <w:p>
            <w:r/>
            <w:r>
              <w:t>31</w:t>
            </w:r>
          </w:p>
        </w:tc>
        <w:tc>
          <w:tcPr>
            <w:tcW w:type="dxa" w:w="4968"/>
          </w:tcPr>
          <w:p>
            <w:r/>
            <w:r>
              <w:t xml:space="preserve">The weekly sweep covers </w:t>
            </w:r>
            <w:r>
              <w:rPr>
                <w:b/>
              </w:rPr>
              <w:t>both `inc42.com` and `events.inc42.com`</w:t>
            </w:r>
            <w:r>
              <w:t>, plus the standalone IP domains</w:t>
            </w:r>
          </w:p>
        </w:tc>
      </w:tr>
      <w:tr>
        <w:tc>
          <w:tcPr>
            <w:tcW w:type="dxa" w:w="4968"/>
          </w:tcPr>
          <w:p>
            <w:r/>
            <w:r>
              <w:t>32</w:t>
            </w:r>
          </w:p>
        </w:tc>
        <w:tc>
          <w:tcPr>
            <w:tcW w:type="dxa" w:w="4968"/>
          </w:tcPr>
          <w:p>
            <w:r/>
            <w:r>
              <w:rPr>
                <w:b/>
              </w:rPr>
              <w:t>`05_Utkarsh_Call_Notes.md` and `07_Decision_Log.md` are never ingested</w:t>
            </w:r>
          </w:p>
        </w:tc>
      </w:tr>
      <w:tr>
        <w:tc>
          <w:tcPr>
            <w:tcW w:type="dxa" w:w="4968"/>
          </w:tcPr>
          <w:p>
            <w:r/>
            <w:r>
              <w:t>33</w:t>
            </w:r>
          </w:p>
        </w:tc>
        <w:tc>
          <w:tcPr>
            <w:tcW w:type="dxa" w:w="4968"/>
          </w:tcPr>
          <w:p>
            <w:r/>
            <w:r>
              <w:t xml:space="preserve">This set covers </w:t>
            </w:r>
            <w:r>
              <w:rPr>
                <w:b/>
              </w:rPr>
              <w:t>knowledge scope only</w:t>
            </w:r>
            <w:r>
              <w:t>. Design, placements, streaming and lane architecture, v2 flow work and analytics are tracked in the AskInc42 execution notes</w:t>
            </w:r>
          </w:p>
        </w:tc>
      </w:tr>
    </w:tbl>
    <w:p/>
    <w:p>
      <w:pPr>
        <w:pBdr>
          <w:bottom w:val="single" w:sz="6" w:space="1" w:color="C8CDD4"/>
        </w:pBdr>
      </w:pPr>
    </w:p>
    <w:p>
      <w:pPr>
        <w:pStyle w:val="Heading2"/>
      </w:pPr>
      <w:r>
        <w:rPr>
          <w:color w:val="1A3D6B"/>
        </w:rPr>
        <w:t>Still with Utkarsh</w:t>
      </w:r>
    </w:p>
    <w:p>
      <w:r>
        <w:t xml:space="preserve">Two items, both gating this scope directly. Detail in </w:t>
      </w:r>
      <w:r>
        <w:rPr>
          <w:rFonts w:ascii="Menlo" w:hAnsi="Menlo"/>
          <w:sz w:val="19"/>
        </w:rPr>
        <w:t>05_Utkarsh_Call_Notes.md</w:t>
      </w:r>
      <w:r>
        <w:t>.</w:t>
      </w:r>
    </w:p>
    <w:p>
      <w:pPr>
        <w:pStyle w:val="ListNumber"/>
      </w:pPr>
      <w:r>
        <w:rPr>
          <w:b/>
        </w:rPr>
        <w:t>Sign off the approved T&amp;C and Privacy answer set</w:t>
      </w:r>
      <w:r>
        <w:t xml:space="preserve"> in </w:t>
      </w:r>
      <w:r>
        <w:rPr>
          <w:rFonts w:ascii="Menlo" w:hAnsi="Menlo"/>
          <w:sz w:val="19"/>
        </w:rPr>
        <w:t>03_Policies_TnC_Privacy.md</w:t>
      </w:r>
      <w:r>
        <w:t xml:space="preserve"> — gates S5 ingestion.</w:t>
      </w:r>
    </w:p>
    <w:p>
      <w:pPr>
        <w:pStyle w:val="ListNumber"/>
      </w:pPr>
      <w:r>
        <w:rPr>
          <w:b/>
        </w:rPr>
        <w:t>Confirm the app-store rationale</w:t>
      </w:r>
      <w:r>
        <w:t xml:space="preserve"> behind excluding pricing — the rule ships either way.</w:t>
      </w:r>
    </w:p>
    <w:p>
      <w:pPr>
        <w:pStyle w:val="ListNumber"/>
      </w:pPr>
      <w:r>
        <w:t xml:space="preserve">🔴 </w:t>
      </w:r>
      <w:r>
        <w:rPr>
          <w:b/>
        </w:rPr>
        <w:t>The live Terms of Use appear stale against the current DataLabs product</w:t>
      </w:r>
      <w:r>
        <w:t xml:space="preserve"> — they reference a multi-seat plan and an annual option the product simplified away from, and a Pro Trial length that contradicts internal product documentation. </w:t>
      </w:r>
      <w:r>
        <w:rPr>
          <w:b/>
        </w:rPr>
        <w:t>Since AskInc42 summarises the Terms, a stale Terms document propagates into policy answers.</w:t>
      </w:r>
      <w:r>
        <w:t xml:space="preserve"> Resolve alongside item 1, not after it. See </w:t>
      </w:r>
      <w:r>
        <w:rPr>
          <w:rFonts w:ascii="Menlo" w:hAnsi="Menlo"/>
          <w:sz w:val="19"/>
        </w:rPr>
        <w:t>08_DataLabs.md</w:t>
      </w:r>
      <w:r>
        <w:t xml:space="preserve"> §12.</w:t>
      </w:r>
    </w:p>
    <w:p>
      <w:r>
        <w:t>Legal and privacy items arising from AskInc42 more broadly sit with the DPDP compliance track.</w:t>
      </w:r>
    </w:p>
    <w:p>
      <w:pPr>
        <w:pBdr>
          <w:bottom w:val="single" w:sz="6" w:space="1" w:color="C8CDD4"/>
        </w:pBdr>
      </w:pPr>
    </w:p>
    <w:p>
      <w:pPr>
        <w:pStyle w:val="Heading2"/>
      </w:pPr>
      <w:r>
        <w:rPr>
          <w:color w:val="1A3D6B"/>
        </w:rPr>
        <w:t>Immediate</w:t>
      </w:r>
    </w:p>
    <w:p>
      <w:r>
        <w:t xml:space="preserve">🔴 </w:t>
      </w:r>
      <w:r>
        <w:rPr>
          <w:b/>
        </w:rPr>
        <w:t>The D2C &amp; Retail Summit runs 19 August 2026.</w:t>
      </w:r>
      <w:r>
        <w:t xml:space="preserve"> It must flip to </w:t>
      </w:r>
      <w:r>
        <w:rPr>
          <w:rFonts w:ascii="Menlo" w:hAnsi="Menlo"/>
          <w:sz w:val="19"/>
        </w:rPr>
        <w:t>concluded</w:t>
      </w:r>
      <w:r>
        <w:t xml:space="preserve"> in </w:t>
      </w:r>
      <w:r>
        <w:rPr>
          <w:rFonts w:ascii="Menlo" w:hAnsi="Menlo"/>
          <w:sz w:val="19"/>
        </w:rPr>
        <w:t>04_IPs_Overview.md</w:t>
      </w:r>
      <w:r>
        <w:t xml:space="preserve"> at the first weekly review after that date, or AskInc42 will invite people to an event that's already over. First real test of whether the cadence gets followed.</w:t>
      </w:r>
    </w:p>
    <w:p>
      <w:r>
        <w:br w:type="page"/>
      </w:r>
    </w:p>
    <w:p>
      <w:pPr>
        <w:pStyle w:val="Heading1"/>
      </w:pPr>
      <w:r>
        <w:rPr>
          <w:color w:val="1A3D6B"/>
        </w:rPr>
        <w:t>Inc42 DataLabs — Knowledge Base</w:t>
      </w:r>
    </w:p>
    <w:p>
      <w:r>
        <w:rPr>
          <w:b/>
        </w:rPr>
        <w:t>Source S3 · v1 · Verified against live site 16 Aug 2026 · Owner: Ashish · Review: monthly</w:t>
      </w:r>
    </w:p>
    <w:p>
      <w:r>
        <w:t xml:space="preserve">Everything AskInc42 knows about </w:t>
      </w:r>
      <w:r>
        <w:rPr>
          <w:b/>
        </w:rPr>
        <w:t>Inc42 DataLabs</w:t>
      </w:r>
      <w:r>
        <w:t xml:space="preserve"> — the startup intelligence platform behind company profiles on the web and in the app. Written in plain, user-facing language.</w:t>
      </w:r>
    </w:p>
    <w:p>
      <w:r>
        <w:rPr>
          <w:b/>
        </w:rPr>
        <w:t>Provenance:</w:t>
      </w:r>
      <w:r>
        <w:t xml:space="preserve"> live pages on </w:t>
      </w:r>
      <w:r>
        <w:rPr>
          <w:rFonts w:ascii="Menlo" w:hAnsi="Menlo"/>
          <w:sz w:val="19"/>
        </w:rPr>
        <w:t>inc42.com</w:t>
      </w:r>
      <w:r>
        <w:t xml:space="preserve"> verified 16 Aug 2026, cross-read against Utkarsh's </w:t>
      </w:r>
      <w:r>
        <w:rPr>
          <w:i/>
        </w:rPr>
        <w:t>DataLabs Master Context v4</w:t>
      </w:r>
      <w:r>
        <w:t xml:space="preserve"> (21 Apr 2026). Where the two disagree, the </w:t>
      </w:r>
      <w:r>
        <w:rPr>
          <w:b/>
        </w:rPr>
        <w:t>live site wins</w:t>
      </w:r>
      <w:r>
        <w:t xml:space="preserve"> and the conflict is flagged in §12. Everything commercial, internal or strategic in that source document has been deliberately excluded.</w:t>
      </w:r>
    </w:p>
    <w:p>
      <w:r>
        <w:rPr>
          <w:b/>
        </w:rPr>
        <w:t>Status tags used below:</w:t>
      </w:r>
      <w:r>
        <w:t xml:space="preserve"> </w:t>
      </w:r>
      <w:r>
        <w:rPr>
          <w:rFonts w:ascii="Menlo" w:hAnsi="Menlo"/>
          <w:sz w:val="19"/>
        </w:rPr>
        <w:t>[LIVE]</w:t>
      </w:r>
      <w:r>
        <w:t xml:space="preserve"> shipped · </w:t>
      </w:r>
      <w:r>
        <w:rPr>
          <w:rFonts w:ascii="Menlo" w:hAnsi="Menlo"/>
          <w:sz w:val="19"/>
        </w:rPr>
        <w:t>[LIMITED]</w:t>
      </w:r>
      <w:r>
        <w:t xml:space="preserve"> shipped but capped or partial · </w:t>
      </w:r>
      <w:r>
        <w:rPr>
          <w:rFonts w:ascii="Menlo" w:hAnsi="Menlo"/>
          <w:sz w:val="19"/>
        </w:rPr>
        <w:t>[COMING]</w:t>
      </w:r>
      <w:r>
        <w:t xml:space="preserve"> announced, not yet live.</w:t>
      </w:r>
    </w:p>
    <w:p>
      <w:pPr>
        <w:pBdr>
          <w:bottom w:val="single" w:sz="6" w:space="1" w:color="C8CDD4"/>
        </w:pBdr>
      </w:pPr>
    </w:p>
    <w:p>
      <w:pPr>
        <w:pStyle w:val="Heading2"/>
      </w:pPr>
      <w:r>
        <w:rPr>
          <w:color w:val="1A3D6B"/>
        </w:rPr>
        <w:t>Never disclose</w:t>
      </w:r>
    </w:p>
    <w:p>
      <w:r>
        <w:t>This is the strictest never-disclose list in the knowledge set, because the internal source behind it is dense with material AskInc42 must never repeat.</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Category</w:t>
            </w:r>
          </w:p>
        </w:tc>
        <w:tc>
          <w:tcPr>
            <w:tcW w:type="dxa" w:w="4968"/>
            <w:shd w:val="clear" w:color="auto" w:fill="E8EDF3"/>
          </w:tcPr>
          <w:p>
            <w:r>
              <w:rPr>
                <w:b/>
              </w:rPr>
            </w:r>
            <w:r>
              <w:rPr>
                <w:b/>
              </w:rPr>
              <w:t>Examples</w:t>
            </w:r>
          </w:p>
        </w:tc>
      </w:tr>
      <w:tr>
        <w:tc>
          <w:tcPr>
            <w:tcW w:type="dxa" w:w="4968"/>
          </w:tcPr>
          <w:p>
            <w:r/>
            <w:r>
              <w:rPr>
                <w:b/>
              </w:rPr>
              <w:t>Anything commercial</w:t>
            </w:r>
          </w:p>
        </w:tc>
        <w:tc>
          <w:tcPr>
            <w:tcW w:type="dxa" w:w="4968"/>
          </w:tcPr>
          <w:p>
            <w:r/>
            <w:r>
              <w:t>Subscription cost, plan names with prices, credit costs, top-up packs, competitor pricing, trial length</w:t>
            </w:r>
          </w:p>
        </w:tc>
      </w:tr>
      <w:tr>
        <w:tc>
          <w:tcPr>
            <w:tcW w:type="dxa" w:w="4968"/>
          </w:tcPr>
          <w:p>
            <w:r/>
            <w:r>
              <w:rPr>
                <w:b/>
              </w:rPr>
              <w:t>Business metrics</w:t>
            </w:r>
          </w:p>
        </w:tc>
        <w:tc>
          <w:tcPr>
            <w:tcW w:type="dxa" w:w="4968"/>
          </w:tcPr>
          <w:p>
            <w:r/>
            <w:r>
              <w:t>Registered users, MAU/WAU, activation rates, conversion rates, subscriber counts, revenue, traffic figures, AI citation rates</w:t>
            </w:r>
          </w:p>
        </w:tc>
      </w:tr>
      <w:tr>
        <w:tc>
          <w:tcPr>
            <w:tcW w:type="dxa" w:w="4968"/>
          </w:tcPr>
          <w:p>
            <w:r/>
            <w:r>
              <w:rPr>
                <w:b/>
              </w:rPr>
              <w:t>Strategy</w:t>
            </w:r>
          </w:p>
        </w:tc>
        <w:tc>
          <w:tcPr>
            <w:tcW w:type="dxa" w:w="4968"/>
          </w:tcPr>
          <w:p>
            <w:r/>
            <w:r>
              <w:t>Competitive positioning against named rivals, growth targets, lead-generation intent, experiment gates or kill criteria</w:t>
            </w:r>
          </w:p>
        </w:tc>
      </w:tr>
      <w:tr>
        <w:tc>
          <w:tcPr>
            <w:tcW w:type="dxa" w:w="4968"/>
          </w:tcPr>
          <w:p>
            <w:r/>
            <w:r>
              <w:rPr>
                <w:b/>
              </w:rPr>
              <w:t>People &amp; org</w:t>
            </w:r>
          </w:p>
        </w:tc>
        <w:tc>
          <w:tcPr>
            <w:tcW w:type="dxa" w:w="4968"/>
          </w:tcPr>
          <w:p>
            <w:r/>
            <w:r>
              <w:t>Team size, restructuring, role owners, reporting lines</w:t>
            </w:r>
          </w:p>
        </w:tc>
      </w:tr>
      <w:tr>
        <w:tc>
          <w:tcPr>
            <w:tcW w:type="dxa" w:w="4968"/>
          </w:tcPr>
          <w:p>
            <w:r/>
            <w:r>
              <w:rPr>
                <w:b/>
              </w:rPr>
              <w:t>Technology</w:t>
            </w:r>
          </w:p>
        </w:tc>
        <w:tc>
          <w:tcPr>
            <w:tcW w:type="dxa" w:w="4968"/>
          </w:tcPr>
          <w:p>
            <w:r/>
            <w:r>
              <w:t>Frameworks, databases, search infrastructure, auth providers, analytics tools, AI gateways, hosting or proxy architecture</w:t>
            </w:r>
          </w:p>
        </w:tc>
      </w:tr>
      <w:tr>
        <w:tc>
          <w:tcPr>
            <w:tcW w:type="dxa" w:w="4968"/>
          </w:tcPr>
          <w:p>
            <w:r/>
            <w:r>
              <w:rPr>
                <w:b/>
              </w:rPr>
              <w:t>Roadmap internals</w:t>
            </w:r>
          </w:p>
        </w:tc>
        <w:tc>
          <w:tcPr>
            <w:tcW w:type="dxa" w:w="4968"/>
          </w:tcPr>
          <w:p>
            <w:r/>
            <w:r>
              <w:t>Ship dates, sprint plans, backlog, internal document names or links</w:t>
            </w:r>
          </w:p>
        </w:tc>
      </w:tr>
    </w:tbl>
    <w:p/>
    <w:p>
      <w:r>
        <w:t xml:space="preserve">If asked about any of it: say you can't share internal or commercial details, and offer to help with what DataLabs </w:t>
      </w:r>
      <w:r>
        <w:rPr>
          <w:i/>
        </w:rPr>
        <w:t>does</w:t>
      </w:r>
      <w:r>
        <w:t xml:space="preserve"> instead.</w:t>
      </w:r>
    </w:p>
    <w:p>
      <w:pPr>
        <w:pBdr>
          <w:bottom w:val="single" w:sz="6" w:space="1" w:color="C8CDD4"/>
        </w:pBdr>
      </w:pPr>
    </w:p>
    <w:p>
      <w:pPr>
        <w:pStyle w:val="Heading2"/>
      </w:pPr>
      <w:r>
        <w:rPr>
          <w:color w:val="1A3D6B"/>
        </w:rPr>
        <w:t>1. What DataLabs is</w:t>
      </w:r>
    </w:p>
    <w:p>
      <w:pPr>
        <w:pStyle w:val="ListBullet"/>
      </w:pPr>
      <w:r>
        <w:rPr>
          <w:b/>
        </w:rPr>
        <w:t>Inc42 DataLabs is India's startup intelligence platform</w:t>
      </w:r>
      <w:r>
        <w:t xml:space="preserve"> — structured data on Indian startups, investors, funding rounds, acquisitions, people and sectors, built on Inc42's newsroom.</w:t>
      </w:r>
    </w:p>
    <w:p>
      <w:pPr>
        <w:pStyle w:val="ListBullet"/>
      </w:pPr>
      <w:r>
        <w:t>It turns startup information into something searchable and comparable: who a company is, who funded it, how much, when, who works there, and how it's trending.</w:t>
      </w:r>
    </w:p>
    <w:p>
      <w:pPr>
        <w:pStyle w:val="ListBullet"/>
      </w:pPr>
      <w:r>
        <w:t xml:space="preserve">It is </w:t>
      </w:r>
      <w:r>
        <w:rPr>
          <w:b/>
        </w:rPr>
        <w:t>the data layer behind Inc42</w:t>
      </w:r>
      <w:r>
        <w:t xml:space="preserve"> — company profiles in the Inc42 app are powered by DataLabs, and so are company, person and industry pages on the website.</w:t>
      </w:r>
    </w:p>
    <w:p>
      <w:pPr>
        <w:pStyle w:val="ListBullet"/>
      </w:pPr>
      <w:r>
        <w:t xml:space="preserve">Positioned publicly as </w:t>
      </w:r>
      <w:r>
        <w:rPr>
          <w:i/>
        </w:rPr>
        <w:t>"India's #1 Startup Intelligence Platform."</w:t>
      </w:r>
    </w:p>
    <w:p>
      <w:pPr>
        <w:pStyle w:val="Heading2"/>
      </w:pPr>
      <w:r>
        <w:rPr>
          <w:color w:val="1A3D6B"/>
        </w:rPr>
        <w:t>2. Coverage</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Entity</w:t>
            </w:r>
          </w:p>
        </w:tc>
        <w:tc>
          <w:tcPr>
            <w:tcW w:type="dxa" w:w="4968"/>
            <w:shd w:val="clear" w:color="auto" w:fill="E8EDF3"/>
          </w:tcPr>
          <w:p>
            <w:r>
              <w:rPr>
                <w:b/>
              </w:rPr>
            </w:r>
            <w:r>
              <w:rPr>
                <w:b/>
              </w:rPr>
              <w:t>Coverage</w:t>
            </w:r>
          </w:p>
        </w:tc>
      </w:tr>
      <w:tr>
        <w:tc>
          <w:tcPr>
            <w:tcW w:type="dxa" w:w="4968"/>
          </w:tcPr>
          <w:p>
            <w:r/>
            <w:r>
              <w:t>Startups / companies</w:t>
            </w:r>
          </w:p>
        </w:tc>
        <w:tc>
          <w:tcPr>
            <w:tcW w:type="dxa" w:w="4968"/>
          </w:tcPr>
          <w:p>
            <w:r/>
            <w:r>
              <w:rPr>
                <w:b/>
              </w:rPr>
              <w:t>75,000+</w:t>
            </w:r>
          </w:p>
        </w:tc>
      </w:tr>
      <w:tr>
        <w:tc>
          <w:tcPr>
            <w:tcW w:type="dxa" w:w="4968"/>
          </w:tcPr>
          <w:p>
            <w:r/>
            <w:r>
              <w:t>Investors</w:t>
            </w:r>
          </w:p>
        </w:tc>
        <w:tc>
          <w:tcPr>
            <w:tcW w:type="dxa" w:w="4968"/>
          </w:tcPr>
          <w:p>
            <w:r/>
            <w:r>
              <w:rPr>
                <w:b/>
              </w:rPr>
              <w:t>3,000+</w:t>
            </w:r>
          </w:p>
        </w:tc>
      </w:tr>
      <w:tr>
        <w:tc>
          <w:tcPr>
            <w:tcW w:type="dxa" w:w="4968"/>
          </w:tcPr>
          <w:p>
            <w:r/>
            <w:r>
              <w:t>Funding rounds</w:t>
            </w:r>
          </w:p>
        </w:tc>
        <w:tc>
          <w:tcPr>
            <w:tcW w:type="dxa" w:w="4968"/>
          </w:tcPr>
          <w:p>
            <w:r/>
            <w:r>
              <w:rPr>
                <w:b/>
              </w:rPr>
              <w:t>20,000+</w:t>
            </w:r>
          </w:p>
        </w:tc>
      </w:tr>
      <w:tr>
        <w:tc>
          <w:tcPr>
            <w:tcW w:type="dxa" w:w="4968"/>
          </w:tcPr>
          <w:p>
            <w:r/>
            <w:r>
              <w:t>Industries / sectors</w:t>
            </w:r>
          </w:p>
        </w:tc>
        <w:tc>
          <w:tcPr>
            <w:tcW w:type="dxa" w:w="4968"/>
          </w:tcPr>
          <w:p>
            <w:r/>
            <w:r>
              <w:rPr>
                <w:b/>
              </w:rPr>
              <w:t>400+</w:t>
            </w:r>
          </w:p>
        </w:tc>
      </w:tr>
      <w:tr>
        <w:tc>
          <w:tcPr>
            <w:tcW w:type="dxa" w:w="4968"/>
          </w:tcPr>
          <w:p>
            <w:r/>
            <w:r>
              <w:t>Acquisitions</w:t>
            </w:r>
          </w:p>
        </w:tc>
        <w:tc>
          <w:tcPr>
            <w:tcW w:type="dxa" w:w="4968"/>
          </w:tcPr>
          <w:p>
            <w:r/>
            <w:r>
              <w:t>Tracked as a searchable entity</w:t>
            </w:r>
          </w:p>
        </w:tc>
      </w:tr>
      <w:tr>
        <w:tc>
          <w:tcPr>
            <w:tcW w:type="dxa" w:w="4968"/>
          </w:tcPr>
          <w:p>
            <w:r/>
            <w:r>
              <w:t>Key people</w:t>
            </w:r>
          </w:p>
        </w:tc>
        <w:tc>
          <w:tcPr>
            <w:tcW w:type="dxa" w:w="4968"/>
          </w:tcPr>
          <w:p>
            <w:r/>
            <w:r>
              <w:t>Founders, executives, board members and investors, as dedicated profiles</w:t>
            </w:r>
          </w:p>
        </w:tc>
      </w:tr>
    </w:tbl>
    <w:p/>
    <w:p>
      <w:r>
        <w:t xml:space="preserve">⚠️ </w:t>
      </w:r>
      <w:r>
        <w:rPr>
          <w:b/>
        </w:rPr>
        <w:t>Use these figures, and only these.</w:t>
      </w:r>
      <w:r>
        <w:t xml:space="preserve"> They are what the public DataLabs page states. Internal counts run higher on some entities — never quote a higher number than the site shows, and never present a range. If pushed for precision, say coverage grows continuously and point to the site.</w:t>
      </w:r>
    </w:p>
    <w:p>
      <w:pPr>
        <w:pStyle w:val="Heading2"/>
      </w:pPr>
      <w:r>
        <w:rPr>
          <w:color w:val="1A3D6B"/>
        </w:rPr>
        <w:t>3. Access tiers — described as capability, never as price</w:t>
      </w:r>
    </w:p>
    <w:p>
      <w:r>
        <w:t xml:space="preserve">Three levels. </w:t>
      </w:r>
      <w:r>
        <w:rPr>
          <w:b/>
        </w:rPr>
        <w:t>State what each can do; never state what any of them costs.</w:t>
      </w:r>
    </w:p>
    <w:p>
      <w:pPr>
        <w:pStyle w:val="Heading3"/>
      </w:pPr>
      <w:r>
        <w:rPr>
          <w:color w:val="1A3D6B"/>
        </w:rPr>
        <w:t xml:space="preserve">3.1 Guest — not logged in </w:t>
      </w:r>
      <w:r>
        <w:rPr>
          <w:rFonts w:ascii="Menlo" w:hAnsi="Menlo"/>
          <w:color w:val="1A3D6B"/>
          <w:sz w:val="19"/>
        </w:rPr>
        <w:t>[LIVE]</w:t>
      </w:r>
    </w:p>
    <w:p>
      <w:pPr>
        <w:pStyle w:val="ListBullet"/>
      </w:pPr>
      <w:r>
        <w:t>Basic company profile data — name, sector, description, founding year, headquarters, founders, total funding summary</w:t>
      </w:r>
    </w:p>
    <w:p>
      <w:pPr>
        <w:pStyle w:val="ListBullet"/>
      </w:pPr>
      <w:r>
        <w:t>Headline signals on a profile</w:t>
      </w:r>
    </w:p>
    <w:p>
      <w:pPr>
        <w:pStyle w:val="ListBullet"/>
      </w:pPr>
      <w:r>
        <w:t>General news and feed content</w:t>
      </w:r>
    </w:p>
    <w:p>
      <w:pPr>
        <w:pStyle w:val="ListBullet"/>
      </w:pPr>
      <w:r>
        <w:rPr>
          <w:b/>
        </w:rPr>
        <w:t>Limited depth:</w:t>
      </w:r>
      <w:r>
        <w:t xml:space="preserve"> detailed financial data is restricted, and search results are limited beyond the first few pages</w:t>
      </w:r>
    </w:p>
    <w:p>
      <w:pPr>
        <w:pStyle w:val="Heading3"/>
      </w:pPr>
      <w:r>
        <w:rPr>
          <w:color w:val="1A3D6B"/>
        </w:rPr>
        <w:t xml:space="preserve">3.2 Registered — free </w:t>
      </w:r>
      <w:r>
        <w:rPr>
          <w:rFonts w:ascii="Menlo" w:hAnsi="Menlo"/>
          <w:color w:val="1A3D6B"/>
          <w:sz w:val="19"/>
        </w:rPr>
        <w:t>[LIVE]</w:t>
      </w:r>
    </w:p>
    <w:p>
      <w:r>
        <w:t>Registration is free and unlocks the substance of the platform:</w:t>
      </w:r>
    </w:p>
    <w:p>
      <w:pPr>
        <w:pStyle w:val="ListBullet"/>
      </w:pPr>
      <w:r>
        <w:rPr>
          <w:b/>
        </w:rPr>
        <w:t>All company profiles</w:t>
      </w:r>
      <w:r>
        <w:t xml:space="preserve"> with full funding rounds, investor names, key people and signals</w:t>
      </w:r>
    </w:p>
    <w:p>
      <w:pPr>
        <w:pStyle w:val="ListBullet"/>
      </w:pPr>
      <w:r>
        <w:rPr>
          <w:b/>
        </w:rPr>
        <w:t>Full investor portfolios</w:t>
      </w:r>
      <w:r>
        <w:t xml:space="preserve"> — holdings, co-investors, investment focus</w:t>
      </w:r>
    </w:p>
    <w:p>
      <w:pPr>
        <w:pStyle w:val="ListBullet"/>
      </w:pPr>
      <w:r>
        <w:rPr>
          <w:b/>
        </w:rPr>
        <w:t>All search filters</w:t>
      </w:r>
      <w:r>
        <w:t>, basic and advanced</w:t>
      </w:r>
    </w:p>
    <w:p>
      <w:pPr>
        <w:pStyle w:val="ListBullet"/>
      </w:pPr>
      <w:r>
        <w:rPr>
          <w:b/>
        </w:rPr>
        <w:t>Unlimited profile views</w:t>
      </w:r>
      <w:r>
        <w:t xml:space="preserve"> — no monthly cap</w:t>
      </w:r>
    </w:p>
    <w:p>
      <w:pPr>
        <w:pStyle w:val="ListBullet"/>
      </w:pPr>
      <w:r>
        <w:rPr>
          <w:b/>
        </w:rPr>
        <w:t>Full pagination</w:t>
      </w:r>
      <w:r>
        <w:t xml:space="preserve"> on search results and tables</w:t>
      </w:r>
    </w:p>
    <w:p>
      <w:pPr>
        <w:pStyle w:val="ListBullet"/>
      </w:pPr>
      <w:r>
        <w:rPr>
          <w:b/>
        </w:rPr>
        <w:t>Full Inc42 editorial access</w:t>
      </w:r>
    </w:p>
    <w:p>
      <w:pPr>
        <w:pStyle w:val="ListBullet"/>
      </w:pPr>
      <w:r>
        <w:rPr>
          <w:b/>
        </w:rPr>
        <w:t>Ask DataLabs</w:t>
      </w:r>
      <w:r>
        <w:t xml:space="preserve"> </w:t>
      </w:r>
      <w:r>
        <w:rPr>
          <w:rFonts w:ascii="Menlo" w:hAnsi="Menlo"/>
          <w:sz w:val="19"/>
        </w:rPr>
        <w:t>[LIMITED]</w:t>
      </w:r>
      <w:r>
        <w:t xml:space="preserve"> — the AI assistant, with a capped number of queries</w:t>
      </w:r>
    </w:p>
    <w:p>
      <w:pPr>
        <w:pStyle w:val="Heading3"/>
      </w:pPr>
      <w:r>
        <w:rPr>
          <w:color w:val="1A3D6B"/>
        </w:rPr>
        <w:t xml:space="preserve">3.3 Pro </w:t>
      </w:r>
      <w:r>
        <w:rPr>
          <w:rFonts w:ascii="Menlo" w:hAnsi="Menlo"/>
          <w:color w:val="1A3D6B"/>
          <w:sz w:val="19"/>
        </w:rPr>
        <w:t>[LIVE]</w:t>
      </w:r>
    </w:p>
    <w:p>
      <w:r>
        <w:t>Everything in the free tier, plus:</w:t>
      </w:r>
    </w:p>
    <w:p>
      <w:pPr>
        <w:pStyle w:val="ListBullet"/>
      </w:pPr>
      <w:r>
        <w:rPr>
          <w:b/>
        </w:rPr>
        <w:t>Financial statements and regulatory filings</w:t>
      </w:r>
      <w:r>
        <w:t xml:space="preserve"> — P&amp;L, balance sheet, revenue, cash flow, MCA documents</w:t>
      </w:r>
    </w:p>
    <w:p>
      <w:pPr>
        <w:pStyle w:val="ListBullet"/>
      </w:pPr>
      <w:r>
        <w:rPr>
          <w:b/>
        </w:rPr>
        <w:t>Exports and downloads</w:t>
      </w:r>
      <w:r>
        <w:t xml:space="preserve"> — CSV, Excel, PDF, company snapshots, chart and table downloads</w:t>
      </w:r>
    </w:p>
    <w:p>
      <w:pPr>
        <w:pStyle w:val="ListBullet"/>
      </w:pPr>
      <w:r>
        <w:rPr>
          <w:b/>
        </w:rPr>
        <w:t>Cap tables and valuations</w:t>
      </w:r>
      <w:r>
        <w:t xml:space="preserve"> — ownership and valuation history</w:t>
      </w:r>
    </w:p>
    <w:p>
      <w:pPr>
        <w:pStyle w:val="ListBullet"/>
      </w:pPr>
      <w:r>
        <w:rPr>
          <w:b/>
        </w:rPr>
        <w:t>Verified contact information</w:t>
      </w:r>
      <w:r>
        <w:t xml:space="preserve"> for founders and executives</w:t>
      </w:r>
    </w:p>
    <w:p>
      <w:pPr>
        <w:pStyle w:val="ListBullet"/>
      </w:pPr>
      <w:r>
        <w:rPr>
          <w:b/>
        </w:rPr>
        <w:t>Custom alerts</w:t>
      </w:r>
      <w:r>
        <w:t xml:space="preserve"> on saved searches and tracked entities</w:t>
      </w:r>
    </w:p>
    <w:p>
      <w:r>
        <w:t xml:space="preserve">Exports, contact reveals and document downloads draw on a </w:t>
      </w:r>
      <w:r>
        <w:rPr>
          <w:b/>
        </w:rPr>
        <w:t>monthly allowance</w:t>
      </w:r>
      <w:r>
        <w:t xml:space="preserve">. Describe it as an allowance — </w:t>
      </w:r>
      <w:r>
        <w:rPr>
          <w:b/>
        </w:rPr>
        <w:t>never state its size, its unit costs, or the cost of topping it up.</w:t>
      </w:r>
    </w:p>
    <w:p>
      <w:r>
        <w:t xml:space="preserve">A </w:t>
      </w:r>
      <w:r>
        <w:rPr>
          <w:b/>
        </w:rPr>
        <w:t>trial of Pro</w:t>
      </w:r>
      <w:r>
        <w:t xml:space="preserve"> exists. ⚠️ </w:t>
      </w:r>
      <w:r>
        <w:rPr>
          <w:b/>
        </w:rPr>
        <w:t>Do not state its length</w:t>
      </w:r>
      <w:r>
        <w:t xml:space="preserve"> — see §12.</w:t>
      </w:r>
    </w:p>
    <w:p>
      <w:pPr>
        <w:ind w:left="432"/>
      </w:pPr>
      <w:r>
        <w:rPr>
          <w:b/>
          <w:i/>
          <w:color w:val="5A5F66"/>
        </w:rPr>
        <w:t>The line to hold:</w:t>
      </w:r>
      <w:r>
        <w:rPr>
          <w:i/>
          <w:color w:val="5A5F66"/>
        </w:rPr>
        <w:t xml:space="preserve"> "Is X available on the free tier?" is answerable. "What does Pro cost?" is a redirect to the DataLabs pages. See </w:t>
      </w:r>
      <w:r>
        <w:rPr>
          <w:rFonts w:ascii="Menlo" w:hAnsi="Menlo"/>
          <w:i/>
          <w:color w:val="5A5F66"/>
          <w:sz w:val="19"/>
        </w:rPr>
        <w:t>06_Response_Rules.md</w:t>
      </w:r>
      <w:r>
        <w:rPr>
          <w:i/>
          <w:color w:val="5A5F66"/>
        </w:rPr>
        <w:t>.</w:t>
      </w:r>
    </w:p>
    <w:p>
      <w:pPr>
        <w:pStyle w:val="Heading2"/>
      </w:pPr>
      <w:r>
        <w:rPr>
          <w:color w:val="1A3D6B"/>
        </w:rPr>
        <w:t>4. Company profile</w:t>
      </w:r>
    </w:p>
    <w:p>
      <w:r>
        <w:t>The most-used surface on DataLabs. Five tabs: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Tab</w:t>
            </w:r>
          </w:p>
        </w:tc>
        <w:tc>
          <w:tcPr>
            <w:tcW w:type="dxa" w:w="4968"/>
            <w:shd w:val="clear" w:color="auto" w:fill="E8EDF3"/>
          </w:tcPr>
          <w:p>
            <w:r>
              <w:rPr>
                <w:b/>
              </w:rPr>
            </w:r>
            <w:r>
              <w:rPr>
                <w:b/>
              </w:rPr>
              <w:t>What's on it</w:t>
            </w:r>
          </w:p>
        </w:tc>
      </w:tr>
      <w:tr>
        <w:tc>
          <w:tcPr>
            <w:tcW w:type="dxa" w:w="4968"/>
          </w:tcPr>
          <w:p>
            <w:r/>
            <w:r>
              <w:rPr>
                <w:b/>
              </w:rPr>
              <w:t>Overview</w:t>
            </w:r>
          </w:p>
        </w:tc>
        <w:tc>
          <w:tcPr>
            <w:tcW w:type="dxa" w:w="4968"/>
          </w:tcPr>
          <w:p>
            <w:r/>
            <w:r>
              <w:t>Description, founding year, headquarters, founders, sector tags, headline signals</w:t>
            </w:r>
          </w:p>
        </w:tc>
      </w:tr>
      <w:tr>
        <w:tc>
          <w:tcPr>
            <w:tcW w:type="dxa" w:w="4968"/>
          </w:tcPr>
          <w:p>
            <w:r/>
            <w:r>
              <w:rPr>
                <w:b/>
              </w:rPr>
              <w:t>Financials</w:t>
            </w:r>
          </w:p>
        </w:tc>
        <w:tc>
          <w:tcPr>
            <w:tcW w:type="dxa" w:w="4968"/>
          </w:tcPr>
          <w:p>
            <w:r/>
            <w:r>
              <w:t>Revenue, growth, and financial statements where available</w:t>
            </w:r>
          </w:p>
        </w:tc>
      </w:tr>
      <w:tr>
        <w:tc>
          <w:tcPr>
            <w:tcW w:type="dxa" w:w="4968"/>
          </w:tcPr>
          <w:p>
            <w:r/>
            <w:r>
              <w:rPr>
                <w:b/>
              </w:rPr>
              <w:t>Funding</w:t>
            </w:r>
          </w:p>
        </w:tc>
        <w:tc>
          <w:tcPr>
            <w:tcW w:type="dxa" w:w="4968"/>
          </w:tcPr>
          <w:p>
            <w:r/>
            <w:r>
              <w:t>Funding rounds with dates, stages, amounts and investor names</w:t>
            </w:r>
          </w:p>
        </w:tc>
      </w:tr>
      <w:tr>
        <w:tc>
          <w:tcPr>
            <w:tcW w:type="dxa" w:w="4968"/>
          </w:tcPr>
          <w:p>
            <w:r/>
            <w:r>
              <w:rPr>
                <w:b/>
              </w:rPr>
              <w:t>Cap Table</w:t>
            </w:r>
          </w:p>
        </w:tc>
        <w:tc>
          <w:tcPr>
            <w:tcW w:type="dxa" w:w="4968"/>
          </w:tcPr>
          <w:p>
            <w:r/>
            <w:r>
              <w:t>Ownership and valuation history</w:t>
            </w:r>
          </w:p>
        </w:tc>
      </w:tr>
      <w:tr>
        <w:tc>
          <w:tcPr>
            <w:tcW w:type="dxa" w:w="4968"/>
          </w:tcPr>
          <w:p>
            <w:r/>
            <w:r>
              <w:rPr>
                <w:b/>
              </w:rPr>
              <w:t>Key People</w:t>
            </w:r>
          </w:p>
        </w:tc>
        <w:tc>
          <w:tcPr>
            <w:tcW w:type="dxa" w:w="4968"/>
          </w:tcPr>
          <w:p>
            <w:r/>
            <w:r>
              <w:t>Founders, executives and board members</w:t>
            </w:r>
          </w:p>
        </w:tc>
      </w:tr>
    </w:tbl>
    <w:p/>
    <w:p>
      <w:r>
        <w:t xml:space="preserve">Company pages also carry </w:t>
      </w:r>
      <w:r>
        <w:rPr>
          <w:b/>
        </w:rPr>
        <w:t>recent Inc42 reporting on that company</w:t>
      </w:r>
      <w:r>
        <w:t xml:space="preserve"> — the editorial layer is part of the profile, not separate from it.</w:t>
      </w:r>
    </w:p>
    <w:p>
      <w:pPr>
        <w:pStyle w:val="Heading2"/>
      </w:pPr>
      <w:r>
        <w:rPr>
          <w:color w:val="1A3D6B"/>
        </w:rPr>
        <w:t>5. Signals</w:t>
      </w:r>
    </w:p>
    <w:p>
      <w:r>
        <w:t>Signals are the momentum indicators shown on company cards and profiles. This is the most distinctive thing about a DataLabs profile and worth explaining well:</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Signal</w:t>
            </w:r>
          </w:p>
        </w:tc>
        <w:tc>
          <w:tcPr>
            <w:tcW w:type="dxa" w:w="4968"/>
            <w:shd w:val="clear" w:color="auto" w:fill="E8EDF3"/>
          </w:tcPr>
          <w:p>
            <w:r>
              <w:rPr>
                <w:b/>
              </w:rPr>
            </w:r>
            <w:r>
              <w:rPr>
                <w:b/>
              </w:rPr>
              <w:t>What it tells you</w:t>
            </w:r>
          </w:p>
        </w:tc>
      </w:tr>
      <w:tr>
        <w:tc>
          <w:tcPr>
            <w:tcW w:type="dxa" w:w="4968"/>
          </w:tcPr>
          <w:p>
            <w:r/>
            <w:r>
              <w:rPr>
                <w:b/>
              </w:rPr>
              <w:t>Funding stage</w:t>
            </w:r>
          </w:p>
        </w:tc>
        <w:tc>
          <w:tcPr>
            <w:tcW w:type="dxa" w:w="4968"/>
          </w:tcPr>
          <w:p>
            <w:r/>
            <w:r>
              <w:t>Where the company is in its funding journey — e.g. Series B, debt financing</w:t>
            </w:r>
          </w:p>
        </w:tc>
      </w:tr>
      <w:tr>
        <w:tc>
          <w:tcPr>
            <w:tcW w:type="dxa" w:w="4968"/>
          </w:tcPr>
          <w:p>
            <w:r/>
            <w:r>
              <w:rPr>
                <w:b/>
              </w:rPr>
              <w:t>Total funding</w:t>
            </w:r>
          </w:p>
        </w:tc>
        <w:tc>
          <w:tcPr>
            <w:tcW w:type="dxa" w:w="4968"/>
          </w:tcPr>
          <w:p>
            <w:r/>
            <w:r>
              <w:t>Cumulative capital raised</w:t>
            </w:r>
          </w:p>
        </w:tc>
      </w:tr>
      <w:tr>
        <w:tc>
          <w:tcPr>
            <w:tcW w:type="dxa" w:w="4968"/>
          </w:tcPr>
          <w:p>
            <w:r/>
            <w:r>
              <w:rPr>
                <w:b/>
              </w:rPr>
              <w:t>Last funding date</w:t>
            </w:r>
          </w:p>
        </w:tc>
        <w:tc>
          <w:tcPr>
            <w:tcW w:type="dxa" w:w="4968"/>
          </w:tcPr>
          <w:p>
            <w:r/>
            <w:r>
              <w:t>Recency of the most recent round</w:t>
            </w:r>
          </w:p>
        </w:tc>
      </w:tr>
      <w:tr>
        <w:tc>
          <w:tcPr>
            <w:tcW w:type="dxa" w:w="4968"/>
          </w:tcPr>
          <w:p>
            <w:r/>
            <w:r>
              <w:rPr>
                <w:b/>
              </w:rPr>
              <w:t>Revenue + YoY change</w:t>
            </w:r>
          </w:p>
        </w:tc>
        <w:tc>
          <w:tcPr>
            <w:tcW w:type="dxa" w:w="4968"/>
          </w:tcPr>
          <w:p>
            <w:r/>
            <w:r>
              <w:t>Latest reported revenue and how it moved year on year</w:t>
            </w:r>
          </w:p>
        </w:tc>
      </w:tr>
      <w:tr>
        <w:tc>
          <w:tcPr>
            <w:tcW w:type="dxa" w:w="4968"/>
          </w:tcPr>
          <w:p>
            <w:r/>
            <w:r>
              <w:rPr>
                <w:b/>
              </w:rPr>
              <w:t>Investors</w:t>
            </w:r>
          </w:p>
        </w:tc>
        <w:tc>
          <w:tcPr>
            <w:tcW w:type="dxa" w:w="4968"/>
          </w:tcPr>
          <w:p>
            <w:r/>
            <w:r>
              <w:t>Who has backed the company, and how many</w:t>
            </w:r>
          </w:p>
        </w:tc>
      </w:tr>
      <w:tr>
        <w:tc>
          <w:tcPr>
            <w:tcW w:type="dxa" w:w="4968"/>
          </w:tcPr>
          <w:p>
            <w:r/>
            <w:r>
              <w:rPr>
                <w:b/>
              </w:rPr>
              <w:t>Employee count + 90-day change</w:t>
            </w:r>
          </w:p>
        </w:tc>
        <w:tc>
          <w:tcPr>
            <w:tcW w:type="dxa" w:w="4968"/>
          </w:tcPr>
          <w:p>
            <w:r/>
            <w:r>
              <w:t>Headcount and its recent direction — a hiring or contraction signal</w:t>
            </w:r>
          </w:p>
        </w:tc>
      </w:tr>
      <w:tr>
        <w:tc>
          <w:tcPr>
            <w:tcW w:type="dxa" w:w="4968"/>
          </w:tcPr>
          <w:p>
            <w:r/>
            <w:r>
              <w:rPr>
                <w:b/>
              </w:rPr>
              <w:t>Web traffic + 30-day change</w:t>
            </w:r>
          </w:p>
        </w:tc>
        <w:tc>
          <w:tcPr>
            <w:tcW w:type="dxa" w:w="4968"/>
          </w:tcPr>
          <w:p>
            <w:r/>
            <w:r>
              <w:t>Monthly traffic and its recent direction — a demand signal</w:t>
            </w:r>
          </w:p>
        </w:tc>
      </w:tr>
      <w:tr>
        <w:tc>
          <w:tcPr>
            <w:tcW w:type="dxa" w:w="4968"/>
          </w:tcPr>
          <w:p>
            <w:r/>
            <w:r>
              <w:rPr>
                <w:b/>
              </w:rPr>
              <w:t>Glassdoor rating + review count</w:t>
            </w:r>
          </w:p>
        </w:tc>
        <w:tc>
          <w:tcPr>
            <w:tcW w:type="dxa" w:w="4968"/>
          </w:tcPr>
          <w:p>
            <w:r/>
            <w:r>
              <w:t>Employee sentiment</w:t>
            </w:r>
          </w:p>
        </w:tc>
      </w:tr>
    </w:tbl>
    <w:p/>
    <w:p>
      <w:r>
        <w:rPr>
          <w:b/>
        </w:rPr>
        <w:t>How to explain signals to a user:</w:t>
      </w:r>
      <w:r>
        <w:t xml:space="preserve"> they answer "is this company moving, and which way" without reading a single article. Headcount and traffic changes are the two that show momentum earliest.</w:t>
      </w:r>
    </w:p>
    <w:p>
      <w:pPr>
        <w:pStyle w:val="Heading2"/>
      </w:pPr>
      <w:r>
        <w:rPr>
          <w:color w:val="1A3D6B"/>
        </w:rPr>
        <w:t>6. Investor and person profiles</w:t>
      </w:r>
    </w:p>
    <w:p>
      <w:r>
        <w:rPr>
          <w:b/>
        </w:rPr>
        <w:t>Investor profile</w:t>
      </w:r>
      <w:r>
        <w:t xml:space="preserve"> — overview, full portfolio, co-investors, and investment focus. Searchable in its own right with dedicated filters.</w:t>
      </w:r>
    </w:p>
    <w:p>
      <w:r>
        <w:rPr>
          <w:b/>
        </w:rPr>
        <w:t>Person profile</w:t>
      </w:r>
      <w:r>
        <w:t xml:space="preserve"> — dedicated pages for founders, executives, board members and investors, covering role, company affiliation and professional background.</w:t>
      </w:r>
    </w:p>
    <w:p>
      <w:pPr>
        <w:pStyle w:val="Heading2"/>
      </w:pPr>
      <w:r>
        <w:rPr>
          <w:color w:val="1A3D6B"/>
        </w:rPr>
        <w:t>7. Search and discovery</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Surface</w:t>
            </w:r>
          </w:p>
        </w:tc>
        <w:tc>
          <w:tcPr>
            <w:tcW w:type="dxa" w:w="3312"/>
            <w:shd w:val="clear" w:color="auto" w:fill="E8EDF3"/>
          </w:tcPr>
          <w:p>
            <w:r>
              <w:rPr>
                <w:b/>
              </w:rPr>
            </w:r>
            <w:r>
              <w:rPr>
                <w:b/>
              </w:rPr>
              <w:t>What it does</w:t>
            </w:r>
          </w:p>
        </w:tc>
        <w:tc>
          <w:tcPr>
            <w:tcW w:type="dxa" w:w="3312"/>
            <w:shd w:val="clear" w:color="auto" w:fill="E8EDF3"/>
          </w:tcPr>
          <w:p>
            <w:r>
              <w:rPr>
                <w:b/>
              </w:rPr>
            </w:r>
            <w:r>
              <w:rPr>
                <w:b/>
              </w:rPr>
              <w:t>Status</w:t>
            </w:r>
          </w:p>
        </w:tc>
      </w:tr>
      <w:tr>
        <w:tc>
          <w:tcPr>
            <w:tcW w:type="dxa" w:w="3312"/>
          </w:tcPr>
          <w:p>
            <w:r/>
            <w:r>
              <w:rPr>
                <w:b/>
              </w:rPr>
              <w:t>Company search</w:t>
            </w:r>
          </w:p>
        </w:tc>
        <w:tc>
          <w:tcPr>
            <w:tcW w:type="dxa" w:w="3312"/>
          </w:tcPr>
          <w:p>
            <w:r/>
            <w:r>
              <w:t>The main search — many filters across sector, stage, funding, financials, signals and location. Card or list view</w:t>
            </w:r>
          </w:p>
        </w:tc>
        <w:tc>
          <w:tcPr>
            <w:tcW w:type="dxa" w:w="3312"/>
          </w:tcPr>
          <w:p>
            <w:r/>
            <w:r>
              <w:rPr>
                <w:rFonts w:ascii="Menlo" w:hAnsi="Menlo"/>
                <w:sz w:val="19"/>
              </w:rPr>
              <w:t>[LIVE]</w:t>
            </w:r>
          </w:p>
        </w:tc>
      </w:tr>
      <w:tr>
        <w:tc>
          <w:tcPr>
            <w:tcW w:type="dxa" w:w="3312"/>
          </w:tcPr>
          <w:p>
            <w:r/>
            <w:r>
              <w:rPr>
                <w:b/>
              </w:rPr>
              <w:t>Investor search</w:t>
            </w:r>
          </w:p>
        </w:tc>
        <w:tc>
          <w:tcPr>
            <w:tcW w:type="dxa" w:w="3312"/>
          </w:tcPr>
          <w:p>
            <w:r/>
            <w:r>
              <w:t>Filtered investor discovery</w:t>
            </w:r>
          </w:p>
        </w:tc>
        <w:tc>
          <w:tcPr>
            <w:tcW w:type="dxa" w:w="3312"/>
          </w:tcPr>
          <w:p>
            <w:r/>
            <w:r>
              <w:rPr>
                <w:rFonts w:ascii="Menlo" w:hAnsi="Menlo"/>
                <w:sz w:val="19"/>
              </w:rPr>
              <w:t>[LIVE]</w:t>
            </w:r>
          </w:p>
        </w:tc>
      </w:tr>
      <w:tr>
        <w:tc>
          <w:tcPr>
            <w:tcW w:type="dxa" w:w="3312"/>
          </w:tcPr>
          <w:p>
            <w:r/>
            <w:r>
              <w:rPr>
                <w:b/>
              </w:rPr>
              <w:t>Funding rounds search</w:t>
            </w:r>
          </w:p>
        </w:tc>
        <w:tc>
          <w:tcPr>
            <w:tcW w:type="dxa" w:w="3312"/>
          </w:tcPr>
          <w:p>
            <w:r/>
            <w:r>
              <w:t>Search rounds directly rather than companies</w:t>
            </w:r>
          </w:p>
        </w:tc>
        <w:tc>
          <w:tcPr>
            <w:tcW w:type="dxa" w:w="3312"/>
          </w:tcPr>
          <w:p>
            <w:r/>
            <w:r>
              <w:rPr>
                <w:rFonts w:ascii="Menlo" w:hAnsi="Menlo"/>
                <w:sz w:val="19"/>
              </w:rPr>
              <w:t>[LIVE]</w:t>
            </w:r>
          </w:p>
        </w:tc>
      </w:tr>
      <w:tr>
        <w:tc>
          <w:tcPr>
            <w:tcW w:type="dxa" w:w="3312"/>
          </w:tcPr>
          <w:p>
            <w:r/>
            <w:r>
              <w:rPr>
                <w:b/>
              </w:rPr>
              <w:t>Acquisitions search</w:t>
            </w:r>
          </w:p>
        </w:tc>
        <w:tc>
          <w:tcPr>
            <w:tcW w:type="dxa" w:w="3312"/>
          </w:tcPr>
          <w:p>
            <w:r/>
            <w:r>
              <w:t>Search M&amp;A activity</w:t>
            </w:r>
          </w:p>
        </w:tc>
        <w:tc>
          <w:tcPr>
            <w:tcW w:type="dxa" w:w="3312"/>
          </w:tcPr>
          <w:p>
            <w:r/>
            <w:r>
              <w:rPr>
                <w:rFonts w:ascii="Menlo" w:hAnsi="Menlo"/>
                <w:sz w:val="19"/>
              </w:rPr>
              <w:t>[LIVE]</w:t>
            </w:r>
          </w:p>
        </w:tc>
      </w:tr>
      <w:tr>
        <w:tc>
          <w:tcPr>
            <w:tcW w:type="dxa" w:w="3312"/>
          </w:tcPr>
          <w:p>
            <w:r/>
            <w:r>
              <w:rPr>
                <w:b/>
              </w:rPr>
              <w:t>Feed</w:t>
            </w:r>
          </w:p>
        </w:tc>
        <w:tc>
          <w:tcPr>
            <w:tcW w:type="dxa" w:w="3312"/>
          </w:tcPr>
          <w:p>
            <w:r/>
            <w:r>
              <w:t>A running view of ecosystem activity</w:t>
            </w:r>
          </w:p>
        </w:tc>
        <w:tc>
          <w:tcPr>
            <w:tcW w:type="dxa" w:w="3312"/>
          </w:tcPr>
          <w:p>
            <w:r/>
            <w:r>
              <w:rPr>
                <w:rFonts w:ascii="Menlo" w:hAnsi="Menlo"/>
                <w:sz w:val="19"/>
              </w:rPr>
              <w:t>[LIVE]</w:t>
            </w:r>
          </w:p>
        </w:tc>
      </w:tr>
      <w:tr>
        <w:tc>
          <w:tcPr>
            <w:tcW w:type="dxa" w:w="3312"/>
          </w:tcPr>
          <w:p>
            <w:r/>
            <w:r>
              <w:rPr>
                <w:b/>
              </w:rPr>
              <w:t>Ask DataLabs</w:t>
            </w:r>
          </w:p>
        </w:tc>
        <w:tc>
          <w:tcPr>
            <w:tcW w:type="dxa" w:w="3312"/>
          </w:tcPr>
          <w:p>
            <w:r/>
            <w:r>
              <w:t>Natural-language questions over DataLabs data</w:t>
            </w:r>
          </w:p>
        </w:tc>
        <w:tc>
          <w:tcPr>
            <w:tcW w:type="dxa" w:w="3312"/>
          </w:tcPr>
          <w:p>
            <w:r/>
            <w:r>
              <w:rPr>
                <w:rFonts w:ascii="Menlo" w:hAnsi="Menlo"/>
                <w:sz w:val="19"/>
              </w:rPr>
              <w:t>[LIMITED]</w:t>
            </w:r>
          </w:p>
        </w:tc>
      </w:tr>
      <w:tr>
        <w:tc>
          <w:tcPr>
            <w:tcW w:type="dxa" w:w="3312"/>
          </w:tcPr>
          <w:p>
            <w:r/>
            <w:r>
              <w:rPr>
                <w:b/>
              </w:rPr>
              <w:t>Unified global search</w:t>
            </w:r>
          </w:p>
        </w:tc>
        <w:tc>
          <w:tcPr>
            <w:tcW w:type="dxa" w:w="3312"/>
          </w:tcPr>
          <w:p>
            <w:r/>
            <w:r>
              <w:t>One search across all entity types</w:t>
            </w:r>
          </w:p>
        </w:tc>
        <w:tc>
          <w:tcPr>
            <w:tcW w:type="dxa" w:w="3312"/>
          </w:tcPr>
          <w:p>
            <w:r/>
            <w:r>
              <w:rPr>
                <w:rFonts w:ascii="Menlo" w:hAnsi="Menlo"/>
                <w:sz w:val="19"/>
              </w:rPr>
              <w:t>[COMING]</w:t>
            </w:r>
          </w:p>
        </w:tc>
      </w:tr>
    </w:tbl>
    <w:p/>
    <w:p>
      <w:r>
        <w:rPr>
          <w:b/>
        </w:rPr>
        <w:t>Research surfaces:</w:t>
      </w:r>
      <w:r>
        <w:t xml:space="preserve"> Reports (Inc42's research publications) · Industries (sector-level pages) · Locations.</w:t>
      </w:r>
    </w:p>
    <w:p>
      <w:pPr>
        <w:pStyle w:val="Heading2"/>
      </w:pPr>
      <w:r>
        <w:rPr>
          <w:color w:val="1A3D6B"/>
        </w:rPr>
        <w:t>8. Tracking</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Feature</w:t>
            </w:r>
          </w:p>
        </w:tc>
        <w:tc>
          <w:tcPr>
            <w:tcW w:type="dxa" w:w="3312"/>
            <w:shd w:val="clear" w:color="auto" w:fill="E8EDF3"/>
          </w:tcPr>
          <w:p>
            <w:r>
              <w:rPr>
                <w:b/>
              </w:rPr>
            </w:r>
            <w:r>
              <w:rPr>
                <w:b/>
              </w:rPr>
              <w:t>What it does</w:t>
            </w:r>
          </w:p>
        </w:tc>
        <w:tc>
          <w:tcPr>
            <w:tcW w:type="dxa" w:w="3312"/>
            <w:shd w:val="clear" w:color="auto" w:fill="E8EDF3"/>
          </w:tcPr>
          <w:p>
            <w:r>
              <w:rPr>
                <w:b/>
              </w:rPr>
            </w:r>
            <w:r>
              <w:rPr>
                <w:b/>
              </w:rPr>
              <w:t>Status</w:t>
            </w:r>
          </w:p>
        </w:tc>
      </w:tr>
      <w:tr>
        <w:tc>
          <w:tcPr>
            <w:tcW w:type="dxa" w:w="3312"/>
          </w:tcPr>
          <w:p>
            <w:r/>
            <w:r>
              <w:rPr>
                <w:b/>
              </w:rPr>
              <w:t>Watchlist</w:t>
            </w:r>
          </w:p>
        </w:tc>
        <w:tc>
          <w:tcPr>
            <w:tcW w:type="dxa" w:w="3312"/>
          </w:tcPr>
          <w:p>
            <w:r/>
            <w:r>
              <w:t>Star companies to follow them</w:t>
            </w:r>
          </w:p>
        </w:tc>
        <w:tc>
          <w:tcPr>
            <w:tcW w:type="dxa" w:w="3312"/>
          </w:tcPr>
          <w:p>
            <w:r/>
            <w:r>
              <w:rPr>
                <w:rFonts w:ascii="Menlo" w:hAnsi="Menlo"/>
                <w:sz w:val="19"/>
              </w:rPr>
              <w:t>[LIVE]</w:t>
            </w:r>
          </w:p>
        </w:tc>
      </w:tr>
      <w:tr>
        <w:tc>
          <w:tcPr>
            <w:tcW w:type="dxa" w:w="3312"/>
          </w:tcPr>
          <w:p>
            <w:r/>
            <w:r>
              <w:rPr>
                <w:b/>
              </w:rPr>
              <w:t>Custom lists</w:t>
            </w:r>
          </w:p>
        </w:tc>
        <w:tc>
          <w:tcPr>
            <w:tcW w:type="dxa" w:w="3312"/>
          </w:tcPr>
          <w:p>
            <w:r/>
            <w:r>
              <w:t>Build and manage your own named lists</w:t>
            </w:r>
          </w:p>
        </w:tc>
        <w:tc>
          <w:tcPr>
            <w:tcW w:type="dxa" w:w="3312"/>
          </w:tcPr>
          <w:p>
            <w:r/>
            <w:r>
              <w:rPr>
                <w:rFonts w:ascii="Menlo" w:hAnsi="Menlo"/>
                <w:sz w:val="19"/>
              </w:rPr>
              <w:t>[LIVE]</w:t>
            </w:r>
          </w:p>
        </w:tc>
      </w:tr>
      <w:tr>
        <w:tc>
          <w:tcPr>
            <w:tcW w:type="dxa" w:w="3312"/>
          </w:tcPr>
          <w:p>
            <w:r/>
            <w:r>
              <w:rPr>
                <w:b/>
              </w:rPr>
              <w:t>Saved searches</w:t>
            </w:r>
          </w:p>
        </w:tc>
        <w:tc>
          <w:tcPr>
            <w:tcW w:type="dxa" w:w="3312"/>
          </w:tcPr>
          <w:p>
            <w:r/>
            <w:r>
              <w:t>Save any filter configuration and return to it</w:t>
            </w:r>
          </w:p>
        </w:tc>
        <w:tc>
          <w:tcPr>
            <w:tcW w:type="dxa" w:w="3312"/>
          </w:tcPr>
          <w:p>
            <w:r/>
            <w:r>
              <w:rPr>
                <w:rFonts w:ascii="Menlo" w:hAnsi="Menlo"/>
                <w:sz w:val="19"/>
              </w:rPr>
              <w:t>[LIVE]</w:t>
            </w:r>
          </w:p>
        </w:tc>
      </w:tr>
      <w:tr>
        <w:tc>
          <w:tcPr>
            <w:tcW w:type="dxa" w:w="3312"/>
          </w:tcPr>
          <w:p>
            <w:r/>
            <w:r>
              <w:rPr>
                <w:b/>
              </w:rPr>
              <w:t>Alerts</w:t>
            </w:r>
          </w:p>
        </w:tc>
        <w:tc>
          <w:tcPr>
            <w:tcW w:type="dxa" w:w="3312"/>
          </w:tcPr>
          <w:p>
            <w:r/>
            <w:r>
              <w:t>Notifications on saved searches and tracked entities</w:t>
            </w:r>
          </w:p>
        </w:tc>
        <w:tc>
          <w:tcPr>
            <w:tcW w:type="dxa" w:w="3312"/>
          </w:tcPr>
          <w:p>
            <w:r/>
            <w:r>
              <w:t>Pro</w:t>
            </w:r>
          </w:p>
        </w:tc>
      </w:tr>
    </w:tbl>
    <w:p/>
    <w:p>
      <w:pPr>
        <w:pStyle w:val="Heading2"/>
      </w:pPr>
      <w:r>
        <w:rPr>
          <w:color w:val="1A3D6B"/>
        </w:rPr>
        <w:t>9. Where DataLabs lives</w:t>
      </w:r>
    </w:p>
    <w:p>
      <w:r>
        <w:rPr>
          <w:b/>
        </w:rPr>
        <w:t>DataLabs content sits on `inc42.com` itself, not on a separate subdomain.</w:t>
      </w:r>
      <w:r>
        <w:t xml:space="preserve"> This matters for every link AskInc42 gives: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Content</w:t>
            </w:r>
          </w:p>
        </w:tc>
        <w:tc>
          <w:tcPr>
            <w:tcW w:type="dxa" w:w="4968"/>
            <w:shd w:val="clear" w:color="auto" w:fill="E8EDF3"/>
          </w:tcPr>
          <w:p>
            <w:r>
              <w:rPr>
                <w:b/>
              </w:rPr>
            </w:r>
            <w:r>
              <w:rPr>
                <w:b/>
              </w:rPr>
              <w:t>URL pattern</w:t>
            </w:r>
          </w:p>
        </w:tc>
      </w:tr>
      <w:tr>
        <w:tc>
          <w:tcPr>
            <w:tcW w:type="dxa" w:w="4968"/>
          </w:tcPr>
          <w:p>
            <w:r/>
            <w:r>
              <w:t>Company profile</w:t>
            </w:r>
          </w:p>
        </w:tc>
        <w:tc>
          <w:tcPr>
            <w:tcW w:type="dxa" w:w="4968"/>
          </w:tcPr>
          <w:p>
            <w:r/>
            <w:r>
              <w:rPr>
                <w:rFonts w:ascii="Menlo" w:hAnsi="Menlo"/>
                <w:sz w:val="19"/>
              </w:rPr>
              <w:t>inc42.com/company/{slug}/</w:t>
            </w:r>
          </w:p>
        </w:tc>
      </w:tr>
      <w:tr>
        <w:tc>
          <w:tcPr>
            <w:tcW w:type="dxa" w:w="4968"/>
          </w:tcPr>
          <w:p>
            <w:r/>
            <w:r>
              <w:t>Person profile</w:t>
            </w:r>
          </w:p>
        </w:tc>
        <w:tc>
          <w:tcPr>
            <w:tcW w:type="dxa" w:w="4968"/>
          </w:tcPr>
          <w:p>
            <w:r/>
            <w:r>
              <w:rPr>
                <w:rFonts w:ascii="Menlo" w:hAnsi="Menlo"/>
                <w:sz w:val="19"/>
              </w:rPr>
              <w:t>inc42.com/person/{slug}/</w:t>
            </w:r>
          </w:p>
        </w:tc>
      </w:tr>
      <w:tr>
        <w:tc>
          <w:tcPr>
            <w:tcW w:type="dxa" w:w="4968"/>
          </w:tcPr>
          <w:p>
            <w:r/>
            <w:r>
              <w:t>Industry / sector</w:t>
            </w:r>
          </w:p>
        </w:tc>
        <w:tc>
          <w:tcPr>
            <w:tcW w:type="dxa" w:w="4968"/>
          </w:tcPr>
          <w:p>
            <w:r/>
            <w:r>
              <w:rPr>
                <w:rFonts w:ascii="Menlo" w:hAnsi="Menlo"/>
                <w:sz w:val="19"/>
              </w:rPr>
              <w:t>inc42.com/industry/{slug}/</w:t>
            </w:r>
          </w:p>
        </w:tc>
      </w:tr>
      <w:tr>
        <w:tc>
          <w:tcPr>
            <w:tcW w:type="dxa" w:w="4968"/>
          </w:tcPr>
          <w:p>
            <w:r/>
            <w:r>
              <w:t>Reports</w:t>
            </w:r>
          </w:p>
        </w:tc>
        <w:tc>
          <w:tcPr>
            <w:tcW w:type="dxa" w:w="4968"/>
          </w:tcPr>
          <w:p>
            <w:r/>
            <w:r>
              <w:rPr>
                <w:rFonts w:ascii="Menlo" w:hAnsi="Menlo"/>
                <w:sz w:val="19"/>
              </w:rPr>
              <w:t>inc42.com/reports/{slug}/</w:t>
            </w:r>
          </w:p>
        </w:tc>
      </w:tr>
      <w:tr>
        <w:tc>
          <w:tcPr>
            <w:tcW w:type="dxa" w:w="4968"/>
          </w:tcPr>
          <w:p>
            <w:r/>
            <w:r>
              <w:t>Curated lists</w:t>
            </w:r>
          </w:p>
        </w:tc>
        <w:tc>
          <w:tcPr>
            <w:tcW w:type="dxa" w:w="4968"/>
          </w:tcPr>
          <w:p>
            <w:r/>
            <w:r>
              <w:rPr>
                <w:rFonts w:ascii="Menlo" w:hAnsi="Menlo"/>
                <w:sz w:val="19"/>
              </w:rPr>
              <w:t>inc42.com/lists/{slug}/</w:t>
            </w:r>
          </w:p>
        </w:tc>
      </w:tr>
      <w:tr>
        <w:tc>
          <w:tcPr>
            <w:tcW w:type="dxa" w:w="4968"/>
          </w:tcPr>
          <w:p>
            <w:r/>
            <w:r>
              <w:t>DataLabs home</w:t>
            </w:r>
          </w:p>
        </w:tc>
        <w:tc>
          <w:tcPr>
            <w:tcW w:type="dxa" w:w="4968"/>
          </w:tcPr>
          <w:p>
            <w:r/>
            <w:r>
              <w:rPr>
                <w:rFonts w:ascii="Menlo" w:hAnsi="Menlo"/>
                <w:sz w:val="19"/>
              </w:rPr>
              <w:t>inc42.com/datalabs/</w:t>
            </w:r>
          </w:p>
        </w:tc>
      </w:tr>
    </w:tbl>
    <w:p/>
    <w:p>
      <w:r>
        <w:rPr>
          <w:b/>
        </w:rPr>
        <w:t>Never send a user to a `datalabs.inc42.com` URL.</w:t>
      </w:r>
      <w:r>
        <w:t xml:space="preserve"> Never describe the hosting arrangement — just use the right link.</w:t>
      </w:r>
    </w:p>
    <w:p>
      <w:pPr>
        <w:pStyle w:val="Heading2"/>
      </w:pPr>
      <w:r>
        <w:rPr>
          <w:color w:val="1A3D6B"/>
        </w:rPr>
        <w:t>10. DataLabs and the Inc42 app</w:t>
      </w:r>
    </w:p>
    <w:p>
      <w:pPr>
        <w:pStyle w:val="ListBullet"/>
      </w:pPr>
      <w:r>
        <w:rPr>
          <w:b/>
        </w:rPr>
        <w:t>Company profiles in the app are powered by DataLabs</w:t>
      </w:r>
      <w:r>
        <w:t xml:space="preserve"> — funding history, company overview, leadership and other publicly available business data.</w:t>
      </w:r>
    </w:p>
    <w:p>
      <w:pPr>
        <w:pStyle w:val="ListBullet"/>
      </w:pPr>
      <w:r>
        <w:rPr>
          <w:b/>
        </w:rPr>
        <w:t>You cannot export company or DataLabs data from inside the app.</w:t>
      </w:r>
      <w:r>
        <w:t xml:space="preserve"> If asked, the answer is </w:t>
      </w:r>
      <w:r>
        <w:rPr>
          <w:b/>
        </w:rPr>
        <w:t>No</w:t>
      </w:r>
      <w:r>
        <w:t>, and it stays No regardless of tier.</w:t>
      </w:r>
    </w:p>
    <w:p>
      <w:pPr>
        <w:pStyle w:val="ListBullet"/>
      </w:pPr>
      <w:r>
        <w:t>Sector pages in the app draw on the same sector structure.</w:t>
      </w:r>
    </w:p>
    <w:p>
      <w:pPr>
        <w:pStyle w:val="ListBullet"/>
      </w:pPr>
      <w:r>
        <w:t xml:space="preserve">The app itself is </w:t>
      </w:r>
      <w:r>
        <w:rPr>
          <w:b/>
        </w:rPr>
        <w:t>completely free with no in-app purchases</w:t>
      </w:r>
      <w:r>
        <w:t xml:space="preserve"> — a DataLabs subscription is a separate thing on the web, and the app never sells it. See </w:t>
      </w:r>
      <w:r>
        <w:rPr>
          <w:rFonts w:ascii="Menlo" w:hAnsi="Menlo"/>
          <w:sz w:val="19"/>
        </w:rPr>
        <w:t>01_App_Knowledge.md</w:t>
      </w:r>
      <w:r>
        <w:t>.</w:t>
      </w:r>
    </w:p>
    <w:p>
      <w:pPr>
        <w:pStyle w:val="Heading2"/>
      </w:pPr>
      <w:r>
        <w:rPr>
          <w:color w:val="1A3D6B"/>
        </w:rPr>
        <w:t>11. Quick answers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Answer</w:t>
            </w:r>
          </w:p>
        </w:tc>
      </w:tr>
      <w:tr>
        <w:tc>
          <w:tcPr>
            <w:tcW w:type="dxa" w:w="4968"/>
          </w:tcPr>
          <w:p>
            <w:r/>
            <w:r>
              <w:t>What is DataLabs?</w:t>
            </w:r>
          </w:p>
        </w:tc>
        <w:tc>
          <w:tcPr>
            <w:tcW w:type="dxa" w:w="4968"/>
          </w:tcPr>
          <w:p>
            <w:r/>
            <w:r>
              <w:t>Inc42's startup intelligence platform — structured data on Indian startups, investors, funding rounds, acquisitions, people and sectors, built on Inc42's newsroom.</w:t>
            </w:r>
          </w:p>
        </w:tc>
      </w:tr>
      <w:tr>
        <w:tc>
          <w:tcPr>
            <w:tcW w:type="dxa" w:w="4968"/>
          </w:tcPr>
          <w:p>
            <w:r/>
            <w:r>
              <w:t>How many companies does it cover?</w:t>
            </w:r>
          </w:p>
        </w:tc>
        <w:tc>
          <w:tcPr>
            <w:tcW w:type="dxa" w:w="4968"/>
          </w:tcPr>
          <w:p>
            <w:r/>
            <w:r>
              <w:t>75,000+ companies, 3,000+ investors, 20,000+ funding rounds, 400+ sectors.</w:t>
            </w:r>
          </w:p>
        </w:tc>
      </w:tr>
      <w:tr>
        <w:tc>
          <w:tcPr>
            <w:tcW w:type="dxa" w:w="4968"/>
          </w:tcPr>
          <w:p>
            <w:r/>
            <w:r>
              <w:t>Is DataLabs free?</w:t>
            </w:r>
          </w:p>
        </w:tc>
        <w:tc>
          <w:tcPr>
            <w:tcW w:type="dxa" w:w="4968"/>
          </w:tcPr>
          <w:p>
            <w:r/>
            <w:r>
              <w:t xml:space="preserve">Yes — registration is free and unlocks all company profiles, full funding rounds, investor portfolios, all search filters and unlimited profile views. A paid Pro tier adds financial statements, exports, cap tables and verified contacts. </w:t>
            </w:r>
            <w:r>
              <w:rPr>
                <w:b/>
              </w:rPr>
              <w:t>No amounts.</w:t>
            </w:r>
          </w:p>
        </w:tc>
      </w:tr>
      <w:tr>
        <w:tc>
          <w:tcPr>
            <w:tcW w:type="dxa" w:w="4968"/>
          </w:tcPr>
          <w:p>
            <w:r/>
            <w:r>
              <w:t>What do I get without an account?</w:t>
            </w:r>
          </w:p>
        </w:tc>
        <w:tc>
          <w:tcPr>
            <w:tcW w:type="dxa" w:w="4968"/>
          </w:tcPr>
          <w:p>
            <w:r/>
            <w:r>
              <w:t>Basic company data and headline signals, with limited depth and limited search pagination. Registering is free and removes those limits.</w:t>
            </w:r>
          </w:p>
        </w:tc>
      </w:tr>
      <w:tr>
        <w:tc>
          <w:tcPr>
            <w:tcW w:type="dxa" w:w="4968"/>
          </w:tcPr>
          <w:p>
            <w:r/>
            <w:r>
              <w:t>What does Pro add?</w:t>
            </w:r>
          </w:p>
        </w:tc>
        <w:tc>
          <w:tcPr>
            <w:tcW w:type="dxa" w:w="4968"/>
          </w:tcPr>
          <w:p>
            <w:r/>
            <w:r>
              <w:t>Financial statements and filings, exports and downloads, cap tables and valuations, verified contacts, and custom alerts. For what it costs, check the DataLabs pages.</w:t>
            </w:r>
          </w:p>
        </w:tc>
      </w:tr>
      <w:tr>
        <w:tc>
          <w:tcPr>
            <w:tcW w:type="dxa" w:w="4968"/>
          </w:tcPr>
          <w:p>
            <w:r/>
            <w:r>
              <w:t>How much is Pro?</w:t>
            </w:r>
          </w:p>
        </w:tc>
        <w:tc>
          <w:tcPr>
            <w:tcW w:type="dxa" w:w="4968"/>
          </w:tcPr>
          <w:p>
            <w:r/>
            <w:r>
              <w:t xml:space="preserve">Redirect to the DataLabs pages. </w:t>
            </w:r>
            <w:r>
              <w:rPr>
                <w:b/>
              </w:rPr>
              <w:t>Never a number.</w:t>
            </w:r>
          </w:p>
        </w:tc>
      </w:tr>
      <w:tr>
        <w:tc>
          <w:tcPr>
            <w:tcW w:type="dxa" w:w="4968"/>
          </w:tcPr>
          <w:p>
            <w:r/>
            <w:r>
              <w:t>Is there a trial?</w:t>
            </w:r>
          </w:p>
        </w:tc>
        <w:tc>
          <w:tcPr>
            <w:tcW w:type="dxa" w:w="4968"/>
          </w:tcPr>
          <w:p>
            <w:r/>
            <w:r>
              <w:t xml:space="preserve">Yes, Pro has a trial — details are on the DataLabs pages. </w:t>
            </w:r>
            <w:r>
              <w:rPr>
                <w:b/>
              </w:rPr>
              <w:t>Never state its length.</w:t>
            </w:r>
          </w:p>
        </w:tc>
      </w:tr>
      <w:tr>
        <w:tc>
          <w:tcPr>
            <w:tcW w:type="dxa" w:w="4968"/>
          </w:tcPr>
          <w:p>
            <w:r/>
            <w:r>
              <w:t>Can I export data?</w:t>
            </w:r>
          </w:p>
        </w:tc>
        <w:tc>
          <w:tcPr>
            <w:tcW w:type="dxa" w:w="4968"/>
          </w:tcPr>
          <w:p>
            <w:r/>
            <w:r>
              <w:t xml:space="preserve">On Pro, on the web — CSV, Excel, PDF and company snapshots. </w:t>
            </w:r>
            <w:r>
              <w:rPr>
                <w:b/>
              </w:rPr>
              <w:t>Not from inside the Inc42 app</w:t>
            </w:r>
            <w:r>
              <w:t>, on any tier.</w:t>
            </w:r>
          </w:p>
        </w:tc>
      </w:tr>
      <w:tr>
        <w:tc>
          <w:tcPr>
            <w:tcW w:type="dxa" w:w="4968"/>
          </w:tcPr>
          <w:p>
            <w:r/>
            <w:r>
              <w:t>What are signals?</w:t>
            </w:r>
          </w:p>
        </w:tc>
        <w:tc>
          <w:tcPr>
            <w:tcW w:type="dxa" w:w="4968"/>
          </w:tcPr>
          <w:p>
            <w:r/>
            <w:r>
              <w:t>Momentum indicators on a company — funding stage, total funding, last funding date, revenue and YoY change, investors, employee count and 90-day change, web traffic and 30-day change, and Glassdoor rating.</w:t>
            </w:r>
          </w:p>
        </w:tc>
      </w:tr>
      <w:tr>
        <w:tc>
          <w:tcPr>
            <w:tcW w:type="dxa" w:w="4968"/>
          </w:tcPr>
          <w:p>
            <w:r/>
            <w:r>
              <w:t>What's on a company profile?</w:t>
            </w:r>
          </w:p>
        </w:tc>
        <w:tc>
          <w:tcPr>
            <w:tcW w:type="dxa" w:w="4968"/>
          </w:tcPr>
          <w:p>
            <w:r/>
            <w:r>
              <w:t>Five tabs — Overview, Financials, Funding, Cap Table, Key People — plus recent Inc42 reporting on that company.</w:t>
            </w:r>
          </w:p>
        </w:tc>
      </w:tr>
      <w:tr>
        <w:tc>
          <w:tcPr>
            <w:tcW w:type="dxa" w:w="4968"/>
          </w:tcPr>
          <w:p>
            <w:r/>
            <w:r>
              <w:t>Can I track companies?</w:t>
            </w:r>
          </w:p>
        </w:tc>
        <w:tc>
          <w:tcPr>
            <w:tcW w:type="dxa" w:w="4968"/>
          </w:tcPr>
          <w:p>
            <w:r/>
            <w:r>
              <w:t>Yes — Watchlist, custom lists and saved searches. Alerts are a Pro feature.</w:t>
            </w:r>
          </w:p>
        </w:tc>
      </w:tr>
      <w:tr>
        <w:tc>
          <w:tcPr>
            <w:tcW w:type="dxa" w:w="4968"/>
          </w:tcPr>
          <w:p>
            <w:r/>
            <w:r>
              <w:t>Where does the data come from?</w:t>
            </w:r>
          </w:p>
        </w:tc>
        <w:tc>
          <w:tcPr>
            <w:tcW w:type="dxa" w:w="4968"/>
          </w:tcPr>
          <w:p>
            <w:r/>
            <w:r>
              <w:t>Inc42's newsroom and its maintained startup database, covering publicly available business information.</w:t>
            </w:r>
          </w:p>
        </w:tc>
      </w:tr>
      <w:tr>
        <w:tc>
          <w:tcPr>
            <w:tcW w:type="dxa" w:w="4968"/>
          </w:tcPr>
          <w:p>
            <w:r/>
            <w:r>
              <w:t>How do I cancel / get a refund?</w:t>
            </w:r>
          </w:p>
        </w:tc>
        <w:tc>
          <w:tcPr>
            <w:tcW w:type="dxa" w:w="4968"/>
          </w:tcPr>
          <w:p>
            <w:r/>
            <w:r>
              <w:t>"I can't help with refunds or cancellations — please reach out through the Contact Us page." Nothing more.</w:t>
            </w:r>
          </w:p>
        </w:tc>
      </w:tr>
    </w:tbl>
    <w:p/>
    <w:p>
      <w:pPr>
        <w:pStyle w:val="Heading2"/>
      </w:pPr>
      <w:r>
        <w:rPr>
          <w:color w:val="1A3D6B"/>
        </w:rPr>
        <w:t>12. Known conflicts — resolve before these get stated</w:t>
      </w:r>
    </w:p>
    <w:p>
      <w:r>
        <w:t xml:space="preserve">🔴 </w:t>
      </w:r>
      <w:r>
        <w:rPr>
          <w:b/>
        </w:rPr>
        <w:t>Pro Trial length is contradicted across sources.</w:t>
      </w:r>
      <w:r>
        <w:t xml:space="preserve"> The live Terms of Use name one duration; Inc42's internal product documentation names a different, shorter one. </w:t>
      </w:r>
      <w:r>
        <w:rPr>
          <w:b/>
        </w:rPr>
        <w:t>AskInc42 must not state a trial length until this is resolved.</w:t>
      </w:r>
      <w:r>
        <w:t xml:space="preserve"> Say a trial exists and point to the DataLabs pages.</w:t>
      </w:r>
    </w:p>
    <w:p>
      <w:r>
        <w:t xml:space="preserve">🔴 </w:t>
      </w:r>
      <w:r>
        <w:rPr>
          <w:b/>
        </w:rPr>
        <w:t>The live Terms of Use describe plans that no longer exist.</w:t>
      </w:r>
      <w:r>
        <w:t xml:space="preserve"> The Terms reference a team/multi-seat plan and an annual option; the current product simplified away from both. Since </w:t>
      </w:r>
      <w:r>
        <w:rPr>
          <w:rFonts w:ascii="Menlo" w:hAnsi="Menlo"/>
          <w:sz w:val="19"/>
        </w:rPr>
        <w:t>03_Policies_TnC_Privacy.md</w:t>
      </w:r>
      <w:r>
        <w:t xml:space="preserve"> instructs AskInc42 to summarise the Terms, </w:t>
      </w:r>
      <w:r>
        <w:rPr>
          <w:b/>
        </w:rPr>
        <w:t>a stale Terms document propagates into policy answers.</w:t>
      </w:r>
      <w:r>
        <w:t xml:space="preserve"> Flag to Utkarsh alongside the answer-set sign-off.</w:t>
      </w:r>
    </w:p>
    <w:p>
      <w:r>
        <w:t xml:space="preserve">⚠️ </w:t>
      </w:r>
      <w:r>
        <w:rPr>
          <w:b/>
        </w:rPr>
        <w:t>Coverage figures differ between the public page and internal counts</w:t>
      </w:r>
      <w:r>
        <w:t xml:space="preserve"> — investors and funding rounds in particular. §2 uses the public figures deliberately. If the public page is understated, the fix is to update the page, not the assistant.</w:t>
      </w:r>
    </w:p>
    <w:p>
      <w:r>
        <w:t xml:space="preserve">⚠️ </w:t>
      </w:r>
      <w:r>
        <w:rPr>
          <w:b/>
        </w:rPr>
        <w:t>Ask DataLabs query cap vs AskInc42 in the app.</w:t>
      </w:r>
      <w:r>
        <w:t xml:space="preserve"> The free web tier caps Ask DataLabs queries. </w:t>
      </w:r>
      <w:r>
        <w:rPr>
          <w:rFonts w:ascii="Menlo" w:hAnsi="Menlo"/>
          <w:sz w:val="19"/>
        </w:rPr>
        <w:t>01_App_Knowledge.md</w:t>
      </w:r>
      <w:r>
        <w:t xml:space="preserve"> states no cap for the app. </w:t>
      </w:r>
      <w:r>
        <w:rPr>
          <w:b/>
        </w:rPr>
        <w:t>Confirm whether a cap applies in the app</w:t>
      </w:r>
      <w:r>
        <w:t xml:space="preserve"> — if it does, it's a user-facing fact the assistant has to know.</w:t>
      </w:r>
    </w:p>
    <w:p>
      <w:pPr>
        <w:pStyle w:val="Heading2"/>
      </w:pPr>
      <w:r>
        <w:rPr>
          <w:color w:val="1A3D6B"/>
        </w:rPr>
        <w:t>13. Maintenance</w:t>
      </w:r>
    </w:p>
    <w:p>
      <w:pPr>
        <w:pStyle w:val="ListBullet"/>
      </w:pPr>
      <w:r>
        <w:rPr>
          <w:b/>
        </w:rPr>
        <w:t>Monthly review</w:t>
      </w:r>
      <w:r>
        <w:t>, or immediately on any launch that changes tiers, coverage or profile structure.</w:t>
      </w:r>
    </w:p>
    <w:p>
      <w:pPr>
        <w:pStyle w:val="ListBullet"/>
      </w:pPr>
      <w:r>
        <w:rPr>
          <w:b/>
        </w:rPr>
        <w:t>Re-verify §2 coverage figures</w:t>
      </w:r>
      <w:r>
        <w:t xml:space="preserve"> against </w:t>
      </w:r>
      <w:r>
        <w:rPr>
          <w:rFonts w:ascii="Menlo" w:hAnsi="Menlo"/>
          <w:sz w:val="19"/>
        </w:rPr>
        <w:t>inc42.com/datalabs/</w:t>
      </w:r>
      <w:r>
        <w:t xml:space="preserve"> each cycle — they change and they are the most quoted facts here.</w:t>
      </w:r>
    </w:p>
    <w:p>
      <w:pPr>
        <w:pStyle w:val="ListBullet"/>
      </w:pPr>
      <w:r>
        <w:rPr>
          <w:b/>
        </w:rPr>
        <w:t>Re-check §3 tier boundaries</w:t>
      </w:r>
      <w:r>
        <w:t xml:space="preserve"> whenever the product changes what free includes. This is the section most likely to go quietly wrong, and the one where being wrong misleads a user about what they'd be paying for.</w:t>
      </w:r>
    </w:p>
    <w:p>
      <w:pPr>
        <w:pStyle w:val="ListBullet"/>
      </w:pPr>
      <w:r>
        <w:rPr>
          <w:b/>
        </w:rPr>
        <w:t>Never import from the internal master context wholesale.</w:t>
      </w:r>
      <w:r>
        <w:t xml:space="preserve"> It is an internal alignment document containing pricing, metrics, strategy, personnel and architecture. Extract only user-facing capability, and re-verify it against the live site before it lands here.</w:t>
      </w:r>
    </w:p>
    <w:p>
      <w:pPr>
        <w:pStyle w:val="ListBullet"/>
      </w:pPr>
      <w:r>
        <w:t xml:space="preserve">Update the </w:t>
      </w:r>
      <w:r>
        <w:rPr>
          <w:rFonts w:ascii="Menlo" w:hAnsi="Menlo"/>
          <w:sz w:val="19"/>
        </w:rPr>
        <w:t>Verified</w:t>
      </w:r>
      <w:r>
        <w:t xml:space="preserve"> date every cycle, even when nothing changed.</w:t>
      </w:r>
    </w:p>
    <w:p>
      <w:r>
        <w:br w:type="page"/>
      </w:r>
    </w:p>
    <w:p>
      <w:pPr>
        <w:pStyle w:val="Heading1"/>
      </w:pPr>
      <w:r>
        <w:rPr>
          <w:color w:val="1A3D6B"/>
        </w:rPr>
        <w:t>Handoff prompt — build the AskInc42 Google Doc with tabs</w:t>
      </w:r>
    </w:p>
    <w:p>
      <w:r>
        <w:t xml:space="preserve">Paste everything below the line into a session that has </w:t>
      </w:r>
      <w:r>
        <w:rPr>
          <w:b/>
        </w:rPr>
        <w:t>Claude in Chrome</w:t>
      </w:r>
      <w:r>
        <w:t xml:space="preserve"> available.</w:t>
      </w:r>
    </w:p>
    <w:p>
      <w:pPr>
        <w:pBdr>
          <w:bottom w:val="single" w:sz="6" w:space="1" w:color="C8CDD4"/>
        </w:pBdr>
      </w:pPr>
    </w:p>
    <w:p>
      <w:pPr>
        <w:pStyle w:val="Heading2"/>
      </w:pPr>
      <w:r>
        <w:rPr>
          <w:color w:val="1A3D6B"/>
        </w:rPr>
        <w:t>TASK</w:t>
      </w:r>
    </w:p>
    <w:p>
      <w:r>
        <w:t xml:space="preserve">Create one Google Doc with </w:t>
      </w:r>
      <w:r>
        <w:rPr>
          <w:b/>
        </w:rPr>
        <w:t>9 tabs</w:t>
      </w:r>
      <w:r>
        <w:t xml:space="preserve">, using Claude in Chrome to drive </w:t>
      </w:r>
      <w:r>
        <w:rPr>
          <w:rFonts w:ascii="Menlo" w:hAnsi="Menlo"/>
          <w:sz w:val="19"/>
        </w:rPr>
        <w:t>docs.google.com</w:t>
      </w:r>
      <w:r>
        <w:t xml:space="preserve"> directly.</w:t>
      </w:r>
    </w:p>
    <w:p>
      <w:r>
        <w:rPr>
          <w:b/>
        </w:rPr>
        <w:t>Document title:</w:t>
      </w:r>
      <w:r>
        <w:t xml:space="preserve"> </w:t>
      </w:r>
      <w:r>
        <w:rPr>
          <w:rFonts w:ascii="Menlo" w:hAnsi="Menlo"/>
          <w:sz w:val="19"/>
        </w:rPr>
        <w:t>AskInc42 — Knowledge Set</w:t>
      </w:r>
    </w:p>
    <w:p>
      <w:r>
        <w:rPr>
          <w:b/>
        </w:rPr>
        <w:t>If the Doc already exists</w:t>
      </w:r>
      <w:r>
        <w:t xml:space="preserve"> at </w:t>
      </w:r>
      <w:r>
        <w:rPr>
          <w:rFonts w:ascii="Menlo" w:hAnsi="Menlo"/>
          <w:sz w:val="19"/>
        </w:rPr>
        <w:t>https://docs.google.com/document/d/1KhWJP5Q_cS1YH1iG8Y5VV361byEI389oOCaVUyGDvgQ/edit</w:t>
      </w:r>
      <w:r>
        <w:t>, update it in place rather than creating a new one — see "IF UPDATING AN EXISTING DOC" below.</w:t>
      </w:r>
    </w:p>
    <w:p>
      <w:pPr>
        <w:pStyle w:val="Heading2"/>
      </w:pPr>
      <w:r>
        <w:rPr>
          <w:color w:val="1A3D6B"/>
        </w:rPr>
        <w:t>SOURCE CONTENT</w:t>
      </w:r>
    </w:p>
    <w:p>
      <w:r>
        <w:t>Eight markdown files:</w:t>
      </w:r>
    </w:p>
    <w:p>
      <w:r>
        <w:rPr>
          <w:rFonts w:ascii="Menlo" w:hAnsi="Menlo"/>
          <w:sz w:val="19"/>
        </w:rPr>
        <w:t>`</w:t>
      </w:r>
    </w:p>
    <w:p>
      <w:r>
        <w:t>~/Documents/AskInc42_Knowledge/00_README_Index.md</w:t>
      </w:r>
    </w:p>
    <w:p>
      <w:r>
        <w:t>~/Documents/AskInc42_Knowledge/01_App_Knowledge.md</w:t>
      </w:r>
    </w:p>
    <w:p>
      <w:r>
        <w:t>~/Documents/AskInc42_Knowledge/02_Inc42_Company.md</w:t>
      </w:r>
    </w:p>
    <w:p>
      <w:r>
        <w:t>~/Documents/AskInc42_Knowledge/03_Policies_TnC_Privacy.md</w:t>
      </w:r>
    </w:p>
    <w:p>
      <w:r>
        <w:t>~/Documents/AskInc42_Knowledge/04_IPs_Overview.md</w:t>
      </w:r>
    </w:p>
    <w:p>
      <w:r>
        <w:t>~/Documents/AskInc42_Knowledge/05_Utkarsh_Call_Notes.md</w:t>
      </w:r>
    </w:p>
    <w:p>
      <w:r>
        <w:t>~/Documents/AskInc42_Knowledge/06_Response_Rules.md</w:t>
      </w:r>
    </w:p>
    <w:p>
      <w:r>
        <w:t>~/Documents/AskInc42_Knowledge/07_Decision_Log.md</w:t>
      </w:r>
    </w:p>
    <w:p>
      <w:r>
        <w:t>~/Documents/AskInc42_Knowledge/08_DataLabs.md</w:t>
      </w:r>
    </w:p>
    <w:p>
      <w:r>
        <w:rPr>
          <w:rFonts w:ascii="Menlo" w:hAnsi="Menlo"/>
          <w:sz w:val="19"/>
        </w:rPr>
        <w:t>`</w:t>
      </w:r>
    </w:p>
    <w:p>
      <w:r>
        <w:t>If you can read local files, read them from these paths.</w:t>
      </w:r>
    </w:p>
    <w:p>
      <w:r>
        <w:t>If you cannot, ask me to paste each file's contents one at a time, and build that tab from what I paste before asking for the next.</w:t>
      </w:r>
    </w:p>
    <w:p>
      <w:r>
        <w:t xml:space="preserve">DOCX versions exist in </w:t>
      </w:r>
      <w:r>
        <w:rPr>
          <w:rFonts w:ascii="Menlo" w:hAnsi="Menlo"/>
          <w:sz w:val="19"/>
        </w:rPr>
        <w:t>~/Documents/AskInc42_Knowledge/docx/</w:t>
      </w:r>
      <w:r>
        <w:t xml:space="preserve"> if importing is easier than typing — but </w:t>
      </w:r>
      <w:r>
        <w:rPr>
          <w:b/>
        </w:rPr>
        <w:t>tabs still have to be created manually</w:t>
      </w:r>
      <w:r>
        <w:t>, since no file import creates them.</w:t>
      </w:r>
    </w:p>
    <w:p>
      <w:pPr>
        <w:pStyle w:val="Heading2"/>
      </w:pPr>
      <w:r>
        <w:rPr>
          <w:color w:val="1A3D6B"/>
        </w:rPr>
        <w:t>TAB STRUCTURE</w:t>
      </w:r>
    </w:p>
    <w:p>
      <w:r>
        <w:t xml:space="preserve">Create the tabs in this exact order, with these exact names. Google Docs tabs are made from the </w:t>
      </w:r>
      <w:r>
        <w:rPr>
          <w:b/>
        </w:rPr>
        <w:t>left-hand tab panel</w:t>
      </w:r>
      <w:r>
        <w:t xml:space="preserve"> (View → Show tabs &amp; outline, then the </w:t>
      </w:r>
      <w:r>
        <w:rPr>
          <w:b/>
        </w:rPr>
        <w:t>+</w:t>
      </w:r>
      <w:r>
        <w:t xml:space="preserve"> / "Add tab" control).</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w:t>
            </w:r>
          </w:p>
        </w:tc>
        <w:tc>
          <w:tcPr>
            <w:tcW w:type="dxa" w:w="3312"/>
            <w:shd w:val="clear" w:color="auto" w:fill="E8EDF3"/>
          </w:tcPr>
          <w:p>
            <w:r>
              <w:rPr>
                <w:b/>
              </w:rPr>
            </w:r>
            <w:r>
              <w:rPr>
                <w:b/>
              </w:rPr>
              <w:t>Tab name</w:t>
            </w:r>
          </w:p>
        </w:tc>
        <w:tc>
          <w:tcPr>
            <w:tcW w:type="dxa" w:w="3312"/>
            <w:shd w:val="clear" w:color="auto" w:fill="E8EDF3"/>
          </w:tcPr>
          <w:p>
            <w:r>
              <w:rPr>
                <w:b/>
              </w:rPr>
            </w:r>
            <w:r>
              <w:rPr>
                <w:b/>
              </w:rPr>
              <w:t>Source file</w:t>
            </w:r>
          </w:p>
        </w:tc>
      </w:tr>
      <w:tr>
        <w:tc>
          <w:tcPr>
            <w:tcW w:type="dxa" w:w="3312"/>
          </w:tcPr>
          <w:p>
            <w:r/>
            <w:r>
              <w:t>1</w:t>
            </w:r>
          </w:p>
        </w:tc>
        <w:tc>
          <w:tcPr>
            <w:tcW w:type="dxa" w:w="3312"/>
          </w:tcPr>
          <w:p>
            <w:r/>
            <w:r>
              <w:t>How to read this</w:t>
            </w:r>
          </w:p>
        </w:tc>
        <w:tc>
          <w:tcPr>
            <w:tcW w:type="dxa" w:w="3312"/>
          </w:tcPr>
          <w:p>
            <w:r/>
            <w:r>
              <w:rPr>
                <w:rFonts w:ascii="Menlo" w:hAnsi="Menlo"/>
                <w:sz w:val="19"/>
              </w:rPr>
              <w:t>00_README_Index.md</w:t>
            </w:r>
          </w:p>
        </w:tc>
      </w:tr>
      <w:tr>
        <w:tc>
          <w:tcPr>
            <w:tcW w:type="dxa" w:w="3312"/>
          </w:tcPr>
          <w:p>
            <w:r/>
            <w:r>
              <w:t>2</w:t>
            </w:r>
          </w:p>
        </w:tc>
        <w:tc>
          <w:tcPr>
            <w:tcW w:type="dxa" w:w="3312"/>
          </w:tcPr>
          <w:p>
            <w:r/>
            <w:r>
              <w:t>App</w:t>
            </w:r>
          </w:p>
        </w:tc>
        <w:tc>
          <w:tcPr>
            <w:tcW w:type="dxa" w:w="3312"/>
          </w:tcPr>
          <w:p>
            <w:r/>
            <w:r>
              <w:rPr>
                <w:rFonts w:ascii="Menlo" w:hAnsi="Menlo"/>
                <w:sz w:val="19"/>
              </w:rPr>
              <w:t>01_App_Knowledge.md</w:t>
            </w:r>
          </w:p>
        </w:tc>
      </w:tr>
      <w:tr>
        <w:tc>
          <w:tcPr>
            <w:tcW w:type="dxa" w:w="3312"/>
          </w:tcPr>
          <w:p>
            <w:r/>
            <w:r>
              <w:t>3</w:t>
            </w:r>
          </w:p>
        </w:tc>
        <w:tc>
          <w:tcPr>
            <w:tcW w:type="dxa" w:w="3312"/>
          </w:tcPr>
          <w:p>
            <w:r/>
            <w:r>
              <w:t>Inc42</w:t>
            </w:r>
          </w:p>
        </w:tc>
        <w:tc>
          <w:tcPr>
            <w:tcW w:type="dxa" w:w="3312"/>
          </w:tcPr>
          <w:p>
            <w:r/>
            <w:r>
              <w:rPr>
                <w:rFonts w:ascii="Menlo" w:hAnsi="Menlo"/>
                <w:sz w:val="19"/>
              </w:rPr>
              <w:t>02_Inc42_Company.md</w:t>
            </w:r>
          </w:p>
        </w:tc>
      </w:tr>
      <w:tr>
        <w:tc>
          <w:tcPr>
            <w:tcW w:type="dxa" w:w="3312"/>
          </w:tcPr>
          <w:p>
            <w:r/>
            <w:r>
              <w:t>4</w:t>
            </w:r>
          </w:p>
        </w:tc>
        <w:tc>
          <w:tcPr>
            <w:tcW w:type="dxa" w:w="3312"/>
          </w:tcPr>
          <w:p>
            <w:r/>
            <w:r>
              <w:t>IPs</w:t>
            </w:r>
          </w:p>
        </w:tc>
        <w:tc>
          <w:tcPr>
            <w:tcW w:type="dxa" w:w="3312"/>
          </w:tcPr>
          <w:p>
            <w:r/>
            <w:r>
              <w:rPr>
                <w:rFonts w:ascii="Menlo" w:hAnsi="Menlo"/>
                <w:sz w:val="19"/>
              </w:rPr>
              <w:t>04_IPs_Overview.md</w:t>
            </w:r>
          </w:p>
        </w:tc>
      </w:tr>
      <w:tr>
        <w:tc>
          <w:tcPr>
            <w:tcW w:type="dxa" w:w="3312"/>
          </w:tcPr>
          <w:p>
            <w:r/>
            <w:r>
              <w:t>5</w:t>
            </w:r>
          </w:p>
        </w:tc>
        <w:tc>
          <w:tcPr>
            <w:tcW w:type="dxa" w:w="3312"/>
          </w:tcPr>
          <w:p>
            <w:r/>
            <w:r>
              <w:t>DataLabs</w:t>
            </w:r>
          </w:p>
        </w:tc>
        <w:tc>
          <w:tcPr>
            <w:tcW w:type="dxa" w:w="3312"/>
          </w:tcPr>
          <w:p>
            <w:r/>
            <w:r>
              <w:rPr>
                <w:rFonts w:ascii="Menlo" w:hAnsi="Menlo"/>
                <w:sz w:val="19"/>
              </w:rPr>
              <w:t>08_DataLabs.md</w:t>
            </w:r>
          </w:p>
        </w:tc>
      </w:tr>
      <w:tr>
        <w:tc>
          <w:tcPr>
            <w:tcW w:type="dxa" w:w="3312"/>
          </w:tcPr>
          <w:p>
            <w:r/>
            <w:r>
              <w:t>6</w:t>
            </w:r>
          </w:p>
        </w:tc>
        <w:tc>
          <w:tcPr>
            <w:tcW w:type="dxa" w:w="3312"/>
          </w:tcPr>
          <w:p>
            <w:r/>
            <w:r>
              <w:t>Policies — T&amp;C &amp; Privacy</w:t>
            </w:r>
          </w:p>
        </w:tc>
        <w:tc>
          <w:tcPr>
            <w:tcW w:type="dxa" w:w="3312"/>
          </w:tcPr>
          <w:p>
            <w:r/>
            <w:r>
              <w:rPr>
                <w:rFonts w:ascii="Menlo" w:hAnsi="Menlo"/>
                <w:sz w:val="19"/>
              </w:rPr>
              <w:t>03_Policies_TnC_Privacy.md</w:t>
            </w:r>
          </w:p>
        </w:tc>
      </w:tr>
      <w:tr>
        <w:tc>
          <w:tcPr>
            <w:tcW w:type="dxa" w:w="3312"/>
          </w:tcPr>
          <w:p>
            <w:r/>
            <w:r>
              <w:t>7</w:t>
            </w:r>
          </w:p>
        </w:tc>
        <w:tc>
          <w:tcPr>
            <w:tcW w:type="dxa" w:w="3312"/>
          </w:tcPr>
          <w:p>
            <w:r/>
            <w:r>
              <w:t>Response rules</w:t>
            </w:r>
          </w:p>
        </w:tc>
        <w:tc>
          <w:tcPr>
            <w:tcW w:type="dxa" w:w="3312"/>
          </w:tcPr>
          <w:p>
            <w:r/>
            <w:r>
              <w:rPr>
                <w:rFonts w:ascii="Menlo" w:hAnsi="Menlo"/>
                <w:sz w:val="19"/>
              </w:rPr>
              <w:t>06_Response_Rules.md</w:t>
            </w:r>
          </w:p>
        </w:tc>
      </w:tr>
      <w:tr>
        <w:tc>
          <w:tcPr>
            <w:tcW w:type="dxa" w:w="3312"/>
          </w:tcPr>
          <w:p>
            <w:r/>
            <w:r>
              <w:t>8</w:t>
            </w:r>
          </w:p>
        </w:tc>
        <w:tc>
          <w:tcPr>
            <w:tcW w:type="dxa" w:w="3312"/>
          </w:tcPr>
          <w:p>
            <w:r/>
            <w:r>
              <w:t>🔴 Utkarsh input (internal)</w:t>
            </w:r>
          </w:p>
        </w:tc>
        <w:tc>
          <w:tcPr>
            <w:tcW w:type="dxa" w:w="3312"/>
          </w:tcPr>
          <w:p>
            <w:r/>
            <w:r>
              <w:rPr>
                <w:rFonts w:ascii="Menlo" w:hAnsi="Menlo"/>
                <w:sz w:val="19"/>
              </w:rPr>
              <w:t>05_Utkarsh_Call_Notes.md</w:t>
            </w:r>
          </w:p>
        </w:tc>
      </w:tr>
      <w:tr>
        <w:tc>
          <w:tcPr>
            <w:tcW w:type="dxa" w:w="3312"/>
          </w:tcPr>
          <w:p>
            <w:r/>
            <w:r>
              <w:t>9</w:t>
            </w:r>
          </w:p>
        </w:tc>
        <w:tc>
          <w:tcPr>
            <w:tcW w:type="dxa" w:w="3312"/>
          </w:tcPr>
          <w:p>
            <w:r/>
            <w:r>
              <w:t>🔴 Decision log (internal)</w:t>
            </w:r>
          </w:p>
        </w:tc>
        <w:tc>
          <w:tcPr>
            <w:tcW w:type="dxa" w:w="3312"/>
          </w:tcPr>
          <w:p>
            <w:r/>
            <w:r>
              <w:rPr>
                <w:rFonts w:ascii="Menlo" w:hAnsi="Menlo"/>
                <w:sz w:val="19"/>
              </w:rPr>
              <w:t>07_Decision_Log.md</w:t>
            </w:r>
          </w:p>
        </w:tc>
      </w:tr>
    </w:tbl>
    <w:p/>
    <w:p>
      <w:r>
        <w:t>The order differs from the file numbering — IPs and DataLabs come before Policies, and the two internal-only documents go last. Follow the table, not the filenames.</w:t>
      </w:r>
    </w:p>
    <w:p>
      <w:pPr>
        <w:pStyle w:val="Heading2"/>
      </w:pPr>
      <w:r>
        <w:rPr>
          <w:color w:val="1A3D6B"/>
        </w:rPr>
        <w:t>IF UPDATING AN EXISTING DOC</w:t>
      </w:r>
    </w:p>
    <w:p>
      <w:r>
        <w:t>The Doc already has 8 tabs from a previous transfer. To bring it to 9:</w:t>
      </w:r>
    </w:p>
    <w:p>
      <w:pPr>
        <w:pStyle w:val="ListNumber"/>
      </w:pPr>
      <w:r>
        <w:rPr>
          <w:b/>
        </w:rPr>
        <w:t>Insert a new tab named `DataLabs` in position 5</w:t>
      </w:r>
      <w:r>
        <w:t xml:space="preserve">, between </w:t>
      </w:r>
      <w:r>
        <w:rPr>
          <w:rFonts w:ascii="Menlo" w:hAnsi="Menlo"/>
          <w:sz w:val="19"/>
        </w:rPr>
        <w:t>IPs</w:t>
      </w:r>
      <w:r>
        <w:t xml:space="preserve"> and </w:t>
      </w:r>
      <w:r>
        <w:rPr>
          <w:rFonts w:ascii="Menlo" w:hAnsi="Menlo"/>
          <w:sz w:val="19"/>
        </w:rPr>
        <w:t>Policies — T&amp;C &amp; Privacy</w:t>
      </w:r>
      <w:r>
        <w:t>. Tabs 6–9 shift down by one; their names do not change.</w:t>
      </w:r>
    </w:p>
    <w:p>
      <w:pPr>
        <w:pStyle w:val="ListNumber"/>
      </w:pPr>
      <w:r>
        <w:rPr>
          <w:b/>
        </w:rPr>
        <w:t>Re-transfer these tabs</w:t>
      </w:r>
      <w:r>
        <w:t xml:space="preserve">, whose sources changed: </w:t>
      </w:r>
      <w:r>
        <w:rPr>
          <w:rFonts w:ascii="Menlo" w:hAnsi="Menlo"/>
          <w:sz w:val="19"/>
        </w:rPr>
        <w:t>Inc42</w:t>
      </w:r>
      <w:r>
        <w:t xml:space="preserve"> (2 lines rewritten), </w:t>
      </w:r>
      <w:r>
        <w:rPr>
          <w:rFonts w:ascii="Menlo" w:hAnsi="Menlo"/>
          <w:sz w:val="19"/>
        </w:rPr>
        <w:t>Decision log</w:t>
      </w:r>
      <w:r>
        <w:t xml:space="preserve"> (renumbered 1–33, new header, a third Utkarsh item added), </w:t>
      </w:r>
      <w:r>
        <w:rPr>
          <w:rFonts w:ascii="Menlo" w:hAnsi="Menlo"/>
          <w:sz w:val="19"/>
        </w:rPr>
        <w:t>How to read this</w:t>
      </w:r>
      <w:r>
        <w:t xml:space="preserve"> (new row + source mapping).</w:t>
      </w:r>
    </w:p>
    <w:p>
      <w:pPr>
        <w:pStyle w:val="ListNumber"/>
      </w:pPr>
      <w:r>
        <w:rPr>
          <w:b/>
        </w:rPr>
        <w:t>Leave untouched:</w:t>
      </w:r>
      <w:r>
        <w:t xml:space="preserve"> </w:t>
      </w:r>
      <w:r>
        <w:rPr>
          <w:rFonts w:ascii="Menlo" w:hAnsi="Menlo"/>
          <w:sz w:val="19"/>
        </w:rPr>
        <w:t>App</w:t>
      </w:r>
      <w:r>
        <w:t xml:space="preserve">, </w:t>
      </w:r>
      <w:r>
        <w:rPr>
          <w:rFonts w:ascii="Menlo" w:hAnsi="Menlo"/>
          <w:sz w:val="19"/>
        </w:rPr>
        <w:t>IPs</w:t>
      </w:r>
      <w:r>
        <w:t xml:space="preserve">, </w:t>
      </w:r>
      <w:r>
        <w:rPr>
          <w:rFonts w:ascii="Menlo" w:hAnsi="Menlo"/>
          <w:sz w:val="19"/>
        </w:rPr>
        <w:t>Policies — T&amp;C &amp; Privacy</w:t>
      </w:r>
      <w:r>
        <w:t xml:space="preserve">, </w:t>
      </w:r>
      <w:r>
        <w:rPr>
          <w:rFonts w:ascii="Menlo" w:hAnsi="Menlo"/>
          <w:sz w:val="19"/>
        </w:rPr>
        <w:t>Response rules</w:t>
      </w:r>
      <w:r>
        <w:t xml:space="preserve">, </w:t>
      </w:r>
      <w:r>
        <w:rPr>
          <w:rFonts w:ascii="Menlo" w:hAnsi="Menlo"/>
          <w:sz w:val="19"/>
        </w:rPr>
        <w:t>Utkarsh input</w:t>
      </w:r>
      <w:r>
        <w:t>.</w:t>
      </w:r>
    </w:p>
    <w:p>
      <w:pPr>
        <w:pStyle w:val="ListNumber"/>
      </w:pPr>
      <w:r>
        <w:t xml:space="preserve">⚠️ </w:t>
      </w:r>
      <w:r>
        <w:rPr>
          <w:b/>
        </w:rPr>
        <w:t>Clear each tab and its formatting before re-pasting</w:t>
      </w:r>
      <w:r>
        <w:t xml:space="preserve"> (select all, then clear formatting) — pasting into a populated tab inherits the caret's character style. On the previous transfer this turned a whole tab bold and collapsed a table column.</w:t>
      </w:r>
    </w:p>
    <w:p>
      <w:pPr>
        <w:pStyle w:val="Heading2"/>
      </w:pPr>
      <w:r>
        <w:rPr>
          <w:color w:val="1A3D6B"/>
        </w:rPr>
        <w:t>FORMATTING RULES</w:t>
      </w:r>
    </w:p>
    <w:p>
      <w:r>
        <w:t xml:space="preserve">Convert markdown into real Google Docs formatting. </w:t>
      </w:r>
      <w:r>
        <w:rPr>
          <w:b/>
        </w:rPr>
        <w:t>Do not paste raw markdown syntax.</w:t>
      </w:r>
    </w:p>
    <w:p>
      <w:pPr>
        <w:pStyle w:val="ListBullet"/>
      </w:pPr>
      <w:r>
        <w:rPr>
          <w:rFonts w:ascii="Menlo" w:hAnsi="Menlo"/>
          <w:sz w:val="19"/>
        </w:rPr>
        <w:t>#</w:t>
      </w:r>
      <w:r>
        <w:t xml:space="preserve"> → Heading 1 · </w:t>
      </w:r>
      <w:r>
        <w:rPr>
          <w:rFonts w:ascii="Menlo" w:hAnsi="Menlo"/>
          <w:sz w:val="19"/>
        </w:rPr>
        <w:t>##</w:t>
      </w:r>
      <w:r>
        <w:t xml:space="preserve"> → Heading 2 · </w:t>
      </w:r>
      <w:r>
        <w:rPr>
          <w:rFonts w:ascii="Menlo" w:hAnsi="Menlo"/>
          <w:sz w:val="19"/>
        </w:rPr>
        <w:t>###</w:t>
      </w:r>
      <w:r>
        <w:t xml:space="preserve"> → Heading 3 · </w:t>
      </w:r>
      <w:r>
        <w:rPr>
          <w:rFonts w:ascii="Menlo" w:hAnsi="Menlo"/>
          <w:sz w:val="19"/>
        </w:rPr>
        <w:t>####</w:t>
      </w:r>
      <w:r>
        <w:t xml:space="preserve"> → Heading 4</w:t>
      </w:r>
    </w:p>
    <w:p>
      <w:pPr>
        <w:pStyle w:val="ListBullet"/>
      </w:pPr>
      <w:r>
        <w:rPr>
          <w:b/>
        </w:rPr>
        <w:t>Markdown tables must become real Google Docs tables</w:t>
      </w:r>
      <w:r>
        <w:t>, with the header row bolded and shaded light grey. This matters — most of the content is tabular and it is unreadable as pipes.</w:t>
      </w:r>
    </w:p>
    <w:p>
      <w:pPr>
        <w:pStyle w:val="ListBullet"/>
      </w:pPr>
      <w:r>
        <w:rPr>
          <w:rFonts w:ascii="Menlo" w:hAnsi="Menlo"/>
          <w:sz w:val="19"/>
        </w:rPr>
        <w:t xml:space="preserve">- </w:t>
      </w:r>
      <w:r>
        <w:t xml:space="preserve"> → bulleted list · </w:t>
      </w:r>
      <w:r>
        <w:rPr>
          <w:rFonts w:ascii="Menlo" w:hAnsi="Menlo"/>
          <w:sz w:val="19"/>
        </w:rPr>
        <w:t xml:space="preserve">1. </w:t>
      </w:r>
      <w:r>
        <w:t xml:space="preserve"> → numbered list · nested items keep their indent level</w:t>
      </w:r>
    </w:p>
    <w:p>
      <w:pPr>
        <w:pStyle w:val="ListBullet"/>
      </w:pPr>
      <w:r>
        <w:rPr>
          <w:rFonts w:ascii="Menlo" w:hAnsi="Menlo"/>
          <w:sz w:val="19"/>
        </w:rPr>
        <w:t>**bold**</w:t>
      </w:r>
      <w:r>
        <w:t xml:space="preserve"> → bold · </w:t>
      </w:r>
      <w:r>
        <w:rPr>
          <w:rFonts w:ascii="Menlo" w:hAnsi="Menlo"/>
          <w:sz w:val="19"/>
        </w:rPr>
        <w:t>*italic*</w:t>
      </w:r>
      <w:r>
        <w:t xml:space="preserve"> → italic · `</w:t>
      </w:r>
      <w:r>
        <w:rPr>
          <w:rFonts w:ascii="Menlo" w:hAnsi="Menlo"/>
          <w:sz w:val="19"/>
        </w:rPr>
        <w:t xml:space="preserve"> </w:t>
      </w:r>
      <w:r>
        <w:t>code</w:t>
      </w:r>
      <w:r>
        <w:rPr>
          <w:rFonts w:ascii="Menlo" w:hAnsi="Menlo"/>
          <w:sz w:val="19"/>
        </w:rPr>
        <w:t xml:space="preserve"> </w:t>
      </w:r>
      <w:r>
        <w:t>` → Courier New</w:t>
      </w:r>
    </w:p>
    <w:p>
      <w:pPr>
        <w:pStyle w:val="ListBullet"/>
      </w:pPr>
      <w:r>
        <w:rPr>
          <w:rFonts w:ascii="Menlo" w:hAnsi="Menlo"/>
          <w:sz w:val="19"/>
        </w:rPr>
        <w:t xml:space="preserve">&gt; </w:t>
      </w:r>
      <w:r>
        <w:t xml:space="preserve"> → indented italic quote</w:t>
      </w:r>
    </w:p>
    <w:p>
      <w:pPr>
        <w:pStyle w:val="ListBullet"/>
      </w:pPr>
      <w:r>
        <w:rPr>
          <w:rFonts w:ascii="Menlo" w:hAnsi="Menlo"/>
          <w:sz w:val="19"/>
        </w:rPr>
        <w:t>---</w:t>
      </w:r>
      <w:r>
        <w:t xml:space="preserve"> → horizontal rule</w:t>
      </w:r>
    </w:p>
    <w:p>
      <w:pPr>
        <w:pStyle w:val="ListBullet"/>
      </w:pPr>
      <w:r>
        <w:t>Keep every emoji as-is: 🔴 ⚠️ ✅ ❌ ⚙️ — they are severity markers, not decoration</w:t>
      </w:r>
    </w:p>
    <w:p>
      <w:pPr>
        <w:pStyle w:val="ListBullet"/>
      </w:pPr>
      <w:r>
        <w:t xml:space="preserve">Keep </w:t>
      </w:r>
      <w:r>
        <w:rPr>
          <w:rFonts w:ascii="Menlo" w:hAnsi="Menlo"/>
          <w:sz w:val="19"/>
        </w:rPr>
        <w:t>~~strikethrough~~</w:t>
      </w:r>
      <w:r>
        <w:t xml:space="preserve"> as strikethrough</w:t>
      </w:r>
    </w:p>
    <w:p>
      <w:pPr>
        <w:pStyle w:val="Heading2"/>
      </w:pPr>
      <w:r>
        <w:rPr>
          <w:color w:val="1A3D6B"/>
        </w:rPr>
        <w:t>HARD RULES — DO NOT BREAK</w:t>
      </w:r>
    </w:p>
    <w:p>
      <w:pPr>
        <w:pStyle w:val="ListNumber"/>
      </w:pPr>
      <w:r>
        <w:rPr>
          <w:b/>
        </w:rPr>
        <w:t>Do not edit, rewrite, summarise, expand or "improve" any content.</w:t>
      </w:r>
      <w:r>
        <w:t xml:space="preserve"> This is a verbatim transfer. Formatting only.</w:t>
      </w:r>
    </w:p>
    <w:p>
      <w:pPr>
        <w:pStyle w:val="ListNumber"/>
      </w:pPr>
      <w:r>
        <w:rPr>
          <w:b/>
        </w:rPr>
        <w:t>Do not add any pricing anywhere</w:t>
      </w:r>
      <w:r>
        <w:t xml:space="preserve"> — no amounts, currency figures, pass tiers, discount codes or seat counts. The source deliberately contains none. If you think something is missing, leave it missing.</w:t>
      </w:r>
    </w:p>
    <w:p>
      <w:pPr>
        <w:pStyle w:val="ListNumber"/>
      </w:pPr>
      <w:r>
        <w:rPr>
          <w:b/>
        </w:rPr>
        <w:t>Do not merge, split or reorder tabs</w:t>
      </w:r>
      <w:r>
        <w:t>, and do not add tabs of your own.</w:t>
      </w:r>
    </w:p>
    <w:p>
      <w:pPr>
        <w:pStyle w:val="ListNumber"/>
      </w:pPr>
      <w:r>
        <w:rPr>
          <w:b/>
        </w:rPr>
        <w:t>Preserve the 🔴 DO NOT INGEST banners</w:t>
      </w:r>
      <w:r>
        <w:t xml:space="preserve"> at the top of tabs 8 and 9 exactly as written. Those two documents must never enter the AskInc42 knowledge base, and the banner is the only thing preventing it.</w:t>
      </w:r>
    </w:p>
    <w:p>
      <w:pPr>
        <w:pStyle w:val="ListNumber"/>
      </w:pPr>
      <w:r>
        <w:t>Do not create sub-tabs. Nine top-level tabs only.</w:t>
      </w:r>
    </w:p>
    <w:p>
      <w:pPr>
        <w:pStyle w:val="ListNumber"/>
      </w:pPr>
      <w:r>
        <w:t>If a tab fails to paste cleanly, fix that tab before moving on — don't batch and hope.</w:t>
      </w:r>
    </w:p>
    <w:p>
      <w:pPr>
        <w:pStyle w:val="Heading2"/>
      </w:pPr>
      <w:r>
        <w:rPr>
          <w:color w:val="1A3D6B"/>
        </w:rPr>
        <w:t>WHEN DONE</w:t>
      </w:r>
    </w:p>
    <w:p>
      <w:r>
        <w:t>Reply with:</w:t>
      </w:r>
    </w:p>
    <w:p>
      <w:pPr>
        <w:pStyle w:val="ListBullet"/>
      </w:pPr>
      <w:r>
        <w:t>The Google Doc share link</w:t>
      </w:r>
    </w:p>
    <w:p>
      <w:pPr>
        <w:pStyle w:val="ListBullet"/>
      </w:pPr>
      <w:r>
        <w:t>Confirmation that all 9 tabs exist, correctly named and in order</w:t>
      </w:r>
    </w:p>
    <w:p>
      <w:pPr>
        <w:pStyle w:val="ListBullet"/>
      </w:pPr>
      <w:r>
        <w:t>Confirmation that every markdown table rendered as a real table</w:t>
      </w:r>
    </w:p>
    <w:p>
      <w:pPr>
        <w:pStyle w:val="ListBullet"/>
      </w:pPr>
      <w:r>
        <w:t>Anything that didn't transfer cleanly</w:t>
      </w:r>
    </w:p>
    <w:p>
      <w:pPr>
        <w:pBdr>
          <w:bottom w:val="single" w:sz="6" w:space="1" w:color="C8CDD4"/>
        </w:pBdr>
      </w:pPr>
    </w:p>
    <w:p>
      <w:pPr>
        <w:pStyle w:val="Heading2"/>
      </w:pPr>
      <w:r>
        <w:rPr>
          <w:color w:val="1A3D6B"/>
        </w:rPr>
        <w:t>CONTEXT (background only — do not put this in the document)</w:t>
      </w:r>
    </w:p>
    <w:p>
      <w:r>
        <w:t xml:space="preserve">This is the knowledge scope for </w:t>
      </w:r>
      <w:r>
        <w:rPr>
          <w:b/>
        </w:rPr>
        <w:t>AskInc42</w:t>
      </w:r>
      <w:r>
        <w:t>, Inc42's AI assistant. It defines the five approved knowledge sources it answers from, and the boundaries it holds:</w:t>
      </w:r>
    </w:p>
    <w:p>
      <w:pPr>
        <w:pStyle w:val="ListBullet"/>
      </w:pPr>
      <w:r>
        <w:rPr>
          <w:b/>
        </w:rPr>
        <w:t>Pricing</w:t>
      </w:r>
      <w:r>
        <w:t xml:space="preserve"> — never stated, always redirected to the relevant website</w:t>
      </w:r>
    </w:p>
    <w:p>
      <w:pPr>
        <w:pStyle w:val="ListBullet"/>
      </w:pPr>
      <w:r>
        <w:rPr>
          <w:b/>
        </w:rPr>
        <w:t>Access model</w:t>
      </w:r>
      <w:r>
        <w:t xml:space="preserve"> — free / paid / invite-only </w:t>
      </w:r>
      <w:r>
        <w:rPr>
          <w:i/>
        </w:rPr>
        <w:t>is</w:t>
      </w:r>
      <w:r>
        <w:t xml:space="preserve"> answerable, without amounts</w:t>
      </w:r>
    </w:p>
    <w:p>
      <w:pPr>
        <w:pStyle w:val="ListBullet"/>
      </w:pPr>
      <w:r>
        <w:rPr>
          <w:b/>
        </w:rPr>
        <w:t>Eligibility</w:t>
      </w:r>
      <w:r>
        <w:t xml:space="preserve"> — published criteria </w:t>
      </w:r>
      <w:r>
        <w:rPr>
          <w:i/>
        </w:rPr>
        <w:t>are</w:t>
      </w:r>
      <w:r>
        <w:t xml:space="preserve"> answerable; never a ruling on a specific user</w:t>
      </w:r>
    </w:p>
    <w:p>
      <w:pPr>
        <w:pStyle w:val="ListBullet"/>
      </w:pPr>
      <w:r>
        <w:rPr>
          <w:b/>
        </w:rPr>
        <w:t>Refunds and cancellations</w:t>
      </w:r>
      <w:r>
        <w:t xml:space="preserve"> — one line, one destination: Contact Us</w:t>
      </w:r>
    </w:p>
    <w:p>
      <w:pPr>
        <w:pStyle w:val="ListBullet"/>
      </w:pPr>
      <w:r>
        <w:rPr>
          <w:b/>
        </w:rPr>
        <w:t>T&amp;C and Privacy</w:t>
      </w:r>
      <w:r>
        <w:t xml:space="preserve"> — high-level summaries only, no clause interpretation</w:t>
      </w:r>
    </w:p>
    <w:p>
      <w:pPr>
        <w:pStyle w:val="ListBullet"/>
      </w:pPr>
      <w:r>
        <w:rPr>
          <w:b/>
        </w:rPr>
        <w:t>Web search</w:t>
      </w:r>
      <w:r>
        <w:t xml:space="preserve"> — enabled, but the five sources are authoritative on anything about Inc42's own business</w:t>
      </w:r>
    </w:p>
    <w:p>
      <w:r>
        <w:t>Tabs 2–7 are ingestible knowledge and behaviour rules. Tabs 8 and 9 are internal working documents that must stay out of the knowledge base.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