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32A8" w14:textId="509DA309" w:rsidR="001341B0" w:rsidRDefault="001341B0" w:rsidP="001341B0">
      <w:pPr>
        <w:pStyle w:val="ListParagraph"/>
        <w:rPr>
          <w:bCs/>
        </w:rPr>
      </w:pPr>
      <w:r>
        <w:rPr>
          <w:bCs/>
        </w:rPr>
        <w:t xml:space="preserve">Q8. </w:t>
      </w:r>
      <w:r>
        <w:rPr>
          <w:bCs/>
        </w:rPr>
        <w:t xml:space="preserve">Consider the dataset BSE_Sensex_Index.csv. Create an extra column of successive growth rate for column close where the successive growth rate is defined as </w:t>
      </w:r>
    </w:p>
    <w:p w14:paraId="6A9F0110" w14:textId="77777777" w:rsidR="001341B0" w:rsidRDefault="001341B0" w:rsidP="001341B0">
      <w:pPr>
        <w:pStyle w:val="ListParagraph"/>
        <w:rPr>
          <w:bCs/>
        </w:rPr>
      </w:pPr>
      <w:r>
        <w:rPr>
          <w:bCs/>
        </w:rPr>
        <w:t>(value of day x- value of day x-1)/value of day x-1. Use a z score cut off of 3 to identify any outliers.  List the respective dates from the csv file on which day these outliers fall.</w:t>
      </w:r>
      <w:r>
        <w:rPr>
          <w:bCs/>
        </w:rPr>
        <w:tab/>
        <w:t>(10M)</w:t>
      </w:r>
    </w:p>
    <w:p w14:paraId="70F8BF31" w14:textId="77777777" w:rsidR="001341B0" w:rsidRDefault="001341B0" w:rsidP="001341B0">
      <w:pPr>
        <w:pStyle w:val="ListParagraph"/>
      </w:pPr>
    </w:p>
    <w:p w14:paraId="44BF484D" w14:textId="77777777" w:rsidR="005B745C" w:rsidRDefault="005B745C"/>
    <w:sectPr w:rsidR="005B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0"/>
    <w:rsid w:val="001341B0"/>
    <w:rsid w:val="005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7C3B"/>
  <w15:chartTrackingRefBased/>
  <w15:docId w15:val="{7A09E78B-8C85-4E17-959A-68E68F2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B0"/>
    <w:pPr>
      <w:spacing w:after="200" w:line="276" w:lineRule="auto"/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2020-11-08T07:51:00Z</dcterms:created>
  <dcterms:modified xsi:type="dcterms:W3CDTF">2020-11-08T07:51:00Z</dcterms:modified>
</cp:coreProperties>
</file>