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D2ACF" w14:textId="77777777" w:rsidR="00FE2694" w:rsidRPr="00FE2694" w:rsidRDefault="00FE2694" w:rsidP="00FE2694">
      <w:r w:rsidRPr="00FE2694">
        <w:t xml:space="preserve">Analyze the following company In Tamil Language using a detailed fundamental &amp; </w:t>
      </w:r>
      <w:proofErr w:type="spellStart"/>
      <w:r w:rsidRPr="00FE2694">
        <w:t>Techinical</w:t>
      </w:r>
      <w:proofErr w:type="spellEnd"/>
      <w:r w:rsidRPr="00FE2694">
        <w:t xml:space="preserve"> analysis model and give a clear investment verdict (BUY / HOLD / AVOID).</w:t>
      </w:r>
    </w:p>
    <w:p w14:paraId="43DFF61B" w14:textId="77777777" w:rsidR="00FE2694" w:rsidRPr="00FE2694" w:rsidRDefault="00FE2694" w:rsidP="00FE2694">
      <w:r w:rsidRPr="00FE2694">
        <w:t>Company Name: [Enter Stock Name]</w:t>
      </w:r>
    </w:p>
    <w:p w14:paraId="01F1386A" w14:textId="77777777" w:rsidR="00FE2694" w:rsidRPr="00FE2694" w:rsidRDefault="00FE2694" w:rsidP="00FE2694">
      <w:r w:rsidRPr="00FE2694">
        <w:t>Stock Exchange: [</w:t>
      </w:r>
      <w:proofErr w:type="gramStart"/>
      <w:r w:rsidRPr="00FE2694">
        <w:t>NSE ]</w:t>
      </w:r>
      <w:proofErr w:type="gramEnd"/>
    </w:p>
    <w:p w14:paraId="1E0DDC61" w14:textId="77777777" w:rsidR="00FE2694" w:rsidRPr="00FE2694" w:rsidRDefault="00FE2694" w:rsidP="00FE2694">
      <w:r w:rsidRPr="00FE2694">
        <w:t>Investment Horizon: [Short / Medium / Long term – 3-5 years]</w:t>
      </w:r>
    </w:p>
    <w:p w14:paraId="14CC2C9E" w14:textId="77777777" w:rsidR="00FE2694" w:rsidRPr="00FE2694" w:rsidRDefault="00FE2694" w:rsidP="00FE2694">
      <w:r w:rsidRPr="00FE2694">
        <w:t>Please analyze the company based on the following points:</w:t>
      </w:r>
    </w:p>
    <w:p w14:paraId="77D8566D" w14:textId="77777777" w:rsidR="00FE2694" w:rsidRPr="00FE2694" w:rsidRDefault="00FE2694" w:rsidP="00FE2694">
      <w:r w:rsidRPr="00FE2694">
        <w:t>FUNDAMENTAL ANALYSIS </w:t>
      </w:r>
    </w:p>
    <w:p w14:paraId="41789A2B" w14:textId="77777777" w:rsidR="00FE2694" w:rsidRPr="00FE2694" w:rsidRDefault="00FE2694" w:rsidP="00FE2694">
      <w:r w:rsidRPr="00FE2694">
        <w:t>1.Market Capitalization &amp; Company Size (Large / Mid / Small cap), </w:t>
      </w:r>
    </w:p>
    <w:p w14:paraId="4ABF4627" w14:textId="77777777" w:rsidR="00FE2694" w:rsidRPr="00FE2694" w:rsidRDefault="00FE2694" w:rsidP="00FE2694">
      <w:r w:rsidRPr="00FE2694">
        <w:t xml:space="preserve">1.2. CMP vs </w:t>
      </w:r>
      <w:proofErr w:type="gramStart"/>
      <w:r w:rsidRPr="00FE2694">
        <w:t>52  week</w:t>
      </w:r>
      <w:proofErr w:type="gramEnd"/>
      <w:r w:rsidRPr="00FE2694">
        <w:t xml:space="preserve"> high, </w:t>
      </w:r>
      <w:proofErr w:type="gramStart"/>
      <w:r w:rsidRPr="00FE2694">
        <w:t>low,  correction</w:t>
      </w:r>
      <w:proofErr w:type="gramEnd"/>
      <w:r w:rsidRPr="00FE2694">
        <w:t xml:space="preserve"> if any in%. </w:t>
      </w:r>
    </w:p>
    <w:p w14:paraId="26F31A8A" w14:textId="77777777" w:rsidR="00FE2694" w:rsidRPr="00FE2694" w:rsidRDefault="00FE2694" w:rsidP="00FE2694">
      <w:r w:rsidRPr="00FE2694">
        <w:t>2.Business Model &amp; Core Products / Services</w:t>
      </w:r>
    </w:p>
    <w:p w14:paraId="574DE7D7" w14:textId="77777777" w:rsidR="00FE2694" w:rsidRPr="00FE2694" w:rsidRDefault="00FE2694" w:rsidP="00FE2694">
      <w:r w:rsidRPr="00FE2694">
        <w:t>3.Industry Overview &amp; Competitive Position</w:t>
      </w:r>
    </w:p>
    <w:p w14:paraId="62C3F66D" w14:textId="77777777" w:rsidR="00FE2694" w:rsidRPr="00FE2694" w:rsidRDefault="00FE2694" w:rsidP="00FE2694">
      <w:r w:rsidRPr="00FE2694">
        <w:t>4.Promoter Holding &amp; Shareholding Pattern (Promoters, FIIs, DIIs, Public)</w:t>
      </w:r>
    </w:p>
    <w:p w14:paraId="12D18CD7" w14:textId="77777777" w:rsidR="00FE2694" w:rsidRPr="00FE2694" w:rsidRDefault="00FE2694" w:rsidP="00FE2694">
      <w:r w:rsidRPr="00FE2694">
        <w:t>5.Revenue, EBITDA &amp; Net Profit growth Value (Last 5 years)</w:t>
      </w:r>
    </w:p>
    <w:p w14:paraId="0C14D466" w14:textId="77777777" w:rsidR="00FE2694" w:rsidRPr="00FE2694" w:rsidRDefault="00FE2694" w:rsidP="00FE2694">
      <w:r w:rsidRPr="00FE2694">
        <w:t>6.EPS growth Value (Last 5 years) &amp; Current EPS</w:t>
      </w:r>
    </w:p>
    <w:p w14:paraId="1624FAB0" w14:textId="77777777" w:rsidR="00FE2694" w:rsidRPr="00FE2694" w:rsidRDefault="00FE2694" w:rsidP="00FE2694">
      <w:r w:rsidRPr="00FE2694">
        <w:t>7.Return Ratios (ROE, ROCE, ROA)</w:t>
      </w:r>
    </w:p>
    <w:p w14:paraId="23B1FD2B" w14:textId="77777777" w:rsidR="00FE2694" w:rsidRPr="00FE2694" w:rsidRDefault="00FE2694" w:rsidP="00FE2694">
      <w:r w:rsidRPr="00FE2694">
        <w:t>8.Debt-to-Equity Ratio &amp; Interest Coverage</w:t>
      </w:r>
    </w:p>
    <w:p w14:paraId="7E4A1C2E" w14:textId="77777777" w:rsidR="00FE2694" w:rsidRPr="00FE2694" w:rsidRDefault="00FE2694" w:rsidP="00FE2694">
      <w:r w:rsidRPr="00FE2694">
        <w:t>9.Operating &amp; Net Profit Margins</w:t>
      </w:r>
    </w:p>
    <w:p w14:paraId="7C280E70" w14:textId="77777777" w:rsidR="00FE2694" w:rsidRPr="00FE2694" w:rsidRDefault="00FE2694" w:rsidP="00FE2694">
      <w:r w:rsidRPr="00FE2694">
        <w:t>10.Cash Flow Analysis (Operating, Investing, Financing)</w:t>
      </w:r>
    </w:p>
    <w:p w14:paraId="27BED719" w14:textId="77777777" w:rsidR="00FE2694" w:rsidRPr="00FE2694" w:rsidRDefault="00FE2694" w:rsidP="00FE2694">
      <w:r w:rsidRPr="00FE2694">
        <w:t>12.Valuation Metrics (PE, PB, EV/EBITDA vs Industry)</w:t>
      </w:r>
    </w:p>
    <w:p w14:paraId="5F4EB006" w14:textId="77777777" w:rsidR="00FE2694" w:rsidRPr="00FE2694" w:rsidRDefault="00FE2694" w:rsidP="00FE2694">
      <w:r w:rsidRPr="00FE2694">
        <w:t>13.Intrinsic Value (DCF / Graham Formula if possible)</w:t>
      </w:r>
    </w:p>
    <w:p w14:paraId="68C3BD21" w14:textId="77777777" w:rsidR="00FE2694" w:rsidRPr="00FE2694" w:rsidRDefault="00FE2694" w:rsidP="00FE2694">
      <w:r w:rsidRPr="00FE2694">
        <w:t>14.Dividend History in Rs &amp; Dividend Yield </w:t>
      </w:r>
    </w:p>
    <w:p w14:paraId="383B8ADB" w14:textId="77777777" w:rsidR="00FE2694" w:rsidRPr="00FE2694" w:rsidRDefault="00FE2694" w:rsidP="00FE2694">
      <w:r w:rsidRPr="00FE2694">
        <w:t>15.Asset Quality &amp; Balance Sheet Strength</w:t>
      </w:r>
    </w:p>
    <w:p w14:paraId="5F4AD4AA" w14:textId="77777777" w:rsidR="00FE2694" w:rsidRPr="00FE2694" w:rsidRDefault="00FE2694" w:rsidP="00FE2694">
      <w:r w:rsidRPr="00FE2694">
        <w:t>16.Recent Corporate Actions / News / Risks</w:t>
      </w:r>
    </w:p>
    <w:p w14:paraId="54CD672E" w14:textId="77777777" w:rsidR="00FE2694" w:rsidRPr="00FE2694" w:rsidRDefault="00FE2694" w:rsidP="00FE2694">
      <w:r w:rsidRPr="00FE2694">
        <w:t xml:space="preserve">*****TECHNICAL ANALYSIS (From </w:t>
      </w:r>
      <w:proofErr w:type="spellStart"/>
      <w:r w:rsidRPr="00FE2694">
        <w:t>TradingView</w:t>
      </w:r>
      <w:proofErr w:type="spellEnd"/>
      <w:r w:rsidRPr="00FE2694">
        <w:t xml:space="preserve"> </w:t>
      </w:r>
      <w:proofErr w:type="gramStart"/>
      <w:r w:rsidRPr="00FE2694">
        <w:t>Chart)*</w:t>
      </w:r>
      <w:proofErr w:type="gramEnd"/>
      <w:r w:rsidRPr="00FE2694">
        <w:t>***</w:t>
      </w:r>
    </w:p>
    <w:p w14:paraId="66FC3F5A" w14:textId="77777777" w:rsidR="00FE2694" w:rsidRPr="00FE2694" w:rsidRDefault="00FE2694" w:rsidP="00FE2694">
      <w:r w:rsidRPr="00FE2694">
        <w:t>17. Overall trend on Daily &amp; Weekly (Uptrend / Sideways / Downtrend)</w:t>
      </w:r>
    </w:p>
    <w:p w14:paraId="76175242" w14:textId="77777777" w:rsidR="00FE2694" w:rsidRPr="00FE2694" w:rsidRDefault="00FE2694" w:rsidP="00FE2694">
      <w:r w:rsidRPr="00FE2694">
        <w:t>18. Price action structure (Higher High / Lower Low)</w:t>
      </w:r>
    </w:p>
    <w:p w14:paraId="77BBA3C3" w14:textId="77777777" w:rsidR="00FE2694" w:rsidRPr="00FE2694" w:rsidRDefault="00FE2694" w:rsidP="00FE2694">
      <w:r w:rsidRPr="00FE2694">
        <w:lastRenderedPageBreak/>
        <w:t>19. Price vs 20 EMA, 50 EMA &amp; 200 EMA</w:t>
      </w:r>
    </w:p>
    <w:p w14:paraId="74865E5B" w14:textId="77777777" w:rsidR="00FE2694" w:rsidRPr="00FE2694" w:rsidRDefault="00FE2694" w:rsidP="00FE2694">
      <w:r w:rsidRPr="00FE2694">
        <w:t>20. RSI strength (Overbought / Neutral / Oversold)</w:t>
      </w:r>
    </w:p>
    <w:p w14:paraId="61DEC643" w14:textId="77777777" w:rsidR="00FE2694" w:rsidRPr="00FE2694" w:rsidRDefault="00FE2694" w:rsidP="00FE2694">
      <w:r w:rsidRPr="00FE2694">
        <w:t>21. Fibonacci </w:t>
      </w:r>
    </w:p>
    <w:p w14:paraId="3A68E643" w14:textId="77777777" w:rsidR="00FE2694" w:rsidRPr="00FE2694" w:rsidRDefault="00FE2694" w:rsidP="00FE2694">
      <w:r w:rsidRPr="00FE2694">
        <w:t>22MACD / Momentum confirmation</w:t>
      </w:r>
    </w:p>
    <w:p w14:paraId="65565DB9" w14:textId="77777777" w:rsidR="00FE2694" w:rsidRPr="00FE2694" w:rsidRDefault="00FE2694" w:rsidP="00FE2694">
      <w:r w:rsidRPr="00FE2694">
        <w:t>23. Volume analysis (Accumulation / Distribution)</w:t>
      </w:r>
    </w:p>
    <w:p w14:paraId="3D5663B0" w14:textId="77777777" w:rsidR="00FE2694" w:rsidRPr="00FE2694" w:rsidRDefault="00FE2694" w:rsidP="00FE2694">
      <w:r w:rsidRPr="00FE2694">
        <w:t>24. Major Support &amp; Resistance zones</w:t>
      </w:r>
    </w:p>
    <w:p w14:paraId="363B3CD7" w14:textId="77777777" w:rsidR="00FE2694" w:rsidRPr="00FE2694" w:rsidRDefault="00FE2694" w:rsidP="00FE2694"/>
    <w:p w14:paraId="1999DF25" w14:textId="77777777" w:rsidR="00FE2694" w:rsidRPr="00FE2694" w:rsidRDefault="00FE2694" w:rsidP="00FE2694">
      <w:r w:rsidRPr="00FE2694">
        <w:t>Red Flags (If any)</w:t>
      </w:r>
    </w:p>
    <w:p w14:paraId="3F125C84" w14:textId="77777777" w:rsidR="00FE2694" w:rsidRPr="00FE2694" w:rsidRDefault="00FE2694" w:rsidP="00FE2694">
      <w:r w:rsidRPr="00FE2694">
        <w:t>Final Output Required:</w:t>
      </w:r>
    </w:p>
    <w:p w14:paraId="3E741822" w14:textId="77777777" w:rsidR="00FE2694" w:rsidRPr="00FE2694" w:rsidRDefault="00FE2694" w:rsidP="00FE2694">
      <w:r w:rsidRPr="00FE2694">
        <w:t>-----------------------</w:t>
      </w:r>
    </w:p>
    <w:p w14:paraId="06CEA493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🔹</w:t>
      </w:r>
      <w:r w:rsidRPr="00FE2694">
        <w:t xml:space="preserve"> Final Output Required</w:t>
      </w:r>
    </w:p>
    <w:p w14:paraId="408C552C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📈</w:t>
      </w:r>
      <w:r w:rsidRPr="00FE2694">
        <w:t xml:space="preserve"> Trend bias (Bullish / Neutral / Bearish)</w:t>
      </w:r>
    </w:p>
    <w:p w14:paraId="62AC548C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📈</w:t>
      </w:r>
      <w:r w:rsidRPr="00FE2694">
        <w:t xml:space="preserve"> Growth Potential (Low / Medium / High) </w:t>
      </w:r>
    </w:p>
    <w:p w14:paraId="0834575A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🎯</w:t>
      </w:r>
      <w:r w:rsidRPr="00FE2694">
        <w:t xml:space="preserve"> Best buy / accumulation zone (price range)</w:t>
      </w:r>
    </w:p>
    <w:p w14:paraId="5B07DF07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🛑</w:t>
      </w:r>
      <w:r w:rsidRPr="00FE2694">
        <w:t xml:space="preserve"> Invalidation / stop-loss level</w:t>
      </w:r>
    </w:p>
    <w:p w14:paraId="5803E662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✅</w:t>
      </w:r>
      <w:r w:rsidRPr="00FE2694">
        <w:t xml:space="preserve"> Key Strengths </w:t>
      </w:r>
    </w:p>
    <w:p w14:paraId="28AA2B73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⚠️</w:t>
      </w:r>
      <w:r w:rsidRPr="00FE2694">
        <w:t xml:space="preserve"> Risk level (Low / Medium / High)</w:t>
      </w:r>
    </w:p>
    <w:p w14:paraId="23519932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🏁</w:t>
      </w:r>
      <w:r w:rsidRPr="00FE2694">
        <w:t xml:space="preserve"> Final verdict: BUY / HOLD / AVOID</w:t>
      </w:r>
    </w:p>
    <w:p w14:paraId="0C6ED268" w14:textId="77777777" w:rsidR="00FE2694" w:rsidRPr="00FE2694" w:rsidRDefault="00FE2694" w:rsidP="00FE2694">
      <w:r w:rsidRPr="00FE2694">
        <w:rPr>
          <w:rFonts w:ascii="Segoe UI Emoji" w:hAnsi="Segoe UI Emoji" w:cs="Segoe UI Emoji"/>
        </w:rPr>
        <w:t>🧠</w:t>
      </w:r>
      <w:r w:rsidRPr="00FE2694">
        <w:t xml:space="preserve"> Simple investor-friendly summary</w:t>
      </w:r>
    </w:p>
    <w:p w14:paraId="128A9EF3" w14:textId="77777777" w:rsidR="00FE2694" w:rsidRPr="00FE2694" w:rsidRDefault="00FE2694" w:rsidP="00FE2694"/>
    <w:p w14:paraId="3F17B796" w14:textId="77777777" w:rsidR="00FE2694" w:rsidRDefault="00FE2694"/>
    <w:sectPr w:rsidR="00FE26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49285" w14:textId="77777777" w:rsidR="00FE2694" w:rsidRDefault="00FE2694" w:rsidP="00FE2694">
      <w:pPr>
        <w:spacing w:after="0" w:line="240" w:lineRule="auto"/>
      </w:pPr>
      <w:r>
        <w:separator/>
      </w:r>
    </w:p>
  </w:endnote>
  <w:endnote w:type="continuationSeparator" w:id="0">
    <w:p w14:paraId="03958D4A" w14:textId="77777777" w:rsidR="00FE2694" w:rsidRDefault="00FE2694" w:rsidP="00FE2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DE98C" w14:textId="77777777" w:rsidR="00FE2694" w:rsidRDefault="00FE26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00892" w14:textId="77777777" w:rsidR="00FE2694" w:rsidRDefault="00FE26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355AE" w14:textId="77777777" w:rsidR="00FE2694" w:rsidRDefault="00FE26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16168" w14:textId="77777777" w:rsidR="00FE2694" w:rsidRDefault="00FE2694" w:rsidP="00FE2694">
      <w:pPr>
        <w:spacing w:after="0" w:line="240" w:lineRule="auto"/>
      </w:pPr>
      <w:r>
        <w:separator/>
      </w:r>
    </w:p>
  </w:footnote>
  <w:footnote w:type="continuationSeparator" w:id="0">
    <w:p w14:paraId="4F76903C" w14:textId="77777777" w:rsidR="00FE2694" w:rsidRDefault="00FE2694" w:rsidP="00FE2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C0A2" w14:textId="77777777" w:rsidR="00FE2694" w:rsidRDefault="00FE26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177C6" w14:textId="6374695A" w:rsidR="00FE2694" w:rsidRPr="00FE2694" w:rsidRDefault="00FE2694" w:rsidP="00FE2694">
    <w:pPr>
      <w:pStyle w:val="Header"/>
    </w:pPr>
    <w:r w:rsidRPr="00FE2694">
      <w:rPr>
        <w:rFonts w:ascii="Segoe UI Emoji" w:hAnsi="Segoe UI Emoji" w:cs="Segoe UI Emoji"/>
      </w:rPr>
      <w:t>📊</w:t>
    </w:r>
    <w:r w:rsidRPr="00FE2694">
      <w:t xml:space="preserve"> Stock Fundamental </w:t>
    </w:r>
    <w:r>
      <w:t xml:space="preserve">&amp; </w:t>
    </w:r>
    <w:proofErr w:type="spellStart"/>
    <w:r>
      <w:t>Techinical</w:t>
    </w:r>
    <w:proofErr w:type="spellEnd"/>
    <w:r>
      <w:t xml:space="preserve"> </w:t>
    </w:r>
    <w:r w:rsidRPr="00FE2694">
      <w:t>Analysis Prompt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04CA7" w14:textId="77777777" w:rsidR="00FE2694" w:rsidRDefault="00FE26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94"/>
    <w:rsid w:val="00431A05"/>
    <w:rsid w:val="00FE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46D09"/>
  <w15:chartTrackingRefBased/>
  <w15:docId w15:val="{3C087EB4-B5F8-4D30-BF48-815F9E679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694"/>
  </w:style>
  <w:style w:type="paragraph" w:styleId="Footer">
    <w:name w:val="footer"/>
    <w:basedOn w:val="Normal"/>
    <w:link w:val="FooterChar"/>
    <w:uiPriority w:val="99"/>
    <w:unhideWhenUsed/>
    <w:rsid w:val="00FE26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1</cp:revision>
  <cp:lastPrinted>2026-01-23T07:43:00Z</cp:lastPrinted>
  <dcterms:created xsi:type="dcterms:W3CDTF">2026-01-23T07:39:00Z</dcterms:created>
  <dcterms:modified xsi:type="dcterms:W3CDTF">2026-01-23T07:44:00Z</dcterms:modified>
</cp:coreProperties>
</file>