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</w:t>
      </w:r>
    </w:p>
    <w:p>
      <w:pPr>
        <w:pStyle w:val="Heading2"/>
      </w:pPr>
      <w:r>
        <w:t>Customer Portal Enhancement Project</w:t>
      </w:r>
    </w:p>
    <w:p>
      <w:r>
        <w:rPr>
          <w:b/>
        </w:rPr>
        <w:t>Document ID</w:t>
      </w:r>
      <w:r>
        <w:t>: BRD-2025-CP-001</w:t>
      </w:r>
    </w:p>
    <w:p>
      <w:r>
        <w:rPr>
          <w:b/>
        </w:rPr>
        <w:t>Version</w:t>
      </w:r>
      <w:r>
        <w:t>: 1.0</w:t>
      </w:r>
    </w:p>
    <w:p>
      <w:r>
        <w:rPr>
          <w:b/>
        </w:rPr>
        <w:t>Date</w:t>
      </w:r>
      <w:r>
        <w:t>: January 15, 2025</w:t>
      </w:r>
    </w:p>
    <w:p>
      <w:r>
        <w:rPr>
          <w:b/>
        </w:rPr>
        <w:t>Project Name</w:t>
      </w:r>
      <w:r>
        <w:t>: Customer Portal Enhancement</w:t>
      </w:r>
    </w:p>
    <w:p>
      <w:r>
        <w:rPr>
          <w:b/>
        </w:rPr>
        <w:t>Project Manager</w:t>
      </w:r>
      <w:r>
        <w:t>: Sarah Johnson</w:t>
      </w:r>
    </w:p>
    <w:p>
      <w:r>
        <w:rPr>
          <w:b/>
        </w:rPr>
        <w:t>Business Owner</w:t>
      </w:r>
      <w:r>
        <w:t>: Michael Chen</w:t>
      </w:r>
    </w:p>
    <w:p>
      <w:r>
        <w:rPr>
          <w:b/>
        </w:rPr>
        <w:t>Document Status</w:t>
      </w:r>
      <w:r>
        <w:t>: Approved</w:t>
      </w:r>
    </w:p>
    <w:p>
      <w:r>
        <w:t>__________________________________________________</w:t>
      </w:r>
    </w:p>
    <w:p>
      <w:pPr>
        <w:pStyle w:val="Heading2"/>
      </w:pPr>
      <w:r>
        <w:t>1. Executive Summary</w:t>
      </w:r>
    </w:p>
    <w:p>
      <w:r>
        <w:t>The Customer Portal Enhancement project will modernize our existing customer self-service portal to improve user experience, increase customer satisfaction, and reduce support call volume by 40%. The enhanced portal will provide customers with real-time order tracking, personalized product recommendations, and streamlined account management capabilities.</w:t>
      </w:r>
    </w:p>
    <w:p>
      <w:r>
        <w:rPr>
          <w:b/>
        </w:rPr>
        <w:t>Target Go-Live Date</w:t>
      </w:r>
      <w:r>
        <w:t>: June 30, 2025</w:t>
      </w:r>
    </w:p>
    <w:p>
      <w:r>
        <w:rPr>
          <w:b/>
        </w:rPr>
        <w:t>Estimated Budget</w:t>
      </w:r>
      <w:r>
        <w:t>: $750,000</w:t>
      </w:r>
    </w:p>
    <w:p>
      <w:r>
        <w:rPr>
          <w:b/>
        </w:rPr>
        <w:t>Expected ROI</w:t>
      </w:r>
      <w:r>
        <w:t>: 225% over 24 months</w:t>
      </w:r>
    </w:p>
    <w:p>
      <w:r>
        <w:t>__________________________________________________</w:t>
      </w:r>
    </w:p>
    <w:p>
      <w:pPr>
        <w:pStyle w:val="Heading2"/>
      </w:pPr>
      <w:r>
        <w:t>2. Business Context</w:t>
      </w:r>
    </w:p>
    <w:p>
      <w:pPr>
        <w:pStyle w:val="Heading3"/>
      </w:pPr>
      <w:r>
        <w:t>2.1 Current State</w:t>
      </w:r>
    </w:p>
    <w:p>
      <w:r>
        <w:t>TechCorp currently operates a basic customer portal that allows customers to:</w:t>
      </w:r>
    </w:p>
    <w:p>
      <w:pPr>
        <w:pStyle w:val="ListBullet"/>
      </w:pPr>
      <w:r>
        <w:t>View order history</w:t>
      </w:r>
    </w:p>
    <w:p>
      <w:pPr>
        <w:pStyle w:val="ListBullet"/>
      </w:pPr>
      <w:r>
        <w:t>Update account information</w:t>
      </w:r>
    </w:p>
    <w:p>
      <w:pPr>
        <w:pStyle w:val="ListBullet"/>
      </w:pPr>
      <w:r>
        <w:t>Submit support tickets</w:t>
      </w:r>
    </w:p>
    <w:p>
      <w:pPr>
        <w:pStyle w:val="ListBullet"/>
      </w:pPr>
      <w:r>
        <w:t>Download invoices</w:t>
      </w:r>
    </w:p>
    <w:p>
      <w:r>
        <w:t>The current portal was built in 2018 and has significant limitations:</w:t>
      </w:r>
    </w:p>
    <w:p>
      <w:pPr>
        <w:pStyle w:val="ListBullet"/>
      </w:pPr>
      <w:r>
        <w:t>No mobile responsiveness</w:t>
      </w:r>
    </w:p>
    <w:p>
      <w:pPr>
        <w:pStyle w:val="ListBullet"/>
      </w:pPr>
      <w:r>
        <w:t>Limited search capabilities</w:t>
      </w:r>
    </w:p>
    <w:p>
      <w:pPr>
        <w:pStyle w:val="ListBullet"/>
      </w:pPr>
      <w:r>
        <w:t>No real-time order tracking</w:t>
      </w:r>
    </w:p>
    <w:p>
      <w:pPr>
        <w:pStyle w:val="ListBullet"/>
      </w:pPr>
      <w:r>
        <w:t>Manual product recommendations</w:t>
      </w:r>
    </w:p>
    <w:p>
      <w:pPr>
        <w:pStyle w:val="ListBullet"/>
      </w:pPr>
      <w:r>
        <w:t>Poor integration with backend systems</w:t>
      </w:r>
    </w:p>
    <w:p>
      <w:pPr>
        <w:pStyle w:val="Heading3"/>
      </w:pPr>
      <w:r>
        <w:t>2.2 Business Problem</w:t>
      </w:r>
    </w:p>
    <w:p>
      <w:r>
        <w:t>Customer satisfaction scores have declined from 85% to 68% over the past 18 months due to portal limitations. The company receives approximately 5,000 support calls per month, with 60% related to order status inquiries that could be self-serviced through an enhanced portal.</w:t>
      </w:r>
    </w:p>
    <w:p>
      <w:pPr>
        <w:pStyle w:val="Heading3"/>
      </w:pPr>
      <w:r>
        <w:t>2.3 Proposed Solution</w:t>
      </w:r>
    </w:p>
    <w:p>
      <w:r>
        <w:t>Implement a modern, responsive customer portal with the following capabilities:</w:t>
      </w:r>
    </w:p>
    <w:p>
      <w:pPr>
        <w:pStyle w:val="ListBullet"/>
      </w:pPr>
      <w:r>
        <w:t>Real-time order and shipment tracking</w:t>
      </w:r>
    </w:p>
    <w:p>
      <w:pPr>
        <w:pStyle w:val="ListBullet"/>
      </w:pPr>
      <w:r>
        <w:t>AI-powered product recommendations</w:t>
      </w:r>
    </w:p>
    <w:p>
      <w:pPr>
        <w:pStyle w:val="ListBullet"/>
      </w:pPr>
      <w:r>
        <w:t>Enhanced search with filtering</w:t>
      </w:r>
    </w:p>
    <w:p>
      <w:pPr>
        <w:pStyle w:val="ListBullet"/>
      </w:pPr>
      <w:r>
        <w:t>Mobile-first responsive design</w:t>
      </w:r>
    </w:p>
    <w:p>
      <w:pPr>
        <w:pStyle w:val="ListBullet"/>
      </w:pPr>
      <w:r>
        <w:t>Integration with CRM and order management systems</w:t>
      </w:r>
    </w:p>
    <w:p>
      <w:pPr>
        <w:pStyle w:val="ListBullet"/>
      </w:pPr>
      <w:r>
        <w:t>Personalized customer dashboard</w:t>
      </w:r>
    </w:p>
    <w:p>
      <w:r>
        <w:t>__________________________________________________</w:t>
      </w:r>
    </w:p>
    <w:p>
      <w:pPr>
        <w:pStyle w:val="Heading2"/>
      </w:pPr>
      <w:r>
        <w:t>3. Business Objectives</w:t>
      </w:r>
    </w:p>
    <w:p>
      <w:pPr>
        <w:pStyle w:val="Heading3"/>
      </w:pPr>
      <w:r>
        <w:t>3.1 Primary Objectives</w:t>
      </w:r>
    </w:p>
    <w:p>
      <w:r>
        <w:rPr>
          <w:b/>
        </w:rPr>
        <w:t>OBJ-001</w:t>
      </w:r>
      <w:r>
        <w:t>: Reduce customer support calls by 40% within 6 months of launch</w:t>
      </w:r>
    </w:p>
    <w:p>
      <w:r>
        <w:rPr>
          <w:b/>
        </w:rPr>
        <w:t>OBJ-002</w:t>
      </w:r>
      <w:r>
        <w:t>: Increase customer satisfaction score from 68% to 85% within 12 months</w:t>
      </w:r>
    </w:p>
    <w:p>
      <w:r>
        <w:rPr>
          <w:b/>
        </w:rPr>
        <w:t>OBJ-003</w:t>
      </w:r>
      <w:r>
        <w:t>: Increase online reorder rate by 25% through improved user experience</w:t>
      </w:r>
    </w:p>
    <w:p>
      <w:r>
        <w:rPr>
          <w:b/>
        </w:rPr>
        <w:t>OBJ-004</w:t>
      </w:r>
      <w:r>
        <w:t>: Achieve 70% mobile usage adoption within 3 months</w:t>
      </w:r>
    </w:p>
    <w:p>
      <w:pPr>
        <w:pStyle w:val="Heading3"/>
      </w:pPr>
      <w:r>
        <w:t>3.2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Customer Satisfaction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12 months</w:t>
            </w:r>
          </w:p>
        </w:tc>
      </w:tr>
      <w:tr>
        <w:tc>
          <w:tcPr>
            <w:tcW w:type="dxa" w:w="2160"/>
          </w:tcPr>
          <w:p>
            <w:r>
              <w:t>Support Call Volume</w:t>
            </w:r>
          </w:p>
        </w:tc>
        <w:tc>
          <w:tcPr>
            <w:tcW w:type="dxa" w:w="2160"/>
          </w:tcPr>
          <w:p>
            <w:r>
              <w:t>5,000/month</w:t>
            </w:r>
          </w:p>
        </w:tc>
        <w:tc>
          <w:tcPr>
            <w:tcW w:type="dxa" w:w="2160"/>
          </w:tcPr>
          <w:p>
            <w:r>
              <w:t>3,000/month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</w:tr>
      <w:tr>
        <w:tc>
          <w:tcPr>
            <w:tcW w:type="dxa" w:w="2160"/>
          </w:tcPr>
          <w:p>
            <w:r>
              <w:t>Mobile Traffic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</w:tr>
      <w:tr>
        <w:tc>
          <w:tcPr>
            <w:tcW w:type="dxa" w:w="2160"/>
          </w:tcPr>
          <w:p>
            <w:r>
              <w:t>Reorder Rate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44%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</w:tr>
      <w:tr>
        <w:tc>
          <w:tcPr>
            <w:tcW w:type="dxa" w:w="2160"/>
          </w:tcPr>
          <w:p>
            <w:r>
              <w:t>Portal Session Time</w:t>
            </w:r>
          </w:p>
        </w:tc>
        <w:tc>
          <w:tcPr>
            <w:tcW w:type="dxa" w:w="2160"/>
          </w:tcPr>
          <w:p>
            <w:r>
              <w:t>8 minutes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4. Stakeholders</w:t>
      </w:r>
    </w:p>
    <w:p>
      <w:pPr>
        <w:pStyle w:val="Heading3"/>
      </w:pPr>
      <w:r>
        <w:t>4.1 Primary Stakeholders</w:t>
      </w:r>
    </w:p>
    <w:p>
      <w:r>
        <w:rPr>
          <w:b/>
        </w:rPr>
        <w:t>Dr. Emily Rodriguez</w:t>
      </w:r>
      <w:r>
        <w:t xml:space="preserve"> - Chief Customer Officer</w:t>
      </w:r>
    </w:p>
    <w:p>
      <w:r>
        <w:t>Role: Executive Sponsor</w:t>
      </w:r>
    </w:p>
    <w:p>
      <w:r>
        <w:t>Interest: Customer experience improvement and retention</w:t>
      </w:r>
    </w:p>
    <w:p>
      <w:r>
        <w:t>Success Criteria: 85% customer satisfaction score</w:t>
      </w:r>
    </w:p>
    <w:p>
      <w:r>
        <w:rPr>
          <w:b/>
        </w:rPr>
        <w:t>James Patterson</w:t>
      </w:r>
      <w:r>
        <w:t xml:space="preserve"> - Director of Customer Support</w:t>
      </w:r>
    </w:p>
    <w:p>
      <w:r>
        <w:t>Role: Business Owner</w:t>
      </w:r>
    </w:p>
    <w:p>
      <w:r>
        <w:t>Interest: Reduced support call volume and improved efficiency</w:t>
      </w:r>
    </w:p>
    <w:p>
      <w:r>
        <w:t>Success Criteria: 40% reduction in support calls</w:t>
      </w:r>
    </w:p>
    <w:p>
      <w:r>
        <w:rPr>
          <w:b/>
        </w:rPr>
        <w:t>Lisa Wong</w:t>
      </w:r>
      <w:r>
        <w:t xml:space="preserve"> - VP of Sales</w:t>
      </w:r>
    </w:p>
    <w:p>
      <w:r>
        <w:t>Role: Key Stakeholder</w:t>
      </w:r>
    </w:p>
    <w:p>
      <w:r>
        <w:t>Interest: Increased customer engagement and reorder rates</w:t>
      </w:r>
    </w:p>
    <w:p>
      <w:r>
        <w:t>Success Criteria: 25% increase in online reorders</w:t>
      </w:r>
    </w:p>
    <w:p>
      <w:pPr>
        <w:pStyle w:val="Heading3"/>
      </w:pPr>
      <w:r>
        <w:t>4.2 Secondary Stakeholders</w:t>
      </w:r>
    </w:p>
    <w:p>
      <w:pPr>
        <w:pStyle w:val="ListBullet"/>
      </w:pPr>
      <w:r>
        <w:t>IT Operations Team: System deployment and maintenance</w:t>
      </w:r>
    </w:p>
    <w:p>
      <w:pPr>
        <w:pStyle w:val="ListBullet"/>
      </w:pPr>
      <w:r>
        <w:t>Customer Service Representatives: Training and adoption</w:t>
      </w:r>
    </w:p>
    <w:p>
      <w:pPr>
        <w:pStyle w:val="ListBullet"/>
      </w:pPr>
      <w:r>
        <w:t>Marketing Team: Portal promotion and customer communication</w:t>
      </w:r>
    </w:p>
    <w:p>
      <w:pPr>
        <w:pStyle w:val="ListBullet"/>
      </w:pPr>
      <w:r>
        <w:t>External Customers: Primary end users (12,000 active customers)</w:t>
      </w:r>
    </w:p>
    <w:p>
      <w:r>
        <w:t>__________________________________________________</w:t>
      </w:r>
    </w:p>
    <w:p>
      <w:pPr>
        <w:pStyle w:val="Heading2"/>
      </w:pPr>
      <w:r>
        <w:t>5. Functional Requirements</w:t>
      </w:r>
    </w:p>
    <w:p>
      <w:pPr>
        <w:pStyle w:val="Heading3"/>
      </w:pPr>
      <w:r>
        <w:t>5.1 User Authentication and Profile Management</w:t>
      </w:r>
    </w:p>
    <w:p>
      <w:r>
        <w:rPr>
          <w:b/>
        </w:rPr>
        <w:t>REQ-001</w:t>
      </w:r>
      <w:r>
        <w:t>: Multi-factor Authentication</w:t>
      </w:r>
    </w:p>
    <w:p>
      <w:r>
        <w:t>The system shall support multi-factor authentication (MFA) using email verification codes or authenticator apps for enhanced security.</w:t>
      </w:r>
    </w:p>
    <w:p>
      <w:r>
        <w:rPr>
          <w:b/>
        </w:rPr>
        <w:t>REQ-002</w:t>
      </w:r>
      <w:r>
        <w:t>: Single Sign-On Integration</w:t>
      </w:r>
    </w:p>
    <w:p>
      <w:r>
        <w:t>The system shall integrate with existing enterprise SSO system to allow seamless authentication for B2B customers.</w:t>
      </w:r>
    </w:p>
    <w:p>
      <w:r>
        <w:rPr>
          <w:b/>
        </w:rPr>
        <w:t>REQ-003</w:t>
      </w:r>
      <w:r>
        <w:t>: Profile Self-Service</w:t>
      </w:r>
    </w:p>
    <w:p>
      <w:r>
        <w:t>Customers shall be able to update their profile information including email, phone, shipping addresses, and billing information without contacting support.</w:t>
      </w:r>
    </w:p>
    <w:p>
      <w:pPr>
        <w:pStyle w:val="Heading3"/>
      </w:pPr>
      <w:r>
        <w:t>5.2 Order Management</w:t>
      </w:r>
    </w:p>
    <w:p>
      <w:r>
        <w:rPr>
          <w:b/>
        </w:rPr>
        <w:t>REQ-004</w:t>
      </w:r>
      <w:r>
        <w:t>: Real-Time Order Tracking</w:t>
      </w:r>
    </w:p>
    <w:p>
      <w:r>
        <w:t>The system shall display real-time order status including processing, shipped, out for delivery, and delivered with estimated delivery dates.</w:t>
      </w:r>
    </w:p>
    <w:p>
      <w:r>
        <w:rPr>
          <w:b/>
        </w:rPr>
        <w:t>REQ-005</w:t>
      </w:r>
      <w:r>
        <w:t>: Order History Search</w:t>
      </w:r>
    </w:p>
    <w:p>
      <w:r>
        <w:t>Customers shall be able to search order history by date range, product name, order number, or status with advanced filtering options.</w:t>
      </w:r>
    </w:p>
    <w:p>
      <w:r>
        <w:rPr>
          <w:b/>
        </w:rPr>
        <w:t>REQ-006</w:t>
      </w:r>
      <w:r>
        <w:t>: Reorder Functionality</w:t>
      </w:r>
    </w:p>
    <w:p>
      <w:r>
        <w:t>The system shall provide one-click reorder capability for previous orders with automatic cart population.</w:t>
      </w:r>
    </w:p>
    <w:p>
      <w:r>
        <w:rPr>
          <w:b/>
        </w:rPr>
        <w:t>REQ-007</w:t>
      </w:r>
      <w:r>
        <w:t>: Order Cancellation</w:t>
      </w:r>
    </w:p>
    <w:p>
      <w:r>
        <w:t>Customers shall be able to cancel orders that are in "processing" status before shipment, with automatic refund initiation.</w:t>
      </w:r>
    </w:p>
    <w:p>
      <w:pPr>
        <w:pStyle w:val="Heading3"/>
      </w:pPr>
      <w:r>
        <w:t>5.3 Product Search and Discovery</w:t>
      </w:r>
    </w:p>
    <w:p>
      <w:r>
        <w:rPr>
          <w:b/>
        </w:rPr>
        <w:t>REQ-008</w:t>
      </w:r>
      <w:r>
        <w:t>: Advanced Product Search</w:t>
      </w:r>
    </w:p>
    <w:p>
      <w:r>
        <w:t>The system shall provide product search with autocomplete, filters (category, price range, brand), and sorting options.</w:t>
      </w:r>
    </w:p>
    <w:p>
      <w:r>
        <w:rPr>
          <w:b/>
        </w:rPr>
        <w:t>REQ-009</w:t>
      </w:r>
      <w:r>
        <w:t>: Personalized Recommendations</w:t>
      </w:r>
    </w:p>
    <w:p>
      <w:r>
        <w:t>The system shall display personalized product recommendations based on purchase history, browsing behavior, and similar customer preferences using machine learning algorithms.</w:t>
      </w:r>
    </w:p>
    <w:p>
      <w:r>
        <w:rPr>
          <w:b/>
        </w:rPr>
        <w:t>REQ-010</w:t>
      </w:r>
      <w:r>
        <w:t>: Product Comparison</w:t>
      </w:r>
    </w:p>
    <w:p>
      <w:r>
        <w:t>Customers shall be able to compare up to 5 products side-by-side with specifications, pricing, and availability.</w:t>
      </w:r>
    </w:p>
    <w:p>
      <w:pPr>
        <w:pStyle w:val="Heading3"/>
      </w:pPr>
      <w:r>
        <w:t>5.4 Notifications and Alerts</w:t>
      </w:r>
    </w:p>
    <w:p>
      <w:r>
        <w:rPr>
          <w:b/>
        </w:rPr>
        <w:t>REQ-011</w:t>
      </w:r>
      <w:r>
        <w:t>: Email Notifications</w:t>
      </w:r>
    </w:p>
    <w:p>
      <w:r>
        <w:t>The system shall send email notifications for order confirmations, shipment updates, delivery confirmations, and account changes.</w:t>
      </w:r>
    </w:p>
    <w:p>
      <w:r>
        <w:rPr>
          <w:b/>
        </w:rPr>
        <w:t>REQ-012</w:t>
      </w:r>
      <w:r>
        <w:t>: In-Portal Notifications</w:t>
      </w:r>
    </w:p>
    <w:p>
      <w:r>
        <w:t>The system shall display in-portal notification badges for new messages, order updates, and personalized offers.</w:t>
      </w:r>
    </w:p>
    <w:p>
      <w:r>
        <w:rPr>
          <w:b/>
        </w:rPr>
        <w:t>REQ-013</w:t>
      </w:r>
      <w:r>
        <w:t>: Notification Preferences</w:t>
      </w:r>
    </w:p>
    <w:p>
      <w:r>
        <w:t>Customers shall be able to configure notification preferences by type (email, SMS, in-portal) and category.</w:t>
      </w:r>
    </w:p>
    <w:p>
      <w:pPr>
        <w:pStyle w:val="Heading3"/>
      </w:pPr>
      <w:r>
        <w:t>5.5 Support and Help</w:t>
      </w:r>
    </w:p>
    <w:p>
      <w:r>
        <w:rPr>
          <w:b/>
        </w:rPr>
        <w:t>REQ-014</w:t>
      </w:r>
      <w:r>
        <w:t>: Live Chat Integration</w:t>
      </w:r>
    </w:p>
    <w:p>
      <w:r>
        <w:t>The system shall integrate with Zendesk live chat for real-time customer support during business hours (8 AM - 8 PM EST).</w:t>
      </w:r>
    </w:p>
    <w:p>
      <w:r>
        <w:rPr>
          <w:b/>
        </w:rPr>
        <w:t>REQ-015</w:t>
      </w:r>
      <w:r>
        <w:t>: Knowledge Base Search</w:t>
      </w:r>
    </w:p>
    <w:p>
      <w:r>
        <w:t>The system shall provide searchable knowledge base with FAQs, how-to guides, and troubleshooting articles.</w:t>
      </w:r>
    </w:p>
    <w:p>
      <w:r>
        <w:rPr>
          <w:b/>
        </w:rPr>
        <w:t>REQ-016</w:t>
      </w:r>
      <w:r>
        <w:t>: Support Ticket Submission</w:t>
      </w:r>
    </w:p>
    <w:p>
      <w:r>
        <w:t>Customers shall be able to submit support tickets with attachments (up to 10MB), track status, and view response history.</w:t>
      </w:r>
    </w:p>
    <w:p>
      <w:r>
        <w:t>__________________________________________________</w:t>
      </w:r>
    </w:p>
    <w:p>
      <w:pPr>
        <w:pStyle w:val="Heading2"/>
      </w:pPr>
      <w:r>
        <w:t>6. Non-Functional Requirements</w:t>
      </w:r>
    </w:p>
    <w:p>
      <w:pPr>
        <w:pStyle w:val="Heading3"/>
      </w:pPr>
      <w:r>
        <w:t>6.1 Performance</w:t>
      </w:r>
    </w:p>
    <w:p>
      <w:r>
        <w:rPr>
          <w:b/>
        </w:rPr>
        <w:t>NFR-001</w:t>
      </w:r>
      <w:r>
        <w:t>: Page Load Time</w:t>
      </w:r>
    </w:p>
    <w:p>
      <w:r>
        <w:t>95% of page loads shall complete within 2 seconds on desktop and 3 seconds on mobile devices.</w:t>
      </w:r>
    </w:p>
    <w:p>
      <w:r>
        <w:rPr>
          <w:b/>
        </w:rPr>
        <w:t>NFR-002</w:t>
      </w:r>
      <w:r>
        <w:t>: API Response Time</w:t>
      </w:r>
    </w:p>
    <w:p>
      <w:r>
        <w:t>90% of API calls shall respond within 500 milliseconds under normal load conditions.</w:t>
      </w:r>
    </w:p>
    <w:p>
      <w:r>
        <w:rPr>
          <w:b/>
        </w:rPr>
        <w:t>NFR-003</w:t>
      </w:r>
      <w:r>
        <w:t>: Concurrent Users</w:t>
      </w:r>
    </w:p>
    <w:p>
      <w:r>
        <w:t>The system shall support 2,000 concurrent users without performance degradation.</w:t>
      </w:r>
    </w:p>
    <w:p>
      <w:r>
        <w:rPr>
          <w:b/>
        </w:rPr>
        <w:t>NFR-004</w:t>
      </w:r>
      <w:r>
        <w:t>: Search Performance</w:t>
      </w:r>
    </w:p>
    <w:p>
      <w:r>
        <w:t>Product searches shall return results within 1 second for 95% of queries.</w:t>
      </w:r>
    </w:p>
    <w:p>
      <w:pPr>
        <w:pStyle w:val="Heading3"/>
      </w:pPr>
      <w:r>
        <w:t>6.2 Security</w:t>
      </w:r>
    </w:p>
    <w:p>
      <w:r>
        <w:rPr>
          <w:b/>
        </w:rPr>
        <w:t>NFR-005</w:t>
      </w:r>
      <w:r>
        <w:t>: Data Encryption</w:t>
      </w:r>
    </w:p>
    <w:p>
      <w:r>
        <w:t>All sensitive customer data including payment information and personal details shall be encrypted using AES-256 encryption at rest and TLS 1.3 in transit.</w:t>
      </w:r>
    </w:p>
    <w:p>
      <w:r>
        <w:rPr>
          <w:b/>
        </w:rPr>
        <w:t>NFR-006</w:t>
      </w:r>
      <w:r>
        <w:t>: Access Control</w:t>
      </w:r>
    </w:p>
    <w:p>
      <w:r>
        <w:t>The system shall implement role-based access control with principle of least privilege.</w:t>
      </w:r>
    </w:p>
    <w:p>
      <w:r>
        <w:rPr>
          <w:b/>
        </w:rPr>
        <w:t>NFR-007</w:t>
      </w:r>
      <w:r>
        <w:t>: Audit Logging</w:t>
      </w:r>
    </w:p>
    <w:p>
      <w:r>
        <w:t>All security-relevant events including login attempts, data modifications, and access to sensitive information shall be logged with 90-day retention.</w:t>
      </w:r>
    </w:p>
    <w:p>
      <w:r>
        <w:rPr>
          <w:b/>
        </w:rPr>
        <w:t>NFR-008</w:t>
      </w:r>
      <w:r>
        <w:t>: Compliance</w:t>
      </w:r>
    </w:p>
    <w:p>
      <w:r>
        <w:t>The system shall comply with PCI DSS, GDPR, and CCPA requirements for customer data protection.</w:t>
      </w:r>
    </w:p>
    <w:p>
      <w:pPr>
        <w:pStyle w:val="Heading3"/>
      </w:pPr>
      <w:r>
        <w:t>6.3 Availability</w:t>
      </w:r>
    </w:p>
    <w:p>
      <w:r>
        <w:rPr>
          <w:b/>
        </w:rPr>
        <w:t>NFR-009</w:t>
      </w:r>
      <w:r>
        <w:t>: System Uptime</w:t>
      </w:r>
    </w:p>
    <w:p>
      <w:r>
        <w:t>The system shall maintain 99.9% uptime during business hours (6 AM - 10 PM EST, Monday-Friday).</w:t>
      </w:r>
    </w:p>
    <w:p>
      <w:r>
        <w:rPr>
          <w:b/>
        </w:rPr>
        <w:t>NFR-010</w:t>
      </w:r>
      <w:r>
        <w:t>: Disaster Recovery</w:t>
      </w:r>
    </w:p>
    <w:p>
      <w:r>
        <w:t>The system shall have a recovery time objective (RTO) of 4 hours and recovery point objective (RPO) of 1 hour.</w:t>
      </w:r>
    </w:p>
    <w:p>
      <w:r>
        <w:rPr>
          <w:b/>
        </w:rPr>
        <w:t>NFR-011</w:t>
      </w:r>
      <w:r>
        <w:t>: Scheduled Maintenance</w:t>
      </w:r>
    </w:p>
    <w:p>
      <w:r>
        <w:t>Planned maintenance shall occur during off-peak hours (Sunday 2-6 AM EST) with advance notice to customers.</w:t>
      </w:r>
    </w:p>
    <w:p>
      <w:pPr>
        <w:pStyle w:val="Heading3"/>
      </w:pPr>
      <w:r>
        <w:t>6.4 Usability</w:t>
      </w:r>
    </w:p>
    <w:p>
      <w:r>
        <w:rPr>
          <w:b/>
        </w:rPr>
        <w:t>NFR-012</w:t>
      </w:r>
      <w:r>
        <w:t>: Mobile Responsiveness</w:t>
      </w:r>
    </w:p>
    <w:p>
      <w:r>
        <w:t>The portal shall be fully responsive and functional on mobile devices (iOS 14+, Android 10+) and tablets.</w:t>
      </w:r>
    </w:p>
    <w:p>
      <w:r>
        <w:rPr>
          <w:b/>
        </w:rPr>
        <w:t>NFR-013</w:t>
      </w:r>
      <w:r>
        <w:t>: Accessibility</w:t>
      </w:r>
    </w:p>
    <w:p>
      <w:r>
        <w:t>The system shall comply with WCAG 2.1 Level AA accessibility standards.</w:t>
      </w:r>
    </w:p>
    <w:p>
      <w:r>
        <w:rPr>
          <w:b/>
        </w:rPr>
        <w:t>NFR-014</w:t>
      </w:r>
      <w:r>
        <w:t>: Browser Support</w:t>
      </w:r>
    </w:p>
    <w:p>
      <w:r>
        <w:t>The portal shall support the latest two versions of Chrome, Firefox, Safari, and Edge browsers.</w:t>
      </w:r>
    </w:p>
    <w:p>
      <w:r>
        <w:rPr>
          <w:b/>
        </w:rPr>
        <w:t>NFR-015</w:t>
      </w:r>
      <w:r>
        <w:t>: User Interface</w:t>
      </w:r>
    </w:p>
    <w:p>
      <w:r>
        <w:t>The portal shall follow modern design principles with intuitive navigation requiring no more than 3 clicks to reach any feature.</w:t>
      </w:r>
    </w:p>
    <w:p>
      <w:r>
        <w:t>__________________________________________________</w:t>
      </w:r>
    </w:p>
    <w:p>
      <w:pPr>
        <w:pStyle w:val="Heading2"/>
      </w:pPr>
      <w:r>
        <w:t>7. Business Rules</w:t>
      </w:r>
    </w:p>
    <w:p>
      <w:pPr>
        <w:pStyle w:val="Heading3"/>
      </w:pPr>
      <w:r>
        <w:t>BR-001: Account Access</w:t>
      </w:r>
    </w:p>
    <w:p>
      <w:r>
        <w:t>Only verified customers with active accounts may access the portal. Account verification requires email confirmation within 24 hours of registration.</w:t>
      </w:r>
    </w:p>
    <w:p>
      <w:pPr>
        <w:pStyle w:val="Heading3"/>
      </w:pPr>
      <w:r>
        <w:t>BR-002: Order Cancellation Window</w:t>
      </w:r>
    </w:p>
    <w:p>
      <w:r>
        <w:t>Orders may only be cancelled within 2 hours of placement or before entering "shipped" status, whichever comes first. Refunds process within 5-7 business days.</w:t>
      </w:r>
    </w:p>
    <w:p>
      <w:pPr>
        <w:pStyle w:val="Heading3"/>
      </w:pPr>
      <w:r>
        <w:t>BR-003: Price Display</w:t>
      </w:r>
    </w:p>
    <w:p>
      <w:r>
        <w:t>Product prices displayed shall reflect the customer's negotiated pricing tier (Standard, Silver, Gold, Platinum) and any active promotions.</w:t>
      </w:r>
    </w:p>
    <w:p>
      <w:pPr>
        <w:pStyle w:val="Heading3"/>
      </w:pPr>
      <w:r>
        <w:t>BR-004: Reorder Availability</w:t>
      </w:r>
    </w:p>
    <w:p>
      <w:r>
        <w:t>Reorder functionality is available only for products still in the active catalog. Discontinued products display "No longer available" with suggested alternatives.</w:t>
      </w:r>
    </w:p>
    <w:p>
      <w:pPr>
        <w:pStyle w:val="Heading3"/>
      </w:pPr>
      <w:r>
        <w:t>BR-005: Address Validation</w:t>
      </w:r>
    </w:p>
    <w:p>
      <w:r>
        <w:t>Shipping and billing addresses must be validated against USPS database. Invalid addresses require customer correction before order submission.</w:t>
      </w:r>
    </w:p>
    <w:p>
      <w:pPr>
        <w:pStyle w:val="Heading3"/>
      </w:pPr>
      <w:r>
        <w:t>BR-006: Credit Limit</w:t>
      </w:r>
    </w:p>
    <w:p>
      <w:r>
        <w:t>B2B customers with established credit terms cannot place orders exceeding their available credit limit. System displays available credit balance on checkout.</w:t>
      </w:r>
    </w:p>
    <w:p>
      <w:pPr>
        <w:pStyle w:val="Heading3"/>
      </w:pPr>
      <w:r>
        <w:t>BR-007: Document Retention</w:t>
      </w:r>
    </w:p>
    <w:p>
      <w:r>
        <w:t>Customer invoices and order confirmations must be available for download for 7 years per IRS requirements.</w:t>
      </w:r>
    </w:p>
    <w:p>
      <w:r>
        <w:t>__________________________________________________</w:t>
      </w:r>
    </w:p>
    <w:p>
      <w:pPr>
        <w:pStyle w:val="Heading2"/>
      </w:pPr>
      <w:r>
        <w:t>8. Data Requirements</w:t>
      </w:r>
    </w:p>
    <w:p>
      <w:pPr>
        <w:pStyle w:val="Heading3"/>
      </w:pPr>
      <w:r>
        <w:t>8.1 Customer Data</w:t>
      </w:r>
    </w:p>
    <w:p>
      <w:r>
        <w:t>The system shall store and manage the following customer data:</w:t>
      </w:r>
    </w:p>
    <w:p>
      <w:pPr>
        <w:pStyle w:val="ListBullet"/>
      </w:pPr>
      <w:r>
        <w:t>Customer ID (unique identifier)</w:t>
      </w:r>
    </w:p>
    <w:p>
      <w:pPr>
        <w:pStyle w:val="ListBullet"/>
      </w:pPr>
      <w:r>
        <w:t>Company name (for B2B customers)</w:t>
      </w:r>
    </w:p>
    <w:p>
      <w:pPr>
        <w:pStyle w:val="ListBullet"/>
      </w:pPr>
      <w:r>
        <w:t>Contact name (first, last)</w:t>
      </w:r>
    </w:p>
    <w:p>
      <w:pPr>
        <w:pStyle w:val="ListBullet"/>
      </w:pPr>
      <w:r>
        <w:t>Email address (unique, verified)</w:t>
      </w:r>
    </w:p>
    <w:p>
      <w:pPr>
        <w:pStyle w:val="ListBullet"/>
      </w:pPr>
      <w:r>
        <w:t>Phone number (with country code)</w:t>
      </w:r>
    </w:p>
    <w:p>
      <w:pPr>
        <w:pStyle w:val="ListBullet"/>
      </w:pPr>
      <w:r>
        <w:t>Shipping addresses (multiple allowed)</w:t>
      </w:r>
    </w:p>
    <w:p>
      <w:pPr>
        <w:pStyle w:val="ListBullet"/>
      </w:pPr>
      <w:r>
        <w:t>Billing addresses (multiple allowed)</w:t>
      </w:r>
    </w:p>
    <w:p>
      <w:pPr>
        <w:pStyle w:val="ListBullet"/>
      </w:pPr>
      <w:r>
        <w:t>Payment methods (tokenized, PCI compliant)</w:t>
      </w:r>
    </w:p>
    <w:p>
      <w:pPr>
        <w:pStyle w:val="ListBullet"/>
      </w:pPr>
      <w:r>
        <w:t>Customer tier (Standard, Silver, Gold, Platinum)</w:t>
      </w:r>
    </w:p>
    <w:p>
      <w:pPr>
        <w:pStyle w:val="ListBullet"/>
      </w:pPr>
      <w:r>
        <w:t>Account status (active, suspended, closed)</w:t>
      </w:r>
    </w:p>
    <w:p>
      <w:pPr>
        <w:pStyle w:val="ListBullet"/>
      </w:pPr>
      <w:r>
        <w:t>Preferences (notifications, communication)</w:t>
      </w:r>
    </w:p>
    <w:p>
      <w:pPr>
        <w:pStyle w:val="Heading3"/>
      </w:pPr>
      <w:r>
        <w:t>8.2 Order Data</w:t>
      </w:r>
    </w:p>
    <w:p>
      <w:r>
        <w:t>The system shall capture comprehensive order information:</w:t>
      </w:r>
    </w:p>
    <w:p>
      <w:pPr>
        <w:pStyle w:val="ListBullet"/>
      </w:pPr>
      <w:r>
        <w:t>Order ID (unique, format: ORD-YYYYMMDD-XXXXX)</w:t>
      </w:r>
    </w:p>
    <w:p>
      <w:pPr>
        <w:pStyle w:val="ListBullet"/>
      </w:pPr>
      <w:r>
        <w:t>Customer ID (foreign key)</w:t>
      </w:r>
    </w:p>
    <w:p>
      <w:pPr>
        <w:pStyle w:val="ListBullet"/>
      </w:pPr>
      <w:r>
        <w:t>Order date and time</w:t>
      </w:r>
    </w:p>
    <w:p>
      <w:pPr>
        <w:pStyle w:val="ListBullet"/>
      </w:pPr>
      <w:r>
        <w:t>Line items (product ID, quantity, unit price, total)</w:t>
      </w:r>
    </w:p>
    <w:p>
      <w:pPr>
        <w:pStyle w:val="ListBullet"/>
      </w:pPr>
      <w:r>
        <w:t>Subtotal, tax, shipping, total amount</w:t>
      </w:r>
    </w:p>
    <w:p>
      <w:pPr>
        <w:pStyle w:val="ListBullet"/>
      </w:pPr>
      <w:r>
        <w:t>Shipping method and carrier</w:t>
      </w:r>
    </w:p>
    <w:p>
      <w:pPr>
        <w:pStyle w:val="ListBullet"/>
      </w:pPr>
      <w:r>
        <w:t>Tracking number</w:t>
      </w:r>
    </w:p>
    <w:p>
      <w:pPr>
        <w:pStyle w:val="ListBullet"/>
      </w:pPr>
      <w:r>
        <w:t>Order status (processing, shipped, delivered, cancelled, returned)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Billing address</w:t>
      </w:r>
    </w:p>
    <w:p>
      <w:pPr>
        <w:pStyle w:val="ListBullet"/>
      </w:pPr>
      <w:r>
        <w:t>Shipping address</w:t>
      </w:r>
    </w:p>
    <w:p>
      <w:pPr>
        <w:pStyle w:val="Heading3"/>
      </w:pPr>
      <w:r>
        <w:t>8.3 Integration Data</w:t>
      </w:r>
    </w:p>
    <w:p>
      <w:r>
        <w:t>The system shall integrate with the following data sources:</w:t>
      </w:r>
    </w:p>
    <w:p>
      <w:pPr>
        <w:pStyle w:val="ListBullet"/>
      </w:pPr>
      <w:r>
        <w:rPr>
          <w:b/>
        </w:rPr>
        <w:t>CRM System (Salesforce)</w:t>
      </w:r>
      <w:r>
        <w:t>: Customer profiles, preferences, tier assignments</w:t>
      </w:r>
    </w:p>
    <w:p>
      <w:pPr>
        <w:pStyle w:val="ListBullet"/>
      </w:pPr>
      <w:r>
        <w:rPr>
          <w:b/>
        </w:rPr>
        <w:t>Order Management System</w:t>
      </w:r>
      <w:r>
        <w:t>: Real-time order status, inventory availability</w:t>
      </w:r>
    </w:p>
    <w:p>
      <w:pPr>
        <w:pStyle w:val="ListBullet"/>
      </w:pPr>
      <w:r>
        <w:rPr>
          <w:b/>
        </w:rPr>
        <w:t>Shipping Provider APIs (FedEx, UPS, USPS)</w:t>
      </w:r>
      <w:r>
        <w:t>: Tracking information, delivery estimates</w:t>
      </w:r>
    </w:p>
    <w:p>
      <w:pPr>
        <w:pStyle w:val="ListBullet"/>
      </w:pPr>
      <w:r>
        <w:rPr>
          <w:b/>
        </w:rPr>
        <w:t>Payment Gateway (Stripe)</w:t>
      </w:r>
      <w:r>
        <w:t>: Payment processing, tokenized payment methods</w:t>
      </w:r>
    </w:p>
    <w:p>
      <w:pPr>
        <w:pStyle w:val="ListBullet"/>
      </w:pPr>
      <w:r>
        <w:rPr>
          <w:b/>
        </w:rPr>
        <w:t>Product Catalog</w:t>
      </w:r>
      <w:r>
        <w:t>: Product details, pricing, availability, images</w:t>
      </w:r>
    </w:p>
    <w:p>
      <w:r>
        <w:t>__________________________________________________</w:t>
      </w:r>
    </w:p>
    <w:p>
      <w:pPr>
        <w:pStyle w:val="Heading2"/>
      </w:pPr>
      <w:r>
        <w:t>9. Assumptions and Constraints</w:t>
      </w:r>
    </w:p>
    <w:p>
      <w:pPr>
        <w:pStyle w:val="Heading3"/>
      </w:pPr>
      <w:r>
        <w:t>9.1 Assumptions</w:t>
      </w:r>
    </w:p>
    <w:p>
      <w:pPr>
        <w:pStyle w:val="ListBullet"/>
      </w:pPr>
      <w:r>
        <w:t>Customers have reliable internet access with minimum 5 Mbps connection speed</w:t>
      </w:r>
    </w:p>
    <w:p>
      <w:pPr>
        <w:pStyle w:val="ListBullet"/>
      </w:pPr>
      <w:r>
        <w:t>80% of customers will access portal via desktop browsers initially</w:t>
      </w:r>
    </w:p>
    <w:p>
      <w:pPr>
        <w:pStyle w:val="ListBullet"/>
      </w:pPr>
      <w:r>
        <w:t>CRM and order management systems have documented APIs available</w:t>
      </w:r>
    </w:p>
    <w:p>
      <w:pPr>
        <w:pStyle w:val="ListBullet"/>
      </w:pPr>
      <w:r>
        <w:t>Existing customer data in legacy systems is accurate and complete</w:t>
      </w:r>
    </w:p>
    <w:p>
      <w:pPr>
        <w:pStyle w:val="ListBullet"/>
      </w:pPr>
      <w:r>
        <w:t>Internal IT team can allocate 2 FTE for project support</w:t>
      </w:r>
    </w:p>
    <w:p>
      <w:pPr>
        <w:pStyle w:val="ListBullet"/>
      </w:pPr>
      <w:r>
        <w:t>Dr. Sarah Chen will be available for weekly steering committee meetings</w:t>
      </w:r>
    </w:p>
    <w:p>
      <w:pPr>
        <w:pStyle w:val="Heading3"/>
      </w:pPr>
      <w:r>
        <w:t>9.2 Constraints</w:t>
      </w:r>
    </w:p>
    <w:p>
      <w:pPr>
        <w:pStyle w:val="ListBullet"/>
      </w:pPr>
      <w:r>
        <w:rPr>
          <w:b/>
        </w:rPr>
        <w:t>Budget</w:t>
      </w:r>
      <w:r>
        <w:t>: Project budget capped at $750,000 including licenses and development</w:t>
      </w:r>
    </w:p>
    <w:p>
      <w:pPr>
        <w:pStyle w:val="ListBullet"/>
      </w:pPr>
      <w:r>
        <w:rPr>
          <w:b/>
        </w:rPr>
        <w:t>Timeline</w:t>
      </w:r>
      <w:r>
        <w:t>: Must launch by June 30, 2025 for summer sales season</w:t>
      </w:r>
    </w:p>
    <w:p>
      <w:pPr>
        <w:pStyle w:val="ListBullet"/>
      </w:pPr>
      <w:r>
        <w:rPr>
          <w:b/>
        </w:rPr>
        <w:t>Resources</w:t>
      </w:r>
      <w:r>
        <w:t>: Development team limited to 5 developers and 2 QA engineers</w:t>
      </w:r>
    </w:p>
    <w:p>
      <w:pPr>
        <w:pStyle w:val="ListBullet"/>
      </w:pPr>
      <w:r>
        <w:rPr>
          <w:b/>
        </w:rPr>
        <w:t>Technology</w:t>
      </w:r>
      <w:r>
        <w:t>: Must use AWS cloud infrastructure per enterprise standards</w:t>
      </w:r>
    </w:p>
    <w:p>
      <w:pPr>
        <w:pStyle w:val="ListBullet"/>
      </w:pPr>
      <w:r>
        <w:rPr>
          <w:b/>
        </w:rPr>
        <w:t>Integration</w:t>
      </w:r>
      <w:r>
        <w:t>: Must integrate with existing Salesforce CRM (cannot replace)</w:t>
      </w:r>
    </w:p>
    <w:p>
      <w:pPr>
        <w:pStyle w:val="ListBullet"/>
      </w:pPr>
      <w:r>
        <w:rPr>
          <w:b/>
        </w:rPr>
        <w:t>Security</w:t>
      </w:r>
      <w:r>
        <w:t>: Must pass security assessment before production deployment</w:t>
      </w:r>
    </w:p>
    <w:p>
      <w:pPr>
        <w:pStyle w:val="ListBullet"/>
      </w:pPr>
      <w:r>
        <w:rPr>
          <w:b/>
        </w:rPr>
        <w:t>Compliance</w:t>
      </w:r>
      <w:r>
        <w:t>: Must obtain PCI DSS certification before handling payment data</w:t>
      </w:r>
    </w:p>
    <w:p>
      <w:r>
        <w:t>__________________________________________________</w:t>
      </w:r>
    </w:p>
    <w:p>
      <w:pPr>
        <w:pStyle w:val="Heading2"/>
      </w:pPr>
      <w:r>
        <w:t>10. Dependencies</w:t>
      </w:r>
    </w:p>
    <w:p>
      <w:pPr>
        <w:pStyle w:val="Heading3"/>
      </w:pPr>
      <w:r>
        <w:t>10.1 Technical Dependencies</w:t>
      </w:r>
    </w:p>
    <w:p>
      <w:pPr>
        <w:pStyle w:val="ListBullet"/>
      </w:pPr>
      <w:r>
        <w:rPr>
          <w:b/>
        </w:rPr>
        <w:t>DEP-001</w:t>
      </w:r>
      <w:r>
        <w:t>: CRM API access and documentation (Required by: Week 2)</w:t>
      </w:r>
    </w:p>
    <w:p>
      <w:pPr>
        <w:pStyle w:val="ListBullet"/>
      </w:pPr>
      <w:r>
        <w:rPr>
          <w:b/>
        </w:rPr>
        <w:t>DEP-002</w:t>
      </w:r>
      <w:r>
        <w:t>: Order Management System API availability (Required by: Week 3)</w:t>
      </w:r>
    </w:p>
    <w:p>
      <w:pPr>
        <w:pStyle w:val="ListBullet"/>
      </w:pPr>
      <w:r>
        <w:rPr>
          <w:b/>
        </w:rPr>
        <w:t>DEP-003</w:t>
      </w:r>
      <w:r>
        <w:t>: AWS infrastructure provisioning (Required by: Week 1)</w:t>
      </w:r>
    </w:p>
    <w:p>
      <w:pPr>
        <w:pStyle w:val="ListBullet"/>
      </w:pPr>
      <w:r>
        <w:rPr>
          <w:b/>
        </w:rPr>
        <w:t>DEP-004</w:t>
      </w:r>
      <w:r>
        <w:t>: Stripe payment gateway account setup (Required by: Week 4)</w:t>
      </w:r>
    </w:p>
    <w:p>
      <w:pPr>
        <w:pStyle w:val="ListBullet"/>
      </w:pPr>
      <w:r>
        <w:rPr>
          <w:b/>
        </w:rPr>
        <w:t>DEP-005</w:t>
      </w:r>
      <w:r>
        <w:t>: SSL certificate procurement for production domain (Required by: Month 5)</w:t>
      </w:r>
    </w:p>
    <w:p>
      <w:pPr>
        <w:pStyle w:val="Heading3"/>
      </w:pPr>
      <w:r>
        <w:t>10.2 Business Dependencies</w:t>
      </w:r>
    </w:p>
    <w:p>
      <w:pPr>
        <w:pStyle w:val="ListBullet"/>
      </w:pPr>
      <w:r>
        <w:rPr>
          <w:b/>
        </w:rPr>
        <w:t>DEP-006</w:t>
      </w:r>
      <w:r>
        <w:t>: Final product pricing approval from Finance (Required by: Month 2)</w:t>
      </w:r>
    </w:p>
    <w:p>
      <w:pPr>
        <w:pStyle w:val="ListBullet"/>
      </w:pPr>
      <w:r>
        <w:rPr>
          <w:b/>
        </w:rPr>
        <w:t>DEP-007</w:t>
      </w:r>
      <w:r>
        <w:t>: Customer communication plan from Marketing (Required by: Month 4)</w:t>
      </w:r>
    </w:p>
    <w:p>
      <w:pPr>
        <w:pStyle w:val="ListBullet"/>
      </w:pPr>
      <w:r>
        <w:rPr>
          <w:b/>
        </w:rPr>
        <w:t>DEP-008</w:t>
      </w:r>
      <w:r>
        <w:t>: Customer service training completion (Required by: Month 5)</w:t>
      </w:r>
    </w:p>
    <w:p>
      <w:pPr>
        <w:pStyle w:val="ListBullet"/>
      </w:pPr>
      <w:r>
        <w:rPr>
          <w:b/>
        </w:rPr>
        <w:t>DEP-009</w:t>
      </w:r>
      <w:r>
        <w:t>: Legal review of terms and conditions (Required by: Month 4)</w:t>
      </w:r>
    </w:p>
    <w:p>
      <w:pPr>
        <w:pStyle w:val="ListBullet"/>
      </w:pPr>
      <w:r>
        <w:rPr>
          <w:b/>
        </w:rPr>
        <w:t>DEP-010</w:t>
      </w:r>
      <w:r>
        <w:t>: Executive approval of go-live date (Required by: Month 5)</w:t>
      </w:r>
    </w:p>
    <w:p>
      <w:r>
        <w:t>__________________________________________________</w:t>
      </w:r>
    </w:p>
    <w:p>
      <w:pPr>
        <w:pStyle w:val="Heading2"/>
      </w:pPr>
      <w:r>
        <w:t>11.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1728"/>
          </w:tcPr>
          <w:p>
            <w:r>
              <w:t>RISK-001</w:t>
            </w:r>
          </w:p>
        </w:tc>
        <w:tc>
          <w:tcPr>
            <w:tcW w:type="dxa" w:w="1728"/>
          </w:tcPr>
          <w:p>
            <w:r>
              <w:t>CRM integration delays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Start API testing early, have fallback plan for manual sync</w:t>
            </w:r>
          </w:p>
        </w:tc>
      </w:tr>
      <w:tr>
        <w:tc>
          <w:tcPr>
            <w:tcW w:type="dxa" w:w="1728"/>
          </w:tcPr>
          <w:p>
            <w:r>
              <w:t>RISK-002</w:t>
            </w:r>
          </w:p>
        </w:tc>
        <w:tc>
          <w:tcPr>
            <w:tcW w:type="dxa" w:w="1728"/>
          </w:tcPr>
          <w:p>
            <w:r>
              <w:t>Customer adoption lower than expected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Comprehensive training, incentive program, phased rollout</w:t>
            </w:r>
          </w:p>
        </w:tc>
      </w:tr>
      <w:tr>
        <w:tc>
          <w:tcPr>
            <w:tcW w:type="dxa" w:w="1728"/>
          </w:tcPr>
          <w:p>
            <w:r>
              <w:t>RISK-003</w:t>
            </w:r>
          </w:p>
        </w:tc>
        <w:tc>
          <w:tcPr>
            <w:tcW w:type="dxa" w:w="1728"/>
          </w:tcPr>
          <w:p>
            <w:r>
              <w:t>Performance issues under load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Load testing at 150% capacity, auto-scaling configuration</w:t>
            </w:r>
          </w:p>
        </w:tc>
      </w:tr>
      <w:tr>
        <w:tc>
          <w:tcPr>
            <w:tcW w:type="dxa" w:w="1728"/>
          </w:tcPr>
          <w:p>
            <w:r>
              <w:t>RISK-004</w:t>
            </w:r>
          </w:p>
        </w:tc>
        <w:tc>
          <w:tcPr>
            <w:tcW w:type="dxa" w:w="1728"/>
          </w:tcPr>
          <w:p>
            <w:r>
              <w:t>Security vulnerabilities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Penetration testing, code reviews, security scanning</w:t>
            </w:r>
          </w:p>
        </w:tc>
      </w:tr>
      <w:tr>
        <w:tc>
          <w:tcPr>
            <w:tcW w:type="dxa" w:w="1728"/>
          </w:tcPr>
          <w:p>
            <w:r>
              <w:t>RISK-005</w:t>
            </w:r>
          </w:p>
        </w:tc>
        <w:tc>
          <w:tcPr>
            <w:tcW w:type="dxa" w:w="1728"/>
          </w:tcPr>
          <w:p>
            <w:r>
              <w:t>Budget overruns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Monthly budget reviews, scope prioritization, contingency fund</w:t>
            </w:r>
          </w:p>
        </w:tc>
      </w:tr>
      <w:tr>
        <w:tc>
          <w:tcPr>
            <w:tcW w:type="dxa" w:w="1728"/>
          </w:tcPr>
          <w:p>
            <w:r>
              <w:t>RISK-006</w:t>
            </w:r>
          </w:p>
        </w:tc>
        <w:tc>
          <w:tcPr>
            <w:tcW w:type="dxa" w:w="1728"/>
          </w:tcPr>
          <w:p>
            <w:r>
              <w:t>Timeline delays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Agile approach, MVP first, weekly progress tracking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12. Ambiguities and Clarifications</w:t>
      </w:r>
    </w:p>
    <w:p>
      <w:pPr>
        <w:pStyle w:val="Heading3"/>
      </w:pPr>
      <w:r>
        <w:t>12.1 Clarification Needed</w:t>
      </w:r>
    </w:p>
    <w:p>
      <w:r>
        <w:rPr>
          <w:b/>
        </w:rPr>
        <w:t>AMB-001</w:t>
      </w:r>
      <w:r>
        <w:t>: Personalization Algorithm Details</w:t>
      </w:r>
    </w:p>
    <w:p>
      <w:r>
        <w:t>The specific machine learning algorithm for product recommendations needs to be defined. Options include collaborative filtering, content-based, or hybrid approach.</w:t>
      </w:r>
    </w:p>
    <w:p>
      <w:r>
        <w:rPr>
          <w:b/>
        </w:rPr>
        <w:t>Status</w:t>
      </w:r>
      <w:r>
        <w:t>: Pending - Data Science team review</w:t>
      </w:r>
    </w:p>
    <w:p>
      <w:r>
        <w:rPr>
          <w:b/>
        </w:rPr>
        <w:t>Priority</w:t>
      </w:r>
      <w:r>
        <w:t>: High</w:t>
      </w:r>
    </w:p>
    <w:p>
      <w:r>
        <w:rPr>
          <w:b/>
        </w:rPr>
        <w:t>AMB-002</w:t>
      </w:r>
      <w:r>
        <w:t>: International Customer Support</w:t>
      </w:r>
    </w:p>
    <w:p>
      <w:r>
        <w:t>Requirements unclear regarding support for international customers with non-USD pricing and international shipping.</w:t>
      </w:r>
    </w:p>
    <w:p>
      <w:r>
        <w:rPr>
          <w:b/>
        </w:rPr>
        <w:t>Status</w:t>
      </w:r>
      <w:r>
        <w:t>: Pending - Business owner clarification</w:t>
      </w:r>
    </w:p>
    <w:p>
      <w:r>
        <w:rPr>
          <w:b/>
        </w:rPr>
        <w:t>Priority</w:t>
      </w:r>
      <w:r>
        <w:t>: Medium</w:t>
      </w:r>
    </w:p>
    <w:p>
      <w:r>
        <w:rPr>
          <w:b/>
        </w:rPr>
        <w:t>AMB-003</w:t>
      </w:r>
      <w:r>
        <w:t>: Return Processing</w:t>
      </w:r>
    </w:p>
    <w:p>
      <w:r>
        <w:t>Business rules for product returns and refund processing through portal are not fully specified.</w:t>
      </w:r>
    </w:p>
    <w:p>
      <w:r>
        <w:rPr>
          <w:b/>
        </w:rPr>
        <w:t>Status</w:t>
      </w:r>
      <w:r>
        <w:t>: Pending - Operations team input</w:t>
      </w:r>
    </w:p>
    <w:p>
      <w:r>
        <w:rPr>
          <w:b/>
        </w:rPr>
        <w:t>Priority</w:t>
      </w:r>
      <w:r>
        <w:t>: Medium</w:t>
      </w:r>
    </w:p>
    <w:p>
      <w:r>
        <w:t>__________________________________________________</w:t>
      </w:r>
    </w:p>
    <w:p>
      <w:pPr>
        <w:pStyle w:val="Heading2"/>
      </w:pPr>
      <w:r>
        <w:t>13. Approval</w:t>
      </w:r>
    </w:p>
    <w:p>
      <w:r>
        <w:t>This Business Requirements Document has been reviewed and approved by:</w:t>
      </w:r>
    </w:p>
    <w:p>
      <w:r>
        <w:rPr>
          <w:b/>
        </w:rPr>
        <w:t>Dr. Emily Rodriguez</w:t>
      </w:r>
      <w:r>
        <w:t xml:space="preserve"> - Chief Customer Officer</w:t>
      </w:r>
    </w:p>
    <w:p>
      <w:r>
        <w:t>Date: January 20, 2025</w:t>
      </w:r>
    </w:p>
    <w:p>
      <w:r>
        <w:rPr>
          <w:b/>
        </w:rPr>
        <w:t>James Patterson</w:t>
      </w:r>
      <w:r>
        <w:t xml:space="preserve"> - Director of Customer Support</w:t>
      </w:r>
    </w:p>
    <w:p>
      <w:r>
        <w:t>Date: January 20, 2025</w:t>
      </w:r>
    </w:p>
    <w:p>
      <w:r>
        <w:rPr>
          <w:b/>
        </w:rPr>
        <w:t>Michael Chen</w:t>
      </w:r>
      <w:r>
        <w:t xml:space="preserve"> - IT Director</w:t>
      </w:r>
    </w:p>
    <w:p>
      <w:r>
        <w:t>Date: January 21, 2025</w:t>
      </w:r>
    </w:p>
    <w:p>
      <w:r>
        <w:rPr>
          <w:b/>
        </w:rPr>
        <w:t>Sarah Johnson</w:t>
      </w:r>
      <w:r>
        <w:t xml:space="preserve"> - Project Manager</w:t>
      </w:r>
    </w:p>
    <w:p>
      <w:r>
        <w:t>Date: January 21, 2025</w:t>
      </w:r>
    </w:p>
    <w:p>
      <w:r>
        <w:t>__________________________________________________</w:t>
      </w:r>
    </w:p>
    <w:p>
      <w:pPr>
        <w:pStyle w:val="Heading2"/>
      </w:pPr>
      <w:r>
        <w:t>Document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January 5, 2025</w:t>
            </w:r>
          </w:p>
        </w:tc>
        <w:tc>
          <w:tcPr>
            <w:tcW w:type="dxa" w:w="2160"/>
          </w:tcPr>
          <w:p>
            <w:r>
              <w:t>Sarah Johnson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January 10, 2025</w:t>
            </w:r>
          </w:p>
        </w:tc>
        <w:tc>
          <w:tcPr>
            <w:tcW w:type="dxa" w:w="2160"/>
          </w:tcPr>
          <w:p>
            <w:r>
              <w:t>Sarah Johnson</w:t>
            </w:r>
          </w:p>
        </w:tc>
        <w:tc>
          <w:tcPr>
            <w:tcW w:type="dxa" w:w="2160"/>
          </w:tcPr>
          <w:p>
            <w:r>
              <w:t>Added stakeholder feedback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January 15, 2025</w:t>
            </w:r>
          </w:p>
        </w:tc>
        <w:tc>
          <w:tcPr>
            <w:tcW w:type="dxa" w:w="2160"/>
          </w:tcPr>
          <w:p>
            <w:r>
              <w:t>Sarah Johnson</w:t>
            </w:r>
          </w:p>
        </w:tc>
        <w:tc>
          <w:tcPr>
            <w:tcW w:type="dxa" w:w="2160"/>
          </w:tcPr>
          <w:p>
            <w:r>
              <w:t>Incorporated technical review comments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21, 2025</w:t>
            </w:r>
          </w:p>
        </w:tc>
        <w:tc>
          <w:tcPr>
            <w:tcW w:type="dxa" w:w="2160"/>
          </w:tcPr>
          <w:p>
            <w:r>
              <w:t>Sarah Johnson</w:t>
            </w:r>
          </w:p>
        </w:tc>
        <w:tc>
          <w:tcPr>
            <w:tcW w:type="dxa" w:w="2160"/>
          </w:tcPr>
          <w:p>
            <w:r>
              <w:t>Final approved version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