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uto" w:sz="6" w:space="1"/>
        </w:pBdr>
        <w:spacing w:after="120"/>
      </w:pPr>
    </w:p>
    <w:p>
      <w:pPr>
        <w:pStyle w:val="Heading2"/>
        <w:spacing w:after="200"/>
        <w:jc w:val="left"/>
      </w:pPr>
      <w:r>
        <w:t xml:space="preserve">aliases:</w:t>
      </w:r>
      <w:r>
        <w:br/>
      </w:r>
      <w:r>
        <w:t xml:space="preserve">  - article</w:t>
      </w:r>
    </w:p>
    <w:p>
      <w:pPr>
        <w:spacing w:after="120"/>
        <w:jc w:val="left"/>
      </w:pPr>
      <w:r>
        <w:t xml:space="preserve">#Beginner #Intermediate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পদাশ্রিত নি‍র্দেশক (Articles)</w:t>
      </w:r>
    </w:p>
    <w:p>
      <w:pPr>
        <w:pStyle w:val="Heading2"/>
        <w:spacing w:after="200"/>
        <w:jc w:val="left"/>
      </w:pPr>
      <w:r>
        <w:t xml:space="preserve">Definite Article (Singular &amp; Plural)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বইটি আমার। {boiṭi amar} [The book is mine] (</w:t>
      </w:r>
      <w:r>
        <w:rPr>
          <w:i/>
          <w:iCs/>
        </w:rPr>
        <w:t xml:space="preserve">1 count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বইগুলো আমার। {boigulo amar} [The books are mine] (</w:t>
      </w:r>
      <w:r>
        <w:rPr>
          <w:i/>
          <w:iCs/>
        </w:rPr>
        <w:t xml:space="preserve">more than 1, but the number is unknown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ঐ কলমটি তোমার। {oi kölomṭi tomar.} [That pen is yours.]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ওটা তোমার কলম। {oṭa tomar kölom.} [That is your pen.]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t xml:space="preserve">টি {ṭi} is interchangable with টা, খানা, খানি {ṭa, khana, khani}</w:t>
      </w:r>
      <w:r>
        <w:br/>
      </w:r>
      <w:r>
        <w:t xml:space="preserve">গুলো {gulo} is interchangable with গুলি {guli}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As [[Counter]] or Unit (indefinite)</w:t>
      </w:r>
    </w:p>
    <w:p>
      <w:pPr>
        <w:spacing w:after="120"/>
        <w:jc w:val="left"/>
      </w:pPr>
      <w:r>
        <w:rPr>
          <w:i/>
          <w:iCs/>
        </w:rPr>
        <w:t xml:space="preserve">টি {ṭi} is a counter when it's right after a number --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একটি কলম দাও। {ekṭi kölom dao} [Give (me) a pen] (</w:t>
      </w:r>
      <w:r>
        <w:rPr>
          <w:i/>
          <w:iCs/>
        </w:rPr>
        <w:t xml:space="preserve">1 count, but don't know which one. i.e. indefinite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দশটি বই আছে আমার। {döshṭi boi ache amar} [Ten books, I have] (</w:t>
      </w:r>
      <w:r>
        <w:rPr>
          <w:i/>
          <w:iCs/>
        </w:rPr>
        <w:t xml:space="preserve">more than 1, but don't know which ones. i.e. indefinite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t xml:space="preserve">here টি {ṭi} is interchangable with টা, খানা, খানি {ṭa, khana, khani}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Omitted টি {ṭi}</w:t>
      </w:r>
    </w:p>
    <w:p>
      <w:pPr>
        <w:spacing w:after="120"/>
        <w:jc w:val="left"/>
      </w:pPr>
      <w:r>
        <w:rPr>
          <w:i/>
          <w:iCs/>
        </w:rPr>
        <w:t xml:space="preserve">For large numbers, it's better to ommit the counter টি {ṭi} --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পাঁচশো কলম লাগবে আমার। {pashsho (pacsho) kölom lagbe amar.} [I need/want 500 pens.]</w:t>
      </w:r>
      <w:r>
        <w:br/>
      </w:r>
      <w:r>
        <w:rPr>
          <w:i/>
          <w:iCs/>
        </w:rPr>
        <w:t xml:space="preserve">Sometimes for stylistic effect --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সাত সমুদ্র, তেরো নদী। {shat shomudro, tëro nodi} [The seven seas, and thirteen rivers]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এক দেশে ছিল এক রাজা। {ëk deshe chilo ëk raja} [(Once) there was a king in a country]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As [[Counter]] and Definite Article Simultaneously</w:t>
      </w:r>
    </w:p>
    <w:p>
      <w:pPr>
        <w:spacing w:after="120"/>
        <w:jc w:val="left"/>
      </w:pPr>
      <w:r>
        <w:rPr>
          <w:i/>
          <w:iCs/>
        </w:rPr>
        <w:t xml:space="preserve">Reverse the order to make it definite --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হ্যাঁ, বই দুটি আছে। {hë, boi duṭi ache} [Yes, (we) have the 2 books.]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kölom duṭi lal. [The 2 pens are red.]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duṭi lal kölom. [2 red pens.]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duṭi kölom dao. [Give me 2 pens.]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kölom duṭi dao. [Give me the two pens.]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Sometimes even reversing the order is not necessary. The context makes it obvious. It can be considered stylistic --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সোমবার দুই দেশের রাষ্ট্রপতি বৈঠক করেন। {shombar dui desher rashṭropoti boiṭhok kören} [On Monday, the presidents of the two countries held a meeting.]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2026-06-21T14:35:08.396Z</dcterms:created>
  <dcterms:modified xsi:type="dcterms:W3CDTF">2026-06-21T14:35:08.396Z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