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main after the project report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whether it was fully extracted (Yes/No), the share of its captured text that was confirmed against the live page, how confident the reading is (text from the page's code is 100%, text read from images lower), and in plain words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