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21 October 2026 · Code version: main after the project report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Visual text (R6)</w:t>
            </w:r>
          </w:p>
        </w:tc>
        <w:tc>
          <w:tcPr>
            <w:tcW w:type="dxa" w:w="4873"/>
            <w:shd w:val="clear" w:color="auto" w:fill="EEF2F7"/>
          </w:tcPr>
          <w:p>
            <w:pPr>
              <w:spacing w:after="40"/>
            </w:pPr>
            <w:r>
              <w:rPr>
                <w:sz w:val="19"/>
              </w:rPr>
            </w:r>
            <w:r>
              <w:rPr>
                <w:sz w:val="19"/>
              </w:rPr>
              <w:t>Does every line of text visible on the screenshot appear in what was extracted?</w:t>
            </w:r>
          </w:p>
        </w:tc>
      </w:tr>
      <w:tr>
        <w:tc>
          <w:tcPr>
            <w:tcW w:type="dxa" w:w="4873"/>
          </w:tcPr>
          <w:p>
            <w:pPr>
              <w:spacing w:after="40"/>
            </w:pPr>
            <w:r>
              <w:rPr>
                <w:sz w:val="19"/>
              </w:rPr>
            </w:r>
            <w:r>
              <w:rPr>
                <w:sz w:val="19"/>
              </w:rPr>
              <w:t>Channel agreement (R7)</w:t>
            </w:r>
          </w:p>
        </w:tc>
        <w:tc>
          <w:tcPr>
            <w:tcW w:type="dxa" w:w="4873"/>
          </w:tcPr>
          <w:p>
            <w:pPr>
              <w:spacing w:after="40"/>
            </w:pPr>
            <w:r>
              <w:rPr>
                <w:sz w:val="19"/>
              </w:rPr>
            </w:r>
            <w:r>
              <w:rPr>
                <w:sz w:val="19"/>
              </w:rPr>
              <w:t>Do the raw page and the browser agree? Is the text disguised with scrambled fonts?</w:t>
            </w:r>
          </w:p>
        </w:tc>
      </w:tr>
      <w:tr>
        <w:tc>
          <w:tcPr>
            <w:tcW w:type="dxa" w:w="4873"/>
            <w:shd w:val="clear" w:color="auto" w:fill="EEF2F7"/>
          </w:tcPr>
          <w:p>
            <w:pPr>
              <w:spacing w:after="40"/>
            </w:pPr>
            <w:r>
              <w:rPr>
                <w:sz w:val="19"/>
              </w:rPr>
            </w:r>
            <w:r>
              <w:rPr>
                <w:sz w:val="19"/>
              </w:rPr>
              <w:t>PDF images (R8)</w:t>
            </w:r>
          </w:p>
        </w:tc>
        <w:tc>
          <w:tcPr>
            <w:tcW w:type="dxa" w:w="4873"/>
            <w:shd w:val="clear" w:color="auto" w:fill="EEF2F7"/>
          </w:tcPr>
          <w:p>
            <w:pPr>
              <w:spacing w:after="40"/>
            </w:pPr>
            <w:r>
              <w:rPr>
                <w:sz w:val="19"/>
              </w:rPr>
            </w:r>
            <w:r>
              <w:rPr>
                <w:sz w:val="19"/>
              </w:rPr>
              <w:t>Were images inside PDFs read, and does the OCR agree with the PDF's own text?</w:t>
            </w:r>
          </w:p>
        </w:tc>
      </w:tr>
      <w:tr>
        <w:tc>
          <w:tcPr>
            <w:tcW w:type="dxa" w:w="4873"/>
          </w:tcPr>
          <w:p>
            <w:pPr>
              <w:spacing w:after="40"/>
            </w:pPr>
            <w:r>
              <w:rPr>
                <w:sz w:val="19"/>
              </w:rPr>
            </w:r>
            <w:r>
              <w:rPr>
                <w:sz w:val="19"/>
              </w:rPr>
              <w:t>Critical facts (R9)</w:t>
            </w:r>
          </w:p>
        </w:tc>
        <w:tc>
          <w:tcPr>
            <w:tcW w:type="dxa" w:w="4873"/>
          </w:tcPr>
          <w:p>
            <w:pPr>
              <w:spacing w:after="40"/>
            </w:pPr>
            <w:r>
              <w:rPr>
                <w:sz w:val="19"/>
              </w:rPr>
            </w:r>
            <w:r>
              <w:rPr>
                <w:sz w:val="19"/>
              </w:rPr>
              <w:t>Were numbers, prices, percentages, "not" and footnote marks preserved exactly?</w:t>
            </w:r>
          </w:p>
        </w:tc>
      </w:tr>
      <w:tr>
        <w:tc>
          <w:tcPr>
            <w:tcW w:type="dxa" w:w="4873"/>
            <w:shd w:val="clear" w:color="auto" w:fill="EEF2F7"/>
          </w:tcPr>
          <w:p>
            <w:pPr>
              <w:spacing w:after="40"/>
            </w:pPr>
            <w:r>
              <w:rPr>
                <w:sz w:val="19"/>
              </w:rPr>
            </w:r>
            <w:r>
              <w:rPr>
                <w:sz w:val="19"/>
              </w:rPr>
              <w:t>Payload sanity (R10)</w:t>
            </w:r>
          </w:p>
        </w:tc>
        <w:tc>
          <w:tcPr>
            <w:tcW w:type="dxa" w:w="4873"/>
            <w:shd w:val="clear" w:color="auto" w:fill="EEF2F7"/>
          </w:tcPr>
          <w:p>
            <w:pPr>
              <w:spacing w:after="40"/>
            </w:pPr>
            <w:r>
              <w:rPr>
                <w:sz w:val="19"/>
              </w:rPr>
            </w:r>
            <w:r>
              <w:rPr>
                <w:sz w:val="19"/>
              </w:rPr>
              <w:t>Is this really the page, or a challenge page, disguised "not found" page, redirect to the homepage, cut-off download or wrong file type?</w:t>
            </w:r>
          </w:p>
        </w:tc>
      </w:tr>
      <w:tr>
        <w:tc>
          <w:tcPr>
            <w:tcW w:type="dxa" w:w="4873"/>
          </w:tcPr>
          <w:p>
            <w:pPr>
              <w:spacing w:after="40"/>
            </w:pPr>
            <w:r>
              <w:rPr>
                <w:sz w:val="19"/>
              </w:rPr>
            </w:r>
            <w:r>
              <w:rPr>
                <w:sz w:val="19"/>
              </w:rPr>
              <w:t>Degradation (R11)</w:t>
            </w:r>
          </w:p>
        </w:tc>
        <w:tc>
          <w:tcPr>
            <w:tcW w:type="dxa" w:w="4873"/>
          </w:tcPr>
          <w:p>
            <w:pPr>
              <w:spacing w:after="40"/>
            </w:pPr>
            <w:r>
              <w:rPr>
                <w:sz w:val="19"/>
              </w:rPr>
            </w:r>
            <w:r>
              <w:rPr>
                <w:sz w:val="19"/>
              </w:rPr>
              <w:t>Is this page suspiciously thinner than the site's other pages (a sign of hidden blocking)?</w:t>
            </w:r>
          </w:p>
        </w:tc>
      </w:tr>
      <w:tr>
        <w:tc>
          <w:tcPr>
            <w:tcW w:type="dxa" w:w="4873"/>
            <w:shd w:val="clear" w:color="auto" w:fill="EEF2F7"/>
          </w:tcPr>
          <w:p>
            <w:pPr>
              <w:spacing w:after="40"/>
            </w:pPr>
            <w:r>
              <w:rPr>
                <w:sz w:val="19"/>
              </w:rPr>
            </w:r>
            <w:r>
              <w:rPr>
                <w:sz w:val="19"/>
              </w:rPr>
              <w:t>Limits (R12)</w:t>
            </w:r>
          </w:p>
        </w:tc>
        <w:tc>
          <w:tcPr>
            <w:tcW w:type="dxa" w:w="4873"/>
            <w:shd w:val="clear" w:color="auto" w:fill="EEF2F7"/>
          </w:tcPr>
          <w:p>
            <w:pPr>
              <w:spacing w:after="40"/>
            </w:pPr>
            <w:r>
              <w:rPr>
                <w:sz w:val="19"/>
              </w:rPr>
            </w:r>
            <w:r>
              <w:rPr>
                <w:sz w:val="19"/>
              </w:rPr>
              <w:t>Did exploring the page run out of its allowed time or actions?</w:t>
            </w:r>
          </w:p>
        </w:tc>
      </w:tr>
      <w:tr>
        <w:tc>
          <w:tcPr>
            <w:tcW w:type="dxa" w:w="4873"/>
          </w:tcPr>
          <w:p>
            <w:pPr>
              <w:spacing w:after="40"/>
            </w:pPr>
            <w:r>
              <w:rPr>
                <w:sz w:val="19"/>
              </w:rPr>
            </w:r>
            <w:r>
              <w:rPr>
                <w:sz w:val="19"/>
              </w:rPr>
              <w:t>Hygiene (R13)</w:t>
            </w:r>
          </w:p>
        </w:tc>
        <w:tc>
          <w:tcPr>
            <w:tcW w:type="dxa" w:w="4873"/>
          </w:tcPr>
          <w:p>
            <w:pPr>
              <w:spacing w:after="40"/>
            </w:pPr>
            <w:r>
              <w:rPr>
                <w:sz w:val="19"/>
              </w:rPr>
            </w:r>
            <w:r>
              <w:rPr>
                <w:sz w:val="19"/>
              </w:rPr>
              <w:t>Did icon codes or chat-widget text leak into the main content?</w:t>
            </w:r>
          </w:p>
        </w:tc>
      </w:tr>
      <w:tr>
        <w:tc>
          <w:tcPr>
            <w:tcW w:type="dxa" w:w="4873"/>
            <w:shd w:val="clear" w:color="auto" w:fill="EEF2F7"/>
          </w:tcPr>
          <w:p>
            <w:pPr>
              <w:spacing w:after="40"/>
            </w:pPr>
            <w:r>
              <w:rPr>
                <w:sz w:val="19"/>
              </w:rPr>
            </w:r>
            <w:r>
              <w:rPr>
                <w:sz w:val="19"/>
              </w:rPr>
              <w:t>Settling</w:t>
            </w:r>
          </w:p>
        </w:tc>
        <w:tc>
          <w:tcPr>
            <w:tcW w:type="dxa" w:w="4873"/>
            <w:shd w:val="clear" w:color="auto" w:fill="EEF2F7"/>
          </w:tcPr>
          <w:p>
            <w:pPr>
              <w:spacing w:after="40"/>
            </w:pPr>
            <w:r>
              <w:rPr>
                <w:sz w:val="19"/>
              </w:rPr>
            </w:r>
            <w:r>
              <w:rPr>
                <w:sz w:val="19"/>
              </w:rPr>
              <w:t>Did the page ever stop changing (live tickers and rotating content are flagged)?</w:t>
            </w:r>
          </w:p>
        </w:tc>
      </w:tr>
      <w:tr>
        <w:tc>
          <w:tcPr>
            <w:tcW w:type="dxa" w:w="4873"/>
          </w:tcPr>
          <w:p>
            <w:pPr>
              <w:spacing w:after="40"/>
            </w:pPr>
            <w:r>
              <w:rPr>
                <w:sz w:val="19"/>
              </w:rPr>
            </w:r>
            <w:r>
              <w:rPr>
                <w:sz w:val="19"/>
              </w:rPr>
              <w:t>Evidence integrity</w:t>
            </w:r>
          </w:p>
        </w:tc>
        <w:tc>
          <w:tcPr>
            <w:tcW w:type="dxa" w:w="4873"/>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whether it was fully extracted (Yes/No), the share of its captured text that was confirmed against the live page, how confident the reading is (text from the page's code is 100%, text read from images lower), and in plain words what is missing. Sheet "Matching content": for every address, the other addresses that carry the same text and what share of it, one row each, by exact word-for-word matching (menus, headers and footers left out). The share is one-directional: a short page can be 100% inside a long page while the long page is only 20% inside the short one.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only reads results and cannot change anything).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ladder: the Bright Data connection, spending ledger and approval command are not built yet, so a site that blocks all free access ends BLOCKED and the engine asks for approval.</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Report file names start with the run's name, so downloads from different runs stay separate.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