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26 October 2026 · Code version: main after page stamping and context-keeping sections (step 1 of the knowledge base)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and what is missing.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2"/>
      </w:pPr>
      <w:r>
        <w:t>Step 11: Getting pages ready for the knowledge base ("stamping")</w:t>
      </w:r>
    </w:p>
    <w:p>
      <w:r>
        <w:t>The next stage of the project turns a finished run into a knowledge base: every service and product a website offers, with all of its content mapped to them, so websites can be searched, compared with competitors and checked for gaps. Step 1 of that work is done: one command ("stamp") reads a finished run and its stored evidence, without visiting the website again and without any AI model, and writes three files.</w:t>
      </w:r>
    </w:p>
    <w:p>
      <w:pPr>
        <w:pStyle w:val="ListBullet"/>
      </w:pPr>
      <w:r>
        <w:rPr>
          <w:b/>
        </w:rPr>
        <w:t>A stamp per page</w:t>
      </w:r>
      <w:r>
        <w:t>: its title, description, canonical address, language versions, social-media tags, the page's main heading, its breadcrumb trail, where it sits in the site's address structure, the services, products, prices, questions and dates it declares in its structured data, the calls to action in its content (for example "Get a quote"), the numbers it states, word counts, a readability score for English pages, a one-sentence summary, and its verdict and dates from the run.</w:t>
      </w:r>
    </w:p>
    <w:p>
      <w:pPr>
        <w:pStyle w:val="ListBullet"/>
      </w:pPr>
      <w:r>
        <w:rPr>
          <w:b/>
        </w:rPr>
        <w:t>The site's menus, once per run</w:t>
      </w:r>
      <w:r>
        <w:t>: the full menu tree as visitors see it, including mega-menus that only appear when a visitor opens them (the engine merges every opened menu into one tree). On John Hancock this gives the whole product hierarchy, for example Life insurance › Products &amp; services › Term life insurance. This is the starting point for the list of offerings in the next step.</w:t>
      </w:r>
    </w:p>
    <w:p>
      <w:pPr>
        <w:pStyle w:val="ListBullet"/>
      </w:pPr>
      <w:r>
        <w:rPr>
          <w:b/>
        </w:rPr>
        <w:t>Sections of each page ("chunks")</w:t>
      </w:r>
      <w:r>
        <w:t>: each page's main content split into sections of a few hundred words, ready for search.</w:t>
      </w:r>
    </w:p>
    <w:p>
      <w:r>
        <w:rPr>
          <w:b/>
        </w:rPr>
        <w:t>Which pages go in.</w:t>
      </w:r>
      <w:r>
        <w:t xml:space="preserve"> Images, tracking pixels, blocked pages, "page not found" pages, error pages, placeholder pages ("Lorem ipsum") and exact copies of another page are left out, each with the reason written on its stamp. Pages that are only nearly the same are kept, because they may differ in the details that matter (for example two fund notices that differ only in their numbers); the near-copies are listed on each page's stamp.</w:t>
      </w:r>
    </w:p>
    <w:p>
      <w:r>
        <w:rPr>
          <w:b/>
        </w:rPr>
        <w:t>Splitting pages without losing their meaning.</w:t>
      </w:r>
      <w:r>
        <w:t xml:space="preserve"> Cutting a page into sections can lose context, so every section keeps what it needs:</w:t>
      </w:r>
    </w:p>
    <w:p>
      <w:pPr>
        <w:pStyle w:val="ListBullet"/>
      </w:pPr>
      <w:r>
        <w:t>a header naming the website, the page and the headings above it, plus the page's one-line summary, so a section never loses what it is about;</w:t>
      </w:r>
    </w:p>
    <w:p>
      <w:pPr>
        <w:pStyle w:val="ListBullet"/>
      </w:pPr>
      <w:r>
        <w:t>links to the sections before and after it, and the last sentence of the previous section when a long passage had to be split;</w:t>
      </w:r>
    </w:p>
    <w:p>
      <w:pPr>
        <w:pStyle w:val="ListBullet"/>
      </w:pPr>
      <w:r>
        <w:t>tables, question-and-answer panels and forms are never cut in half;</w:t>
      </w:r>
    </w:p>
    <w:p>
      <w:pPr>
        <w:pStyle w:val="ListBullet"/>
      </w:pPr>
      <w:r>
        <w:t>a long passage is split between sentences, never inside one; very short sections are joined to their neighbours;</w:t>
      </w:r>
    </w:p>
    <w:p>
      <w:pPr>
        <w:pStyle w:val="ListBullet"/>
      </w:pPr>
      <w:r>
        <w:t>the section text itself is kept exactly as extracted, with links back to the evidence, so every answer can be cited.</w:t>
      </w:r>
    </w:p>
    <w:p>
      <w:r>
        <w:t>On the John Hancock run (39 addresses) it took about 9 seconds: 12 pages went into the knowledge base (20 exact copies, 4 images, 1 tracking pixel, 1 error page and 1 placeholder page left out), giving 51 sections of about 155 words on average (none over about 400), a header menu tree of 72 entries and a footer of 58.</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The rest of the knowledge base: the list of each website's offerings, labelling every page and section with them, search across sections, and competitor comparison and gap reports are designed but not built yet (step 1, stamping and sections, is done).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r>
        <w:tc>
          <w:tcPr>
            <w:tcW w:type="dxa" w:w="4873"/>
          </w:tcPr>
          <w:p>
            <w:pPr>
              <w:spacing w:after="40"/>
            </w:pPr>
            <w:r>
              <w:rPr>
                <w:sz w:val="19"/>
              </w:rPr>
            </w:r>
            <w:r>
              <w:rPr>
                <w:sz w:val="19"/>
              </w:rPr>
              <w:t>Stamp</w:t>
            </w:r>
          </w:p>
        </w:tc>
        <w:tc>
          <w:tcPr>
            <w:tcW w:type="dxa" w:w="4873"/>
          </w:tcPr>
          <w:p>
            <w:pPr>
              <w:spacing w:after="40"/>
            </w:pPr>
            <w:r>
              <w:rPr>
                <w:sz w:val="19"/>
              </w:rPr>
            </w:r>
            <w:r>
              <w:rPr>
                <w:sz w:val="19"/>
              </w:rPr>
              <w:t>The set of facts recorded about one page before it goes into the knowledge base.</w:t>
            </w:r>
          </w:p>
        </w:tc>
      </w:tr>
      <w:tr>
        <w:tc>
          <w:tcPr>
            <w:tcW w:type="dxa" w:w="4873"/>
            <w:shd w:val="clear" w:color="auto" w:fill="EEF2F7"/>
          </w:tcPr>
          <w:p>
            <w:pPr>
              <w:spacing w:after="40"/>
            </w:pPr>
            <w:r>
              <w:rPr>
                <w:sz w:val="19"/>
              </w:rPr>
            </w:r>
            <w:r>
              <w:rPr>
                <w:sz w:val="19"/>
              </w:rPr>
              <w:t>Chunk (section)</w:t>
            </w:r>
          </w:p>
        </w:tc>
        <w:tc>
          <w:tcPr>
            <w:tcW w:type="dxa" w:w="4873"/>
            <w:shd w:val="clear" w:color="auto" w:fill="EEF2F7"/>
          </w:tcPr>
          <w:p>
            <w:pPr>
              <w:spacing w:after="40"/>
            </w:pPr>
            <w:r>
              <w:rPr>
                <w:sz w:val="19"/>
              </w:rPr>
            </w:r>
            <w:r>
              <w:rPr>
                <w:sz w:val="19"/>
              </w:rPr>
              <w:t>A piece of a page's content, a few hundred words long, that keeps a note of which page and heading it came from.</w:t>
            </w:r>
          </w:p>
        </w:tc>
      </w:tr>
      <w:tr>
        <w:tc>
          <w:tcPr>
            <w:tcW w:type="dxa" w:w="4873"/>
          </w:tcPr>
          <w:p>
            <w:pPr>
              <w:spacing w:after="40"/>
            </w:pPr>
            <w:r>
              <w:rPr>
                <w:sz w:val="19"/>
              </w:rPr>
            </w:r>
            <w:r>
              <w:rPr>
                <w:sz w:val="19"/>
              </w:rPr>
              <w:t>Offering</w:t>
            </w:r>
          </w:p>
        </w:tc>
        <w:tc>
          <w:tcPr>
            <w:tcW w:type="dxa" w:w="4873"/>
          </w:tcPr>
          <w:p>
            <w:pPr>
              <w:spacing w:after="40"/>
            </w:pPr>
            <w:r>
              <w:rPr>
                <w:sz w:val="19"/>
              </w:rPr>
            </w:r>
            <w:r>
              <w:rPr>
                <w:sz w:val="19"/>
              </w:rPr>
              <w:t>A service, product or practice a website offers; the knowledge base maps every page to them.</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Knowledge base step 1: a "stamp" command records each page's facts (titles, descriptions, structured data, menus, calls to action, numbers, dates), builds the site's full menu tree including mega-menus, leaves out images, error, placeholder and duplicate pages with the reason, and splits each page into sections that keep their page, heading and neighbours. John Hancock: 12 pages, 51 sections, a 72-entry menu tree, in about 9 seconds at $0.</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Project report: each pair of matching pages is listed once, with the shared share in both directions.</w:t>
            </w:r>
          </w:p>
        </w:tc>
      </w:tr>
      <w:tr>
        <w:tc>
          <w:tcPr>
            <w:tcW w:type="dxa" w:w="4873"/>
            <w:shd w:val="clear" w:color="auto" w:fill="EEF2F7"/>
          </w:tcPr>
          <w:p>
            <w:pPr>
              <w:spacing w:after="40"/>
            </w:pPr>
            <w:r>
              <w:rPr>
                <w:sz w:val="19"/>
              </w:rPr>
            </w:r>
            <w:r>
              <w:rPr>
                <w:sz w:val="19"/>
              </w:rPr>
              <w:t>2026-10-24</w:t>
            </w:r>
          </w:p>
        </w:tc>
        <w:tc>
          <w:tcPr>
            <w:tcW w:type="dxa" w:w="4873"/>
            <w:shd w:val="clear" w:color="auto" w:fill="EEF2F7"/>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Reviewers save decisions in the web app (with name, time and full history); the next report carries them forward.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Crossed-out text (for example an old sale price) is kept and marked with ~~ instead of reading as a current price.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Report file names start with the run's name, so downloads from different runs stay separate.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shd w:val="clear" w:color="auto" w:fill="EEF2F7"/>
          </w:tcPr>
          <w:p>
            <w:pPr>
              <w:spacing w:after="40"/>
            </w:pPr>
            <w:r>
              <w:rPr>
                <w:sz w:val="19"/>
              </w:rPr>
            </w:r>
            <w:r>
              <w:rPr>
                <w:sz w:val="19"/>
              </w:rPr>
              <w:t>2026-10-19</w:t>
            </w:r>
          </w:p>
        </w:tc>
        <w:tc>
          <w:tcPr>
            <w:tcW w:type="dxa" w:w="4873"/>
            <w:shd w:val="clear" w:color="auto" w:fill="EEF2F7"/>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tcPr>
          <w:p>
            <w:pPr>
              <w:spacing w:after="40"/>
            </w:pPr>
            <w:r>
              <w:rPr>
                <w:sz w:val="19"/>
              </w:rPr>
            </w:r>
            <w:r>
              <w:rPr>
                <w:sz w:val="19"/>
              </w:rPr>
              <w:t>2026-10-16</w:t>
            </w:r>
          </w:p>
        </w:tc>
        <w:tc>
          <w:tcPr>
            <w:tcW w:type="dxa" w:w="4873"/>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shd w:val="clear" w:color="auto" w:fill="EEF2F7"/>
          </w:tcPr>
          <w:p>
            <w:pPr>
              <w:spacing w:after="40"/>
            </w:pPr>
            <w:r>
              <w:rPr>
                <w:sz w:val="19"/>
              </w:rPr>
            </w:r>
            <w:r>
              <w:rPr>
                <w:sz w:val="19"/>
              </w:rPr>
              <w:t>2026-10-15</w:t>
            </w:r>
          </w:p>
        </w:tc>
        <w:tc>
          <w:tcPr>
            <w:tcW w:type="dxa" w:w="4873"/>
            <w:shd w:val="clear" w:color="auto" w:fill="EEF2F7"/>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