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26 October 2026 · Code version: content-type section and Office type detection, on top of main after paid access with approvals and spending limits</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r>
        <w:t>Evidence is stored compactly. Web pages carry the same fonts and style sheets on every page of a site, and a page photographed in several states repeats them each time, so the engine keeps each of those large repeated pieces once and compresses the rest. Nothing is lost: every original reads back exactly as it was captured, and the evidence-integrity check still proves it. On the live John Hancock run this cut evidence from about 1.2 GB to 65 MB (about 18 times smaller), so a 5,000-page run fits comfortably within the 20 GB storage budget.</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r>
        <w:t>Crossed-out text is kept and marked. A sale price shown as a struck-out "$200" next to "$150" is recorded as "Price ~~$200~~ $150", so a reader can see which price is current; the contradiction report never treats the crossed-out price as something the page still claims.</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The engine then compares what the browser shows with what the raw HTML contained, so content that appears only after loading, or disappears, is noticed.</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Visual text (R6)</w:t>
            </w:r>
          </w:p>
        </w:tc>
        <w:tc>
          <w:tcPr>
            <w:tcW w:type="dxa" w:w="4873"/>
            <w:shd w:val="clear" w:color="auto" w:fill="EEF2F7"/>
          </w:tcPr>
          <w:p>
            <w:pPr>
              <w:spacing w:after="40"/>
            </w:pPr>
            <w:r>
              <w:rPr>
                <w:sz w:val="19"/>
              </w:rPr>
            </w:r>
            <w:r>
              <w:rPr>
                <w:sz w:val="19"/>
              </w:rPr>
              <w:t>Does every line of text visible on the screenshot appear in what was extracted?</w:t>
            </w:r>
          </w:p>
        </w:tc>
      </w:tr>
      <w:tr>
        <w:tc>
          <w:tcPr>
            <w:tcW w:type="dxa" w:w="4873"/>
          </w:tcPr>
          <w:p>
            <w:pPr>
              <w:spacing w:after="40"/>
            </w:pPr>
            <w:r>
              <w:rPr>
                <w:sz w:val="19"/>
              </w:rPr>
            </w:r>
            <w:r>
              <w:rPr>
                <w:sz w:val="19"/>
              </w:rPr>
              <w:t>Channel agreement (R7)</w:t>
            </w:r>
          </w:p>
        </w:tc>
        <w:tc>
          <w:tcPr>
            <w:tcW w:type="dxa" w:w="4873"/>
          </w:tcPr>
          <w:p>
            <w:pPr>
              <w:spacing w:after="40"/>
            </w:pPr>
            <w:r>
              <w:rPr>
                <w:sz w:val="19"/>
              </w:rPr>
            </w:r>
            <w:r>
              <w:rPr>
                <w:sz w:val="19"/>
              </w:rPr>
              <w:t>Do the raw page and the browser agree? Is the text disguised with scrambled fonts?</w:t>
            </w:r>
          </w:p>
        </w:tc>
      </w:tr>
      <w:tr>
        <w:tc>
          <w:tcPr>
            <w:tcW w:type="dxa" w:w="4873"/>
            <w:shd w:val="clear" w:color="auto" w:fill="EEF2F7"/>
          </w:tcPr>
          <w:p>
            <w:pPr>
              <w:spacing w:after="40"/>
            </w:pPr>
            <w:r>
              <w:rPr>
                <w:sz w:val="19"/>
              </w:rPr>
            </w:r>
            <w:r>
              <w:rPr>
                <w:sz w:val="19"/>
              </w:rPr>
              <w:t>PDF images (R8)</w:t>
            </w:r>
          </w:p>
        </w:tc>
        <w:tc>
          <w:tcPr>
            <w:tcW w:type="dxa" w:w="4873"/>
            <w:shd w:val="clear" w:color="auto" w:fill="EEF2F7"/>
          </w:tcPr>
          <w:p>
            <w:pPr>
              <w:spacing w:after="40"/>
            </w:pPr>
            <w:r>
              <w:rPr>
                <w:sz w:val="19"/>
              </w:rPr>
            </w:r>
            <w:r>
              <w:rPr>
                <w:sz w:val="19"/>
              </w:rPr>
              <w:t>Were images inside PDFs read, and does the OCR agree with the PDF's own text?</w:t>
            </w:r>
          </w:p>
        </w:tc>
      </w:tr>
      <w:tr>
        <w:tc>
          <w:tcPr>
            <w:tcW w:type="dxa" w:w="4873"/>
          </w:tcPr>
          <w:p>
            <w:pPr>
              <w:spacing w:after="40"/>
            </w:pPr>
            <w:r>
              <w:rPr>
                <w:sz w:val="19"/>
              </w:rPr>
            </w:r>
            <w:r>
              <w:rPr>
                <w:sz w:val="19"/>
              </w:rPr>
              <w:t>Critical facts (R9)</w:t>
            </w:r>
          </w:p>
        </w:tc>
        <w:tc>
          <w:tcPr>
            <w:tcW w:type="dxa" w:w="4873"/>
          </w:tcPr>
          <w:p>
            <w:pPr>
              <w:spacing w:after="40"/>
            </w:pPr>
            <w:r>
              <w:rPr>
                <w:sz w:val="19"/>
              </w:rPr>
            </w:r>
            <w:r>
              <w:rPr>
                <w:sz w:val="19"/>
              </w:rPr>
              <w:t>Were numbers, prices, percentages, "not" and footnote marks preserved exactly?</w:t>
            </w:r>
          </w:p>
        </w:tc>
      </w:tr>
      <w:tr>
        <w:tc>
          <w:tcPr>
            <w:tcW w:type="dxa" w:w="4873"/>
            <w:shd w:val="clear" w:color="auto" w:fill="EEF2F7"/>
          </w:tcPr>
          <w:p>
            <w:pPr>
              <w:spacing w:after="40"/>
            </w:pPr>
            <w:r>
              <w:rPr>
                <w:sz w:val="19"/>
              </w:rPr>
            </w:r>
            <w:r>
              <w:rPr>
                <w:sz w:val="19"/>
              </w:rPr>
              <w:t>Payload sanity (R10)</w:t>
            </w:r>
          </w:p>
        </w:tc>
        <w:tc>
          <w:tcPr>
            <w:tcW w:type="dxa" w:w="4873"/>
            <w:shd w:val="clear" w:color="auto" w:fill="EEF2F7"/>
          </w:tcPr>
          <w:p>
            <w:pPr>
              <w:spacing w:after="40"/>
            </w:pPr>
            <w:r>
              <w:rPr>
                <w:sz w:val="19"/>
              </w:rPr>
            </w:r>
            <w:r>
              <w:rPr>
                <w:sz w:val="19"/>
              </w:rPr>
              <w:t>Is this really the page, or a challenge page, disguised "not found" page, redirect to the homepage, cut-off download or wrong file type?</w:t>
            </w:r>
          </w:p>
        </w:tc>
      </w:tr>
      <w:tr>
        <w:tc>
          <w:tcPr>
            <w:tcW w:type="dxa" w:w="4873"/>
          </w:tcPr>
          <w:p>
            <w:pPr>
              <w:spacing w:after="40"/>
            </w:pPr>
            <w:r>
              <w:rPr>
                <w:sz w:val="19"/>
              </w:rPr>
            </w:r>
            <w:r>
              <w:rPr>
                <w:sz w:val="19"/>
              </w:rPr>
              <w:t>Degradation (R11)</w:t>
            </w:r>
          </w:p>
        </w:tc>
        <w:tc>
          <w:tcPr>
            <w:tcW w:type="dxa" w:w="4873"/>
          </w:tcPr>
          <w:p>
            <w:pPr>
              <w:spacing w:after="40"/>
            </w:pPr>
            <w:r>
              <w:rPr>
                <w:sz w:val="19"/>
              </w:rPr>
            </w:r>
            <w:r>
              <w:rPr>
                <w:sz w:val="19"/>
              </w:rPr>
              <w:t>Is this page suspiciously thinner than the site's other pages (a sign of hidden blocking)?</w:t>
            </w:r>
          </w:p>
        </w:tc>
      </w:tr>
      <w:tr>
        <w:tc>
          <w:tcPr>
            <w:tcW w:type="dxa" w:w="4873"/>
            <w:shd w:val="clear" w:color="auto" w:fill="EEF2F7"/>
          </w:tcPr>
          <w:p>
            <w:pPr>
              <w:spacing w:after="40"/>
            </w:pPr>
            <w:r>
              <w:rPr>
                <w:sz w:val="19"/>
              </w:rPr>
            </w:r>
            <w:r>
              <w:rPr>
                <w:sz w:val="19"/>
              </w:rPr>
              <w:t>Limits (R12)</w:t>
            </w:r>
          </w:p>
        </w:tc>
        <w:tc>
          <w:tcPr>
            <w:tcW w:type="dxa" w:w="4873"/>
            <w:shd w:val="clear" w:color="auto" w:fill="EEF2F7"/>
          </w:tcPr>
          <w:p>
            <w:pPr>
              <w:spacing w:after="40"/>
            </w:pPr>
            <w:r>
              <w:rPr>
                <w:sz w:val="19"/>
              </w:rPr>
            </w:r>
            <w:r>
              <w:rPr>
                <w:sz w:val="19"/>
              </w:rPr>
              <w:t>Did exploring the page run out of its allowed time or actions?</w:t>
            </w:r>
          </w:p>
        </w:tc>
      </w:tr>
      <w:tr>
        <w:tc>
          <w:tcPr>
            <w:tcW w:type="dxa" w:w="4873"/>
          </w:tcPr>
          <w:p>
            <w:pPr>
              <w:spacing w:after="40"/>
            </w:pPr>
            <w:r>
              <w:rPr>
                <w:sz w:val="19"/>
              </w:rPr>
            </w:r>
            <w:r>
              <w:rPr>
                <w:sz w:val="19"/>
              </w:rPr>
              <w:t>Hygiene (R13)</w:t>
            </w:r>
          </w:p>
        </w:tc>
        <w:tc>
          <w:tcPr>
            <w:tcW w:type="dxa" w:w="4873"/>
          </w:tcPr>
          <w:p>
            <w:pPr>
              <w:spacing w:after="40"/>
            </w:pPr>
            <w:r>
              <w:rPr>
                <w:sz w:val="19"/>
              </w:rPr>
            </w:r>
            <w:r>
              <w:rPr>
                <w:sz w:val="19"/>
              </w:rPr>
              <w:t>Did icon codes or chat-widget text leak into the main content?</w:t>
            </w:r>
          </w:p>
        </w:tc>
      </w:tr>
      <w:tr>
        <w:tc>
          <w:tcPr>
            <w:tcW w:type="dxa" w:w="4873"/>
            <w:shd w:val="clear" w:color="auto" w:fill="EEF2F7"/>
          </w:tcPr>
          <w:p>
            <w:pPr>
              <w:spacing w:after="40"/>
            </w:pPr>
            <w:r>
              <w:rPr>
                <w:sz w:val="19"/>
              </w:rPr>
            </w:r>
            <w:r>
              <w:rPr>
                <w:sz w:val="19"/>
              </w:rPr>
              <w:t>Settling</w:t>
            </w:r>
          </w:p>
        </w:tc>
        <w:tc>
          <w:tcPr>
            <w:tcW w:type="dxa" w:w="4873"/>
            <w:shd w:val="clear" w:color="auto" w:fill="EEF2F7"/>
          </w:tcPr>
          <w:p>
            <w:pPr>
              <w:spacing w:after="40"/>
            </w:pPr>
            <w:r>
              <w:rPr>
                <w:sz w:val="19"/>
              </w:rPr>
            </w:r>
            <w:r>
              <w:rPr>
                <w:sz w:val="19"/>
              </w:rPr>
              <w:t>Did the page ever stop changing (live tickers and rotating content are flagged)?</w:t>
            </w:r>
          </w:p>
        </w:tc>
      </w:tr>
      <w:tr>
        <w:tc>
          <w:tcPr>
            <w:tcW w:type="dxa" w:w="4873"/>
          </w:tcPr>
          <w:p>
            <w:pPr>
              <w:spacing w:after="40"/>
            </w:pPr>
            <w:r>
              <w:rPr>
                <w:sz w:val="19"/>
              </w:rPr>
            </w:r>
            <w:r>
              <w:rPr>
                <w:sz w:val="19"/>
              </w:rPr>
              <w:t>Evidence integrity</w:t>
            </w:r>
          </w:p>
        </w:tc>
        <w:tc>
          <w:tcPr>
            <w:tcW w:type="dxa" w:w="4873"/>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 Every file name starts with the run's name (for example `jh2_r1_url_content.xlsx`), so files from different runs never get mixed up once downloaded:</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Project report (Excel)</w:t>
            </w:r>
          </w:p>
        </w:tc>
        <w:tc>
          <w:tcPr>
            <w:tcW w:type="dxa" w:w="4873"/>
          </w:tcPr>
          <w:p>
            <w:pPr>
              <w:spacing w:after="40"/>
            </w:pPr>
            <w:r>
              <w:rPr>
                <w:sz w:val="19"/>
              </w:rPr>
            </w:r>
            <w:r>
              <w:rPr>
                <w:sz w:val="19"/>
              </w:rPr>
              <w:t>The one workbook most people need. Sheet "Pages": every address with its whole text (line breaks shown), whether it was fully extracted (Yes/No), a plain "Extraction completeness" statement ("Complete", "Incomplete: 1 tab not opened (Pricing)", "Complete, but the page kept changing", "Placeholder page (Lorem ipsum)"), an overall Confidence of High, Medium or Low that can only be High when the page is fully captured, the share of the captured text confirmed against the live page, how reliably it was read (text from the page's code is 100%, text read from images lower), and what is missing. Sheet "Matching content": for every address, the other addresses that carry the same text and what share of it, one row each, by exact word-for-word matching (menus, headers and footers left out). The share is one-directional: a short page can be 100% inside a long page while the long page is only 20% inside the short one. Sheet "How to read" explains every column.</w:t>
            </w:r>
          </w:p>
        </w:tc>
      </w:tr>
      <w:tr>
        <w:tc>
          <w:tcPr>
            <w:tcW w:type="dxa" w:w="4873"/>
            <w:shd w:val="clear" w:color="auto" w:fill="EEF2F7"/>
          </w:tcPr>
          <w:p>
            <w:pPr>
              <w:spacing w:after="40"/>
            </w:pPr>
            <w:r>
              <w:rPr>
                <w:sz w:val="19"/>
              </w:rPr>
            </w:r>
            <w:r>
              <w:rPr>
                <w:sz w:val="19"/>
              </w:rPr>
              <w:t>R1 URL content (Excel, CSV)</w:t>
            </w:r>
          </w:p>
        </w:tc>
        <w:tc>
          <w:tcPr>
            <w:tcW w:type="dxa" w:w="4873"/>
            <w:shd w:val="clear" w:color="auto" w:fill="EEF2F7"/>
          </w:tcPr>
          <w:p>
            <w:pPr>
              <w:spacing w:after="40"/>
            </w:pPr>
            <w:r>
              <w:rPr>
                <w:sz w:val="19"/>
              </w:rPr>
            </w:r>
            <w:r>
              <w:rPr>
                <w:sz w:val="19"/>
              </w:rPr>
              <w:t>One row per address: verdict, word count, gaps, and the whole extracted text. Long text is split across columns so Excel never cuts it off.</w:t>
            </w:r>
          </w:p>
        </w:tc>
      </w:tr>
      <w:tr>
        <w:tc>
          <w:tcPr>
            <w:tcW w:type="dxa" w:w="4873"/>
          </w:tcPr>
          <w:p>
            <w:pPr>
              <w:spacing w:after="40"/>
            </w:pPr>
            <w:r>
              <w:rPr>
                <w:sz w:val="19"/>
              </w:rPr>
            </w:r>
            <w:r>
              <w:rPr>
                <w:sz w:val="19"/>
              </w:rPr>
              <w:t>Review queue (Excel, CSV)</w:t>
            </w:r>
          </w:p>
        </w:tc>
        <w:tc>
          <w:tcPr>
            <w:tcW w:type="dxa" w:w="4873"/>
          </w:tcPr>
          <w:p>
            <w:pPr>
              <w:spacing w:after="40"/>
            </w:pPr>
            <w:r>
              <w:rPr>
                <w:sz w:val="19"/>
              </w:rPr>
            </w:r>
            <w:r>
              <w:rPr>
                <w:sz w:val="19"/>
              </w:rPr>
              <w:t>The pages that need a human decision, most serious first, with a blank column for the reviewer.</w:t>
            </w:r>
          </w:p>
        </w:tc>
      </w:tr>
      <w:tr>
        <w:tc>
          <w:tcPr>
            <w:tcW w:type="dxa" w:w="4873"/>
            <w:shd w:val="clear" w:color="auto" w:fill="EEF2F7"/>
          </w:tcPr>
          <w:p>
            <w:pPr>
              <w:spacing w:after="40"/>
            </w:pPr>
            <w:r>
              <w:rPr>
                <w:sz w:val="19"/>
              </w:rPr>
            </w:r>
            <w:r>
              <w:rPr>
                <w:sz w:val="19"/>
              </w:rPr>
              <w:t>R2 overlap (Excel, CSV)</w:t>
            </w:r>
          </w:p>
        </w:tc>
        <w:tc>
          <w:tcPr>
            <w:tcW w:type="dxa" w:w="4873"/>
            <w:shd w:val="clear" w:color="auto" w:fill="EEF2F7"/>
          </w:tcPr>
          <w:p>
            <w:pPr>
              <w:spacing w:after="40"/>
            </w:pPr>
            <w:r>
              <w:rPr>
                <w:sz w:val="19"/>
              </w:rPr>
            </w:r>
            <w:r>
              <w:rPr>
                <w:sz w:val="19"/>
              </w:rPr>
              <w:t>Groups of pages that share the same text (duplicate or near-duplicate content), with the shared passages quoted.</w:t>
            </w:r>
          </w:p>
        </w:tc>
      </w:tr>
      <w:tr>
        <w:tc>
          <w:tcPr>
            <w:tcW w:type="dxa" w:w="4873"/>
          </w:tcPr>
          <w:p>
            <w:pPr>
              <w:spacing w:after="40"/>
            </w:pPr>
            <w:r>
              <w:rPr>
                <w:sz w:val="19"/>
              </w:rPr>
            </w:r>
            <w:r>
              <w:rPr>
                <w:sz w:val="19"/>
              </w:rPr>
              <w:t>R4 contradictions (Excel, CSV)</w:t>
            </w:r>
          </w:p>
        </w:tc>
        <w:tc>
          <w:tcPr>
            <w:tcW w:type="dxa" w:w="4873"/>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shd w:val="clear" w:color="auto" w:fill="EEF2F7"/>
          </w:tcPr>
          <w:p>
            <w:pPr>
              <w:spacing w:after="40"/>
            </w:pPr>
            <w:r>
              <w:rPr>
                <w:sz w:val="19"/>
              </w:rPr>
            </w:r>
            <w:r>
              <w:rPr>
                <w:sz w:val="19"/>
              </w:rPr>
              <w:t>URL Content Explorer (web page)</w:t>
            </w:r>
          </w:p>
        </w:tc>
        <w:tc>
          <w:tcPr>
            <w:tcW w:type="dxa" w:w="4873"/>
            <w:shd w:val="clear" w:color="auto" w:fill="EEF2F7"/>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never changes a run's results; the one thing you can save in it is your own decisions.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r>
        <w:t xml:space="preserve">A </w:t>
      </w:r>
      <w:r>
        <w:rPr>
          <w:b/>
        </w:rPr>
        <w:t>content types</w:t>
      </w:r>
      <w:r>
        <w:t xml:space="preserve"> section lets you choose which kinds of files a crawl should look for: web pages (always read, because that is how links to files are found), PDF documents, images, Word, Excel and PowerPoint files, and, marked as not supported yet, older Office files, plain spreadsheet text files, zip archives, audio and video, and email files. Each choice shows whether the engine can read that kind of file today. Picking a type it cannot read yet is allowed, but the report then says those files were found and counted as excluded, with the reason. The section does not start a crawl: it produces the filter and the command for you to run in a terminal, so the web app stays read-only.</w:t>
      </w:r>
    </w:p>
    <w:p>
      <w:r>
        <w:t>Reviewers can record decisions directly in the app: for each possible contradiction (confirmed, not a contradiction, different context) and for each page that needs review (for example "get the content by hand" or "leave out of the results", with a note). You enter your name once; every decision is saved with your name and the time, and every earlier answer is kept, so there is a full history. The next report for that run starts with these decisions already filled in, in the Excel files too.</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How paid access works: when a website blocks every free method, the engine stops and asks. An operator can approve that one website, for a set amount (for example $5 per run), with one command; nothing else changes. Before every paid request the engine checks the kill switch, the approval and every limit (per run, per day, per month, per website and per page), and refuses rather than overspend. Every paid request is written to a spending log, and one command shows what has been spent and which websites are approved. Prices are counted on the high side, so the log never understates the bill.</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34 pages (21 October 2026)</w:t>
            </w:r>
          </w:p>
        </w:tc>
        <w:tc>
          <w:tcPr>
            <w:tcW w:type="dxa" w:w="4873"/>
          </w:tcPr>
          <w:p>
            <w:pPr>
              <w:spacing w:after="40"/>
            </w:pPr>
            <w:r>
              <w:rPr>
                <w:sz w:val="19"/>
              </w:rPr>
            </w:r>
            <w:r>
              <w:rPr>
                <w:sz w:val="19"/>
              </w:rPr>
              <w:t>32 of 34 pages VERIFIED_WITHIN_SCOPE at $0 with every check switched on (stricter than on 19 October: text reading, missing-text and leak checks). The other 2 are correctly flagged NEEDS_REVIEW: their live content is "Lorem ipsum" placeholder text. Reached by opening FAQ sections built as web components, matching text the way the browser shows it, and not letting a brief network hiccup pause the whole site.</w:t>
            </w:r>
          </w:p>
        </w:tc>
      </w:tr>
      <w:tr>
        <w:tc>
          <w:tcPr>
            <w:tcW w:type="dxa" w:w="4873"/>
            <w:shd w:val="clear" w:color="auto" w:fill="EEF2F7"/>
          </w:tcPr>
          <w:p>
            <w:pPr>
              <w:spacing w:after="40"/>
            </w:pPr>
            <w:r>
              <w:rPr>
                <w:sz w:val="19"/>
              </w:rPr>
            </w:r>
            <w:r>
              <w:rPr>
                <w:sz w:val="19"/>
              </w:rPr>
              <w:t>Live John Hancock website, 34 pages (19 October 2026)</w:t>
            </w:r>
          </w:p>
        </w:tc>
        <w:tc>
          <w:tcPr>
            <w:tcW w:type="dxa" w:w="4873"/>
            <w:shd w:val="clear" w:color="auto" w:fill="EEF2F7"/>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tcPr>
          <w:p>
            <w:pPr>
              <w:spacing w:after="40"/>
            </w:pPr>
            <w:r>
              <w:rPr>
                <w:sz w:val="19"/>
              </w:rPr>
            </w:r>
            <w:r>
              <w:rPr>
                <w:sz w:val="19"/>
              </w:rPr>
              <w:t>Same website, re-run with the stricter checks and OCR (20 October 2026)</w:t>
            </w:r>
          </w:p>
        </w:tc>
        <w:tc>
          <w:tcPr>
            <w:tcW w:type="dxa" w:w="4873"/>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shd w:val="clear" w:color="auto" w:fill="EEF2F7"/>
          </w:tcPr>
          <w:p>
            <w:pPr>
              <w:spacing w:after="40"/>
            </w:pPr>
            <w:r>
              <w:rPr>
                <w:sz w:val="19"/>
              </w:rPr>
            </w:r>
            <w:r>
              <w:rPr>
                <w:sz w:val="19"/>
              </w:rPr>
              <w:t>Adversarial test suite (28 trick pages)</w:t>
            </w:r>
          </w:p>
        </w:tc>
        <w:tc>
          <w:tcPr>
            <w:tcW w:type="dxa" w:w="4873"/>
            <w:shd w:val="clear" w:color="auto" w:fill="EEF2F7"/>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tcPr>
          <w:p>
            <w:pPr>
              <w:spacing w:after="40"/>
            </w:pPr>
            <w:r>
              <w:rPr>
                <w:sz w:val="19"/>
              </w:rPr>
            </w:r>
            <w:r>
              <w:rPr>
                <w:sz w:val="19"/>
              </w:rPr>
              <w:t>Automated tests</w:t>
            </w:r>
          </w:p>
        </w:tc>
        <w:tc>
          <w:tcPr>
            <w:tcW w:type="dxa" w:w="4873"/>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shd w:val="clear" w:color="auto" w:fill="EEF2F7"/>
          </w:tcPr>
          <w:p>
            <w:pPr>
              <w:spacing w:after="40"/>
            </w:pPr>
            <w:r>
              <w:rPr>
                <w:sz w:val="19"/>
              </w:rPr>
            </w:r>
            <w:r>
              <w:rPr>
                <w:sz w:val="19"/>
              </w:rPr>
              <w:t>Contradiction report on John Hancock</w:t>
            </w:r>
          </w:p>
        </w:tc>
        <w:tc>
          <w:tcPr>
            <w:tcW w:type="dxa" w:w="4873"/>
            <w:shd w:val="clear" w:color="auto" w:fill="EEF2F7"/>
          </w:tcPr>
          <w:p>
            <w:pPr>
              <w:spacing w:after="40"/>
            </w:pPr>
            <w:r>
              <w:rPr>
                <w:sz w:val="19"/>
              </w:rPr>
            </w:r>
            <w:r>
              <w:rPr>
                <w:sz w:val="19"/>
              </w:rPr>
              <w:t>After the 20 October fix: 0 false contradictions (previously 17); differing-context pairs listed separately.</w:t>
            </w:r>
          </w:p>
        </w:tc>
      </w:tr>
    </w:tbl>
    <w:p/>
    <w:p>
      <w:pPr>
        <w:pStyle w:val="Heading1"/>
      </w:pPr>
      <w:r>
        <w:t>7. What it does not do yet</w:t>
      </w:r>
    </w:p>
    <w:p>
      <w:pPr>
        <w:pStyle w:val="ListBullet"/>
      </w:pPr>
      <w:r>
        <w:t>Paid access through Bright Data's remote browser is not built; pages fetched through paid access are read from their page code, not opened in a browser through the paid connection.</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product variant selectors, audio and video, archives and email files, and old-style .doc and .xls files.</w:t>
      </w:r>
    </w:p>
    <w:p>
      <w:pPr>
        <w:pStyle w:val="ListBullet"/>
      </w:pPr>
      <w:r>
        <w:t>Semantic similarity: finding pages that say the same thing in different words (planned with a vector database).</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A text-joining fault (20 October) glues neighbouring words on some live pages; until it is fixed those pages are flagged for review.</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2026-10-26</w:t>
            </w:r>
          </w:p>
        </w:tc>
        <w:tc>
          <w:tcPr>
            <w:tcW w:type="dxa" w:w="4873"/>
          </w:tcPr>
          <w:p>
            <w:pPr>
              <w:spacing w:after="40"/>
            </w:pPr>
            <w:r>
              <w:rPr>
                <w:sz w:val="19"/>
              </w:rPr>
            </w:r>
            <w:r>
              <w:rPr>
                <w:sz w:val="19"/>
              </w:rPr>
              <w:t>Content-type section in the analyst app: choose which kinds of files to look for (PDF, images, Word, Excel, PowerPoint), with an honest mark on types the engine cannot read yet; it produces the filter and command for a crawl. Word, Excel and PowerPoint files are now recognised by their real type, not as generic zip archives, so selecting them works.</w:t>
            </w:r>
          </w:p>
        </w:tc>
      </w:tr>
      <w:tr>
        <w:tc>
          <w:tcPr>
            <w:tcW w:type="dxa" w:w="4873"/>
            <w:shd w:val="clear" w:color="auto" w:fill="EEF2F7"/>
          </w:tcPr>
          <w:p>
            <w:pPr>
              <w:spacing w:after="40"/>
            </w:pPr>
            <w:r>
              <w:rPr>
                <w:sz w:val="19"/>
              </w:rPr>
            </w:r>
            <w:r>
              <w:rPr>
                <w:sz w:val="19"/>
              </w:rPr>
              <w:t>2026-10-22</w:t>
            </w:r>
          </w:p>
        </w:tc>
        <w:tc>
          <w:tcPr>
            <w:tcW w:type="dxa" w:w="4873"/>
            <w:shd w:val="clear" w:color="auto" w:fill="EEF2F7"/>
          </w:tcPr>
          <w:p>
            <w:pPr>
              <w:spacing w:after="40"/>
            </w:pPr>
            <w:r>
              <w:rPr>
                <w:sz w:val="19"/>
              </w:rPr>
            </w:r>
            <w:r>
              <w:rPr>
                <w:sz w:val="19"/>
              </w:rPr>
              <w:t>Paid access (Bright Data) built but off by default: one approval per website with a spending cap, checked before every paid request, with a spending log.</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Reviewers save decisions in the web app (with name, time and full history); the next report carries them forward.</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Live John Hancock: 32 of 34 verified again with all checks on (the 2 others are placeholder pages). FAQ sections built as web components are now opened, text is matched the way the browser shows it, and a brief network hiccup no longer pauses a whole website.</w:t>
            </w:r>
          </w:p>
        </w:tc>
      </w:tr>
      <w:tr>
        <w:tc>
          <w:tcPr>
            <w:tcW w:type="dxa" w:w="4873"/>
          </w:tcPr>
          <w:p>
            <w:pPr>
              <w:spacing w:after="40"/>
            </w:pPr>
            <w:r>
              <w:rPr>
                <w:sz w:val="19"/>
              </w:rPr>
            </w:r>
            <w:r>
              <w:rPr>
                <w:sz w:val="19"/>
              </w:rPr>
              <w:t>2026-10-22</w:t>
            </w:r>
          </w:p>
        </w:tc>
        <w:tc>
          <w:tcPr>
            <w:tcW w:type="dxa" w:w="4873"/>
          </w:tcPr>
          <w:p>
            <w:pPr>
              <w:spacing w:after="40"/>
            </w:pPr>
            <w:r>
              <w:rPr>
                <w:sz w:val="19"/>
              </w:rPr>
            </w:r>
            <w:r>
              <w:rPr>
                <w:sz w:val="19"/>
              </w:rPr>
              <w:t>Project report made unambiguous: an extraction-completeness statement and a High/Medium/Low confidence per page that always agree with the page's status; the confirmed share is named for what it measures; page text keeps its line breaks in Excel.</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Project report: one Excel workbook per run with every page's text, whether it was fully extracted, the confirmed share and the confidence, plus, for every page, which other pages carry the same text and how much (exact matching).</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Evidence stored compactly: repeated fonts and style sheets kept once, the rest compressed, originals unchanged. About 18 times less disk on the live John Hancock run; a 5,000-page run now fits the 20 GB budget. Older evidence can be converted with one command.</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Crossed-out text (for example an old sale price) is kept and marked with ~~ instead of reading as a current price.</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Report file names start with the run's name, so downloads from different runs stay separate.</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tcPr>
          <w:p>
            <w:pPr>
              <w:spacing w:after="40"/>
            </w:pPr>
            <w:r>
              <w:rPr>
                <w:sz w:val="19"/>
              </w:rPr>
            </w:r>
            <w:r>
              <w:rPr>
                <w:sz w:val="19"/>
              </w:rPr>
              <w:t>2026-10-19</w:t>
            </w:r>
          </w:p>
        </w:tc>
        <w:tc>
          <w:tcPr>
            <w:tcW w:type="dxa" w:w="4873"/>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shd w:val="clear" w:color="auto" w:fill="EEF2F7"/>
          </w:tcPr>
          <w:p>
            <w:pPr>
              <w:spacing w:after="40"/>
            </w:pPr>
            <w:r>
              <w:rPr>
                <w:sz w:val="19"/>
              </w:rPr>
            </w:r>
            <w:r>
              <w:rPr>
                <w:sz w:val="19"/>
              </w:rPr>
              <w:t>2026-10-16</w:t>
            </w:r>
          </w:p>
        </w:tc>
        <w:tc>
          <w:tcPr>
            <w:tcW w:type="dxa" w:w="4873"/>
            <w:shd w:val="clear" w:color="auto" w:fill="EEF2F7"/>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tcPr>
          <w:p>
            <w:pPr>
              <w:spacing w:after="40"/>
            </w:pPr>
            <w:r>
              <w:rPr>
                <w:sz w:val="19"/>
              </w:rPr>
            </w:r>
            <w:r>
              <w:rPr>
                <w:sz w:val="19"/>
              </w:rPr>
              <w:t>2026-10-15</w:t>
            </w:r>
          </w:p>
        </w:tc>
        <w:tc>
          <w:tcPr>
            <w:tcW w:type="dxa" w:w="4873"/>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