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main after the project report and reviewer decisions in the web app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whether it was fully extracted (Yes/No), the share of its captured text that was confirmed against the live page, how confident the reading is (text from the page's code is 100%, text read from images lower), and in plain words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