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21 October 2026 · Code version: feature branch for page grouping and shared downloads, on top of main after the evidence-storage fix (K20)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rPr>
          <w:b/>
        </w:rPr>
        <w:t>Pages that look alike are grouped (optional, switched on with `--group-assets`).</w:t>
      </w:r>
      <w:r>
        <w:t xml:space="preserve"> Pages in one section of a website often share the same design: the same layout, style sheets, scripts, fonts and logo. The engine recognises pages built from the same design template and groups them. A group's shared files are downloaded once and reused for the other pages in the group, which means fewer requests reach the website. Error pages, blocked pages and pages that only load their content with scripts are never placed in these groups. On the test website we built for this, pages in a group needed 62 percent fewer requests to the website than pages handled one at a time. The work for each page is still done for that page, and each page keeps its own evidence.</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R1 URL content (Excel, CSV)</w:t>
            </w:r>
          </w:p>
        </w:tc>
        <w:tc>
          <w:tcPr>
            <w:tcW w:type="dxa" w:w="4873"/>
          </w:tcPr>
          <w:p>
            <w:pPr>
              <w:spacing w:after="40"/>
            </w:pPr>
            <w:r>
              <w:rPr>
                <w:sz w:val="19"/>
              </w:rPr>
            </w:r>
            <w:r>
              <w:rPr>
                <w:sz w:val="19"/>
              </w:rPr>
              <w:t>One row per address: verdict, word count, gaps, and the whole extracted text. Long text is split across columns so Excel never cuts it off.</w:t>
            </w:r>
          </w:p>
        </w:tc>
      </w:tr>
      <w:tr>
        <w:tc>
          <w:tcPr>
            <w:tcW w:type="dxa" w:w="4873"/>
            <w:shd w:val="clear" w:color="auto" w:fill="EEF2F7"/>
          </w:tcPr>
          <w:p>
            <w:pPr>
              <w:spacing w:after="40"/>
            </w:pPr>
            <w:r>
              <w:rPr>
                <w:sz w:val="19"/>
              </w:rPr>
            </w:r>
            <w:r>
              <w:rPr>
                <w:sz w:val="19"/>
              </w:rPr>
              <w:t>Review queue (Excel, CSV)</w:t>
            </w:r>
          </w:p>
        </w:tc>
        <w:tc>
          <w:tcPr>
            <w:tcW w:type="dxa" w:w="4873"/>
            <w:shd w:val="clear" w:color="auto" w:fill="EEF2F7"/>
          </w:tcPr>
          <w:p>
            <w:pPr>
              <w:spacing w:after="40"/>
            </w:pPr>
            <w:r>
              <w:rPr>
                <w:sz w:val="19"/>
              </w:rPr>
            </w:r>
            <w:r>
              <w:rPr>
                <w:sz w:val="19"/>
              </w:rPr>
              <w:t>The pages that need a human decision, most serious first, with a blank column for the reviewer.</w:t>
            </w:r>
          </w:p>
        </w:tc>
      </w:tr>
      <w:tr>
        <w:tc>
          <w:tcPr>
            <w:tcW w:type="dxa" w:w="4873"/>
          </w:tcPr>
          <w:p>
            <w:pPr>
              <w:spacing w:after="40"/>
            </w:pPr>
            <w:r>
              <w:rPr>
                <w:sz w:val="19"/>
              </w:rPr>
            </w:r>
            <w:r>
              <w:rPr>
                <w:sz w:val="19"/>
              </w:rPr>
              <w:t>R2 overlap (Excel, CSV)</w:t>
            </w:r>
          </w:p>
        </w:tc>
        <w:tc>
          <w:tcPr>
            <w:tcW w:type="dxa" w:w="4873"/>
          </w:tcPr>
          <w:p>
            <w:pPr>
              <w:spacing w:after="40"/>
            </w:pPr>
            <w:r>
              <w:rPr>
                <w:sz w:val="19"/>
              </w:rPr>
            </w:r>
            <w:r>
              <w:rPr>
                <w:sz w:val="19"/>
              </w:rPr>
              <w:t>Groups of pages that share the same text (duplicate or near-duplicate content), with the shared passages quoted.</w:t>
            </w:r>
          </w:p>
        </w:tc>
      </w:tr>
      <w:tr>
        <w:tc>
          <w:tcPr>
            <w:tcW w:type="dxa" w:w="4873"/>
            <w:shd w:val="clear" w:color="auto" w:fill="EEF2F7"/>
          </w:tcPr>
          <w:p>
            <w:pPr>
              <w:spacing w:after="40"/>
            </w:pPr>
            <w:r>
              <w:rPr>
                <w:sz w:val="19"/>
              </w:rPr>
            </w:r>
            <w:r>
              <w:rPr>
                <w:sz w:val="19"/>
              </w:rPr>
              <w:t>R4 contradictions (Excel, CSV)</w:t>
            </w:r>
          </w:p>
        </w:tc>
        <w:tc>
          <w:tcPr>
            <w:tcW w:type="dxa" w:w="4873"/>
            <w:shd w:val="clear" w:color="auto" w:fill="EEF2F7"/>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tcPr>
          <w:p>
            <w:pPr>
              <w:spacing w:after="40"/>
            </w:pPr>
            <w:r>
              <w:rPr>
                <w:sz w:val="19"/>
              </w:rPr>
            </w:r>
            <w:r>
              <w:rPr>
                <w:sz w:val="19"/>
              </w:rPr>
              <w:t>URL Content Explorer (web page)</w:t>
            </w:r>
          </w:p>
        </w:tc>
        <w:tc>
          <w:tcPr>
            <w:tcW w:type="dxa" w:w="4873"/>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only reads results and cannot change anything).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r>
        <w:tc>
          <w:tcPr>
            <w:tcW w:type="dxa" w:w="4873"/>
            <w:shd w:val="clear" w:color="auto" w:fill="EEF2F7"/>
          </w:tcPr>
          <w:p>
            <w:pPr>
              <w:spacing w:after="40"/>
            </w:pPr>
            <w:r>
              <w:rPr>
                <w:sz w:val="19"/>
              </w:rPr>
            </w:r>
            <w:r>
              <w:rPr>
                <w:sz w:val="19"/>
              </w:rPr>
              <w:t>Shared downloads within a page group (our own test website, 4 pages, 21 October 2026)</w:t>
            </w:r>
          </w:p>
        </w:tc>
        <w:tc>
          <w:tcPr>
            <w:tcW w:type="dxa" w:w="4873"/>
            <w:shd w:val="clear" w:color="auto" w:fill="EEF2F7"/>
          </w:tcPr>
          <w:p>
            <w:pPr>
              <w:spacing w:after="40"/>
            </w:pPr>
            <w:r>
              <w:rPr>
                <w:sz w:val="19"/>
              </w:rPr>
            </w:r>
            <w:r>
              <w:rPr>
                <w:sz w:val="19"/>
              </w:rPr>
              <w:t>Requests to the website fell from 24 to 9 (the four pages plus five shared files, instead of every file four times). Time saved on the test site is small because the test site responds almost instantly; the saving on real, slower websites has not been measured yet.</w:t>
            </w:r>
          </w:p>
        </w:tc>
      </w:tr>
    </w:tbl>
    <w:p/>
    <w:p>
      <w:pPr>
        <w:pStyle w:val="Heading1"/>
      </w:pPr>
      <w:r>
        <w:t>7. What it does not do yet</w:t>
      </w:r>
    </w:p>
    <w:p>
      <w:pPr>
        <w:pStyle w:val="ListBullet"/>
      </w:pPr>
      <w:r>
        <w:t>Paid access ladder: the Bright Data connection, spending ledger and approval command are not built yet, so a site that blocks all free access ends BLOCKED and the engine asks for approval.</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ListBullet"/>
      </w:pPr>
      <w:r>
        <w:t>Group-by-group browsing: pages in a group are not yet opened one after another, so how much the shared-file reuse saves depends on the order the pages happen to be opened in. Fixing this needs a change to the work queue.</w:t>
      </w:r>
    </w:p>
    <w:p>
      <w:pPr>
        <w:pStyle w:val="ListBullet"/>
      </w:pPr>
      <w:r>
        <w:t>Shared text across pages: the engine can recognise text that repeats across a group (for example the same help text on every page), but it does not yet skip re-checking it on each page. Rechecking is still done per page.</w:t>
      </w:r>
    </w:p>
    <w:p>
      <w:pPr>
        <w:pStyle w:val="ListBullet"/>
      </w:pPr>
      <w:r>
        <w:t>Meaning-based similarity: the engine compares pages by their layout, and by exact or near-exact wording. It does not yet find pages that say the same thing in different words. That needs the planned vector search with a language-understanding model, which is not installed.</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Pages built from the same design template are grouped (optional, `--group-assets`). Shared style sheets, scripts, fonts and images are downloaded once per group and reused, so fewer requests reach the website. Error, blocked and script-only pages are kept out of groups. The engine also recognises text that repeats across a group, as groundwork for skipping repeated checks later.</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