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员工关系与冲突处理真实工作模拟题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04040"/>
          <w:sz w:val="22"/>
        </w:rPr>
        <w:t>100 至 499 人公司 HR 实战训练材料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使用说明：</w:t>
      </w:r>
      <w:r>
        <w:rPr>
          <w:rFonts w:ascii="Microsoft YaHei" w:hAnsi="Microsoft YaHei" w:eastAsia="Microsoft YaHei"/>
          <w:b w:val="0"/>
          <w:color w:val="000000"/>
          <w:sz w:val="21"/>
        </w:rPr>
        <w:t>这份材料模拟一家中型公司的员工关系现场。你拿到的信息并不完整，部分当事人带着情绪，证据也存在断点。请不要追求立刻下结论，而是练习把事实、情绪、判断拆开，再设计补充调查路径。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本文件只提供题目和材料，不包含标准答案。你需要基于材料完成每个案例的事实梳理、信息补充、谈话记录、风险判断、处理建议和 HR 沟通话术。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一 公司背景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226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材料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公司名称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临港云仓科技有限公司，虚构公司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规模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约 320 人，其中总部 86 人，仓配运营中心 178 人，销售及客户成功 56 人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行业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B2B 仓配 SaaS 与代运营服务，为消费品品牌提供系统、仓储和履约支持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组织特点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业务增长快，管理者多由业务骨干晋升，制度有但执行不稳定；运营团队排班复杂，销售团队重结果，技术团队强调专业边界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HR 配置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HRD 1 人，招聘 2 人，薪酬绩效 1 人，员工关系兼培训 1 人，行政 2 人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近期背景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过去两个月有一个大客户上线失败，管理层强调成本控制和交付纪律；员工对加班、绩效和主管沟通方式的抱怨增加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制度基础</w:t>
            </w:r>
          </w:p>
        </w:tc>
        <w:tc>
          <w:tcPr>
            <w:tcW w:type="dxa" w:w="680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有员工手册、考勤制度、绩效管理办法、奖惩管理制度、信息安全制度，但部分条款更新未完成签收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二 练习要求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1"/>
        </w:rPr>
        <w:t>区分事实、情绪、判断，避免把任何一方的叙述直接当成结论。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1"/>
        </w:rPr>
        <w:t>列出还需要补充确认的信息，并说明优先级。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1"/>
        </w:rPr>
        <w:t>为至少两名关键当事人写谈话记录。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1"/>
        </w:rPr>
        <w:t>判断风险等级，并说明依据。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1"/>
        </w:rPr>
        <w:t>给出处理建议，建议应包括短期止损和后续预防。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1"/>
        </w:rPr>
        <w:t>写一段 HR 沟通话术，要求克制、清楚、可执行，不激化矛盾。</w:t>
      </w:r>
    </w:p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案例 1 主管与员工冲突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场景摘要：</w:t>
      </w:r>
      <w:r>
        <w:rPr>
          <w:rFonts w:ascii="Microsoft YaHei" w:hAnsi="Microsoft YaHei" w:eastAsia="Microsoft YaHei"/>
          <w:b w:val="0"/>
          <w:color w:val="000000"/>
          <w:sz w:val="21"/>
        </w:rPr>
        <w:t>运营一部主管周楠与组员李晨在早会上发生激烈争执。李晨称周楠长期公开羞辱他，周楠称李晨交付连续出错且拒绝复盘。争执后李晨摔门离开，当天未返回工位，并在部门群里发了一段带情绪的长消息。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双方说法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257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说法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员工李晨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周楠经常在早会上点名说他“脑子不在线”“拖后腿”。9 月 18 日早会只是因为他解释客户数据延迟，周楠就拍桌子让他“干不了就滚”。李晨说自己当场手抖，觉得被逼到没有尊严。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主管周楠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李晨近一个月出现三次漏单、两次客户报表延迟。9 月 18 日早会只是在追问原因，没有骂人。周楠承认语气重，但认为李晨把绩效压力说成职场霸凌，是逃避责任。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同组员工 A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早会气氛确实很冲，听到周楠说“你每次都这样”，但没听清是否说了“滚”。A 不想卷进去，表示“大家都挺怕周楠”。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同组员工 B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李晨最近状态差，交付错误比较多。周楠平时说话直接，但部门一直这样。B 觉得双方都有问题。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已有证据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4649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目前呈现的信息</w:t>
            </w:r>
          </w:p>
        </w:tc>
        <w:tc>
          <w:tcPr>
            <w:tcW w:type="dxa" w:w="215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可信度提示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部门群聊天记录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李晨 9 月 18 日 10:14 发消息称“我不是机器，也不是给你羞辱的靶子”。周楠 10:21 回复“先回来把问题处理完”。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能证明冲突后情绪升级，但不能完整证明现场原话。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客户报表延迟记录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4 日、9 月 11 日、9 月 16 日客户报表均晚于约定时间 2 至 5 小时。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能证明交付问题，但需确认责任归属和资源条件。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早会录音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无正式录音。一名员工称自己手机可能录到一小段，但还没提供。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潜在关键证据，需注意获取方式和隐私合规。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绩效反馈记录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周楠 8 月底在飞书任务评论中写过“这个错误不能再犯”，无正式辅导记录。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能说明有反馈，但不足以证明持续辅导。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缺失信息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待确认项</w:t>
            </w:r>
          </w:p>
        </w:tc>
        <w:tc>
          <w:tcPr>
            <w:tcW w:type="dxa" w:w="623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为什么关键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18 日早会完整经过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决定是否存在辱骂、威胁、侮辱人格或只是高压管理表达。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李晨近期错误的具体原因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区分能力问题、资源问题、流程问题或态度问题。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周楠过往管理方式投诉记录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判断是否为个案还是管理风格风险。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李晨离岗后的去向与身体状态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涉及旷工、病假、工伤或心理危机风险。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群消息影响范围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判断是否需要组织层面的止损沟通。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时间线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2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04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 月 28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周楠在任务评论中指出李晨漏传客户报表附件。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无正式面谈记录。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4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 A 报表延迟，客户成功在群内催促。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李晨称数据源晚到。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16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 B 投诉报表数据缺字段。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周楠要求次日早会复盘。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18 日 09:30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运营一部早会发生争执。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现场原话存在争议。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18 日 10:14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李晨在部门群发长消息后离开公司。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当天未完成交接。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案例 2 员工投诉疑似性骚扰与报复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场景摘要：</w:t>
      </w:r>
      <w:r>
        <w:rPr>
          <w:rFonts w:ascii="Microsoft YaHei" w:hAnsi="Microsoft YaHei" w:eastAsia="Microsoft YaHei"/>
          <w:b w:val="0"/>
          <w:color w:val="000000"/>
          <w:sz w:val="21"/>
        </w:rPr>
        <w:t>市场专员赵雨向 HR 私聊反映，销售经理陈骁多次在团建和出差途中发表让她不舒服的暧昧评论。赵雨称她拒绝后，陈骁开始在跨部门项目中否定她的方案，并暗示她“不懂配合业务”。陈骁否认骚扰，称赵雨方案质量差，投诉是因为她不接受批评。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双方说法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257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说法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投诉人赵雨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陈骁在 8 月团建后私信她“今天裙子很适合你，下次单独喝一杯”，她没回复。9 月出差途中陈骁在车上说“市场小姑娘就是会哄客户”，她觉得被冒犯。后来陈骁在项目会上当众说她“别只会做漂亮 PPT”。赵雨担心继续投诉会影响转正。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被投诉人陈骁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私信只是正常夸奖，没有不当目的。项目会上批评方案是业务讨论，市场方案空泛，不能把专业分歧上升为骚扰。陈骁称自己没有赵雨的考核权。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市场主管何琳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赵雨近两周明显焦虑，提交方案变慢。何琳听说销售团队不满意市场支持，但没收到正式投诉。她担心此事变成部门对立。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同行员工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月出差车上有几句玩笑，但大家都在聊天，记不清具体话。有人觉得陈骁说话“油”，但不确定是否越界。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已有证据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4649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目前呈现的信息</w:t>
            </w:r>
          </w:p>
        </w:tc>
        <w:tc>
          <w:tcPr>
            <w:tcW w:type="dxa" w:w="215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可信度提示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微信私聊截图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 月 23 日 22:48，陈骁发“今天裙子很适合你，下次单独喝一杯”。赵雨未回复。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真实性需核验原始载体；能证明一次私聊内容。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项目会议纪要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10 日会议记录写有“销售认为市场方案转化路径不清”。无具体人身评价。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不能覆盖现场全部表达。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转正流程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赵雨 10 月 15 日转正，市场主管是直接评价人，销售经理有协作反馈权。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陈骁虽非直接考核人，但可能影响协作评价。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公司反骚扰制度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员工手册有禁止骚扰条款，但入职培训记录里赵雨未签收新版制度。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制度告知存在瑕疵，但不影响基本义务。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缺失信息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待确认项</w:t>
            </w:r>
          </w:p>
        </w:tc>
        <w:tc>
          <w:tcPr>
            <w:tcW w:type="dxa" w:w="623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为什么关键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赵雨是否愿意正式投诉以及诉求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决定调查授权、保护措施和反馈边界。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私聊截图原始记录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核验证据完整性，排除选择性截取。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出差车内同行人员名单和座位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还原场景、表达对象和当时反应。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陈骁是否参与赵雨转正反馈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判断报复或不当影响风险。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过去是否有类似反映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判断个体行为模式和组织风险。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时间线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2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04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 月 23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部门团建结束后陈骁向赵雨发送私信。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时间较晚，内容有暧昧感。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3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销售与市场共同拜访客户，返程车内出现争议玩笑。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具体内容待核实。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10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跨部门项目会，陈骁公开否定赵雨方案。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专业批评与人身贬损边界待查。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17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赵雨向市场主管表达想退出项目。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未说明全部原因。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19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赵雨私聊 HR，要求先不要告诉任何人。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需说明保密边界。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案例 3 绩效争议与调岗压力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场景摘要：</w:t>
      </w:r>
      <w:r>
        <w:rPr>
          <w:rFonts w:ascii="Microsoft YaHei" w:hAnsi="Microsoft YaHei" w:eastAsia="Microsoft YaHei"/>
          <w:b w:val="0"/>
          <w:color w:val="000000"/>
          <w:sz w:val="21"/>
        </w:rPr>
        <w:t>技术支持工程师王浩在季度绩效中被评为 C，并收到转岗至夜班值守岗位的建议。王浩称这是主管报复，因为他曾在客户事故复盘会上指出主管排期不合理。主管称 C 评定依据充分，调岗是业务需要。王浩已表示如果公司坚持，他会申请劳动仲裁。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双方说法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257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说法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员工王浩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过去两个季度都是 B，本季度突然 C，没有提前警告。主管刘强在 7 月复盘会上被他当众指出排期压缩，之后开始挑刺。夜班岗位影响家庭照护，他认为公司是变相逼退。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主管刘强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王浩技术能力可以，但响应慢、协作差，客户升级工单多。本季度 C 是部门校准结果，不是个人决定。夜班值守不是降职，薪资不变，还会有夜班补贴。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部门负责人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客户事故后公司要求建立 7x12 值守，王浩熟悉系统，确实适合夜班。但 C 绩效和调岗放在同一周沟通，员工容易误解。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同组同事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王浩技术强但说话硬，刘强也不太喜欢被挑战。夜班岗位大家都不想去，最近私下都在猜谁会被安排。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已有证据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4649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目前呈现的信息</w:t>
            </w:r>
          </w:p>
        </w:tc>
        <w:tc>
          <w:tcPr>
            <w:tcW w:type="dxa" w:w="215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可信度提示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绩效评分表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王浩在客户响应、协作配合两项被评低，总分 C。评语较概括，如“主动性不足”。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形式完整，但支撑事实偏笼统。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工单系统记录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本季度王浩名下 12 个升级工单，其中 5 个超过 SLA。王浩称其中 3 个是因客户未提供日志。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需拆分原因与责任。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绩效沟通记录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系统内只有 9 月 15 日绩效面谈确认，员工备注“不同意”。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缺少过程辅导证据。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调岗通知草稿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岗位名称从高级技术支持改为值守工程师，工作时间 20:00 至 08:00 轮班。薪资不变，有补贴。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岗位职责、地点、工作时间变化较大。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缺失信息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待确认项</w:t>
            </w:r>
          </w:p>
        </w:tc>
        <w:tc>
          <w:tcPr>
            <w:tcW w:type="dxa" w:w="623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为什么关键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绩效 C 的校准过程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确认是否同岗同标准，是否有主管个人偏见。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 个升级工单逐项原因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验证绩效事实基础。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调岗依据和员工协商记录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判断是否属于合理用工管理还是单方变更核心劳动条件。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劳动合同与制度对轮班调岗的约定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判断法律和合规风险。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王浩家庭照护情况是否需合理安排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影响沟通策略和替代方案。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时间线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2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04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 月 8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客户事故复盘会，王浩指出排期压缩导致测试不足。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刘强当场回应“先别甩锅”。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 月 1 日至 9 月 10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王浩名下出现多个升级工单。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责任原因未逐项核实。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12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部门绩效校准会，王浩被定为 C。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会议纪要较简略。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15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刘强与王浩绩效面谈。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员工拒绝签字，只在系统备注不同意。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18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刘强口头建议王浩 10 月起转夜班值守。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尚未发正式通知。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案例 4 考勤争议与疑似代打卡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场景摘要：</w:t>
      </w:r>
      <w:r>
        <w:rPr>
          <w:rFonts w:ascii="Microsoft YaHei" w:hAnsi="Microsoft YaHei" w:eastAsia="Microsoft YaHei"/>
          <w:b w:val="0"/>
          <w:color w:val="000000"/>
          <w:sz w:val="21"/>
        </w:rPr>
        <w:t>仓配运营中心发现拣货员孙敏连续多日早上 08:58 左右打卡，但监控显示她有两天 09:20 后才进入园区。孙敏称打卡系统定位漂移，且当天因为孩子生病迟到已和班长口头说过。班长说孙敏没有请假，只是事后解释。运营经理希望按严重违纪处理。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双方说法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257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说法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员工孙敏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她没有找人代打卡，手机定位经常跳到园区范围内。9 月 12 日和 9 月 15 日孩子发烧，她路上已经给班长发过语音，说会晚点到。她觉得公司盯着她，是因为上个月她提过加班费问题。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班长罗军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孙敏确实提过孩子不舒服，但他记得是在迟到后说的，不是事前请假。语音可能在微信里，但他手机清理过聊天记录。班组最近考勤抓得严，不是针对她。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运营经理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旺季前必须立规矩。系统显示打卡成功，但人不在园区，这就是虚假考勤。若不严处，班组很难管。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同班员工</w:t>
            </w:r>
          </w:p>
        </w:tc>
        <w:tc>
          <w:tcPr>
            <w:tcW w:type="dxa" w:w="72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有人说孙敏常常卡点来，有人说她最近确实家里事多。没人承认帮她打卡。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已有证据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4649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目前呈现的信息</w:t>
            </w:r>
          </w:p>
        </w:tc>
        <w:tc>
          <w:tcPr>
            <w:tcW w:type="dxa" w:w="215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可信度提示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考勤系统记录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12 日 08:57、9 月 15 日 08:59 显示孙敏手机定位打卡成功。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能证明系统记录，不等于证明本人到岗。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园区门禁记录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12 日 09:23、9 月 15 日 09:18 才刷门禁进入园区。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与打卡时间冲突明显。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监控截图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两天均能看到孙敏 09:20 左右从东门进入。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需确认时间校准和画面身份。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员工手册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虚假考勤、代打卡可视为严重违纪；迟到需按流程请假或报备。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需确认孙敏是否签收最新版本。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微信语音</w:t>
            </w:r>
          </w:p>
        </w:tc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孙敏称发过语音，班长称可能已删除；孙敏手机里目前只找到 9 月 15 日 09:06 的文字“我马上到”。</w:t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事前报备证据不足。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缺失信息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待确认项</w:t>
            </w:r>
          </w:p>
        </w:tc>
        <w:tc>
          <w:tcPr>
            <w:tcW w:type="dxa" w:w="623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为什么关键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定位打卡技术日志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确认是否存在定位漂移、设备异常或远程打卡漏洞。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是否存在代打卡人员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严重违纪处理需要更扎实证明。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门禁和监控时间是否同步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排除系统时间误差。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请假报备习惯与班组管理实践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判断制度执行是否一贯。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孙敏上月加班费问题处理情况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排查是否存在报复性执法观感。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时间线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21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04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 月 26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孙敏在班组群询问周末加班费计算。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运营经理回复“按制度走”。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12 日 08:57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考勤系统显示定位打卡成功。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门禁 09:23。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15 日 08:59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考勤系统显示定位打卡成功。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门禁 09:18。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16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考勤专员发现异常并反馈运营经理。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经理要求按严重违纪准备材料。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 月 18 日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HR 初步约谈孙敏，孙敏情绪激动，称“你们就是想开掉我”。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谈话未形成完整记录。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三 作答模板</w:t>
      </w:r>
    </w:p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谈话记录模板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243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33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案例编号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谈话对象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谈话时间和地点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参与人员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谈话目的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告知事项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如保密边界、调查用途、禁止打击报复、如实陈述要求等。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事实陈述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按时间顺序记录对方说法，尽量使用原话。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情绪和诉求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记录情绪表现、担忧和明确诉求，不替对方下结论。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证据线索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截图、文件、见证人、系统记录、聊天记录等。</w:t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需进一步确认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记录确认</w:t>
            </w:r>
          </w:p>
        </w:tc>
        <w:tc>
          <w:tcPr>
            <w:tcW w:type="dxa" w:w="663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记录人、被谈话人确认方式、是否拒绝签字及原因。</w:t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事实调查表模板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587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928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已知事实</w:t>
            </w:r>
          </w:p>
        </w:tc>
        <w:tc>
          <w:tcPr>
            <w:tcW w:type="dxa" w:w="170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信息来源</w:t>
            </w:r>
          </w:p>
        </w:tc>
        <w:tc>
          <w:tcPr>
            <w:tcW w:type="dxa" w:w="215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待核实问题</w:t>
            </w:r>
          </w:p>
        </w:tc>
        <w:tc>
          <w:tcPr>
            <w:tcW w:type="dxa" w:w="170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下一步动作</w:t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争议事件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关键时间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关键人员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制度依据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证据材料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影响范围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58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员工诉求</w:t>
            </w:r>
          </w:p>
        </w:tc>
        <w:tc>
          <w:tcPr>
            <w:tcW w:type="dxa" w:w="19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215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风险等级判断表模板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36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低风险表现</w:t>
            </w:r>
          </w:p>
        </w:tc>
        <w:tc>
          <w:tcPr>
            <w:tcW w:type="dxa" w:w="181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中风险表现</w:t>
            </w:r>
          </w:p>
        </w:tc>
        <w:tc>
          <w:tcPr>
            <w:tcW w:type="dxa" w:w="204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高风险表现</w:t>
            </w:r>
          </w:p>
        </w:tc>
        <w:tc>
          <w:tcPr>
            <w:tcW w:type="dxa" w:w="204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本案判断</w:t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事实清晰度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事实基本一致，证据完整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关键事实部分冲突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关键事实严重冲突且证据不足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法律合规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制度明确且已告知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制度适用有争议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可能涉及违法解除、歧视、骚扰、报复等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员工状态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情绪稳定，可沟通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明显不满或焦虑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出现极端言辞、心理危机或公开扩散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组织影响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影响局限于个人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影响到小团队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跨部门扩散或影响客户与舆情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证据风险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原始证据可取得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证据零散需补强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核心证据缺失或取得方式有风险</w:t>
            </w:r>
          </w:p>
        </w:tc>
        <w:tc>
          <w:tcPr>
            <w:tcW w:type="dxa" w:w="204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</w:tbl>
    <w:p/>
    <w:p>
      <w:pPr>
        <w:pStyle w:val="Heading2"/>
        <w:spacing w:before="120" w:after="100"/>
      </w:pPr>
      <w:r>
        <w:rPr>
          <w:rFonts w:ascii="Microsoft YaHei" w:hAnsi="Microsoft YaHei" w:eastAsia="Microsoft YaHei"/>
          <w:b/>
          <w:color w:val="000000"/>
          <w:sz w:val="25"/>
        </w:rPr>
        <w:t>沟通话术模板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005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可使用结构</w:t>
            </w:r>
          </w:p>
        </w:tc>
        <w:tc>
          <w:tcPr>
            <w:tcW w:type="dxa" w:w="4365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你的话术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开启谈话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说明目的、边界、原则，降低防御。</w:t>
            </w:r>
          </w:p>
        </w:tc>
        <w:tc>
          <w:tcPr>
            <w:tcW w:type="dxa" w:w="43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确认事实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用中性语言复述已知信息，逐项确认。</w:t>
            </w:r>
          </w:p>
        </w:tc>
        <w:tc>
          <w:tcPr>
            <w:tcW w:type="dxa" w:w="43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承接情绪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承认感受存在，但不直接认定责任。</w:t>
            </w:r>
          </w:p>
        </w:tc>
        <w:tc>
          <w:tcPr>
            <w:tcW w:type="dxa" w:w="43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提出补充调查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说明还需核实哪些材料、为什么需要。</w:t>
            </w:r>
          </w:p>
        </w:tc>
        <w:tc>
          <w:tcPr>
            <w:tcW w:type="dxa" w:w="43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沟通阶段性安排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明确时间、动作、联系人和禁止事项。</w:t>
            </w:r>
          </w:p>
        </w:tc>
        <w:tc>
          <w:tcPr>
            <w:tcW w:type="dxa" w:w="43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反馈处理决定</w:t>
            </w:r>
          </w:p>
        </w:tc>
        <w:tc>
          <w:tcPr>
            <w:tcW w:type="dxa" w:w="300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讲清依据、结论、后续安排和申诉渠道。</w:t>
            </w:r>
          </w:p>
        </w:tc>
        <w:tc>
          <w:tcPr>
            <w:tcW w:type="dxa" w:w="436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四 你的任务清单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3"/>
        <w:gridCol w:w="5043"/>
      </w:tblGrid>
      <w:tr>
        <w:tc>
          <w:tcPr>
            <w:tcW w:type="dxa" w:w="2835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3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交付要求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事实、情绪、判断拆分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每个案例至少列出 5 条事实、3 条情绪表达、3 条判断或推测，并注明来源。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补充信息清单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每个案例列出至少 6 个待确认问题，并标注优先级。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谈话记录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每个案例至少写 2 份关键人物谈话记录。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风险等级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按低、中、高判断，并写出 3 至 5 条依据。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处理建议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分别写短期动作、调查动作、处理动作、预防动作。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HR 沟通话术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每个案例写一段 150 至 250 字的话术，适用于其中一名关键当事人。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Microsoft YaHei" w:hAnsi="Microsoft YaHei" w:eastAsia="Microsoft YaHei"/>
          <w:b/>
          <w:color w:val="000000"/>
          <w:sz w:val="30"/>
        </w:rPr>
        <w:t>五 评分标准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2"/>
        <w:gridCol w:w="3362"/>
        <w:gridCol w:w="3362"/>
      </w:tblGrid>
      <w:tr>
        <w:tc>
          <w:tcPr>
            <w:tcW w:type="dxa" w:w="2381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评分项</w:t>
            </w:r>
          </w:p>
        </w:tc>
        <w:tc>
          <w:tcPr>
            <w:tcW w:type="dxa" w:w="113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5556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评分关注点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事实拆分能力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能否把事实、情绪、判断分开；是否避免先入为主。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调查设计能力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待确认信息是否抓住关键争点；证据路径是否现实可行。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谈话记录质量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记录是否中性、完整、可追溯；是否保留原话和确认方式。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风险判断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风险等级是否有依据；是否兼顾法律、员工状态、组织影响和证据风险。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处理建议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建议是否可执行；是否兼顾止损、公平、合规和管理改进。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沟通话术</w:t>
            </w:r>
          </w:p>
        </w:tc>
        <w:tc>
          <w:tcPr>
            <w:tcW w:type="dxa" w:w="113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55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话术是否清楚、克制、有边界；是否能降低对抗并推进事实核实。</w:t>
            </w:r>
          </w:p>
        </w:tc>
      </w:tr>
    </w:tbl>
    <w:p/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提交时请按案例编号逐一作答。你可以先选 1 个案例完成，也可以一次提交 4 个案例。提交后，我会按评分标准批改，并指出你在员工关系实战中的盲区。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员工关系与冲突处理模拟题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