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HAnsi" w:hAnsiTheme="minorHAnsi" w:eastAsiaTheme="minorEastAsia" w:cstheme="minorBidi"/>
          <w:kern w:val="44"/>
          <w:sz w:val="44"/>
          <w:szCs w:val="44"/>
          <w:lang w:eastAsia="zh-CN"/>
        </w:rPr>
      </w:pPr>
      <w:r>
        <w:rPr>
          <w:rFonts w:hint="eastAsia" w:asciiTheme="minorHAnsi" w:hAnsiTheme="minorHAnsi" w:eastAsiaTheme="minorEastAsia" w:cstheme="minorBidi"/>
          <w:kern w:val="44"/>
          <w:sz w:val="44"/>
          <w:szCs w:val="44"/>
        </w:rPr>
        <w:t>全国计算机等级二级考试模拟试卷</w:t>
      </w:r>
      <w:r>
        <w:rPr>
          <w:rFonts w:hint="eastAsia" w:asciiTheme="minorHAnsi" w:hAnsiTheme="minorHAnsi" w:eastAsiaTheme="minorEastAsia" w:cstheme="minorBidi"/>
          <w:kern w:val="44"/>
          <w:sz w:val="44"/>
          <w:szCs w:val="44"/>
          <w:lang w:eastAsia="zh-CN"/>
        </w:rPr>
        <w:t>三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单项选项题（共40分）</w:t>
      </w: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eastAsia="Times New Roman"/>
              </w:rPr>
              <w:t>1)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按照“后进先出”原则组织数据的数据结构是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双向链表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队列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二叉树</w:t>
            </w:r>
          </w:p>
        </w:tc>
      </w:tr>
    </w:tbl>
    <w:p>
      <w:pPr>
        <w:numPr>
          <w:ilvl w:val="0"/>
          <w:numId w:val="0"/>
        </w:numPr>
      </w:pP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以下选项中的叙述，正确的是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循环队列中元素的个数是由队头指针和队尾指针共同决定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循环队列有队头和队尾两个指针，因此，循环对列是非线性结构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在循环队列中，只需要队头指针就能反映队列中元素的动态变化情况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在循环队列中，只需要队尾指针就能反映队列中元素的运态变化情况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关于数据的逻辑结构，以下选项中描述正确的是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数据的逻辑结构是反映数据元素之间逻辑关系的数据结构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数据结构在计算机中的顺序存储方式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存储在外存中的数据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数据所占的存储空间量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以下选项中，不属于结构化程序设计方法的是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逐步求精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可封装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自顶向下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以下选项中，不属于软件生命周期开发阶段任务的是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软件测试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详细设计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概要设计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为了使用模块尽可能独立，以下选项中描述正确的是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模块的内聚程序要尽量低，且各模块间的耦合程序要尽量弱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模块的内聚程序要尽量低，且各模块间的耦合程序要尽量强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模块的内聚程序要尽量高，且各模块间的耦合程序要尽量强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模块的内聚程序要尽量高，且各模块间的耦合程序要尽量弱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以下选项中叙述正确的是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软件维护指修复程序中被破坏的指令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软件一旦交付就不需要再进行维护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软件交付使用后其生命周期就结束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软件交付使用后需要进行维护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数据独立性是数据库技术的重要特点之一，关于数据独立性，以下选项中描述正确的是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数据与程序独立存放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不同数据被存放在不同的文件中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A，B，D三种说法都不对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不同数据只能被对应的应用程序所使用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以下选项中，数据库系统的核心是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数据库管理员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一间宿舍可以住多个学生，以下选项中描述了实体宿舍和学生之间联系的是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多对一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多对多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一对多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一对一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以下选项中不是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Python文件读操作方法的</w:t>
            </w:r>
            <w:r>
              <w:rPr>
                <w:rFonts w:hint="eastAsia" w:ascii="宋体" w:hAnsi="宋体" w:eastAsia="宋体" w:cs="宋体"/>
                <w:lang w:eastAsia="zh-CN"/>
              </w:rPr>
              <w:t>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readlines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readline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以下选项中说法不正确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lang w:eastAsia="zh-CN"/>
              </w:rPr>
              <w:t>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解释是将源代码逐条转换成目标代码同时逐条运行目标代码的过程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C语言是静态语言，Python语言是脚本语言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编译是将源代码转换成目标代码的过程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静态语言采用解释方式运行，脚本语言采用编译方式执行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13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以下选项中，不是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Python语言特点的是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强制可读：Python语言通过强制缩进来体现语句间的逻辑关系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平台无关：Python语言可以在任何安装了解释器的操作系统环境中执行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黏性扩展：Python语言能够集成C、C++等语言编写的代码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变量声明：Python语言具有使用变量需要先定义后使用的特点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14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拟在屏幕上打印输出“Hello World”，以下选项中正确的是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print(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print(Hello World)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printf(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printf(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IDLE环境的退出命令是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回车键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esc()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exit()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16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以下选项中，不符合Python语言变量命名规则的是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keyword33_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keyword_33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33_keyword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_33keyword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17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以下选项中，不是Python语言保留字的是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continue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goto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18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以下选项中，Python语言中代码注释使用的符号的是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/*......*/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</w:p>
        </w:tc>
      </w:tr>
    </w:tbl>
    <w:p/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19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2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关于Python语言的变量，以下选项中说法正确的是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随时声明、随时使用、随时释放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随时声明、随时赋值、随时变换类型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随时命名、随时赋值、随时使用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随时命名、随时赋值、随时变换类型</w:t>
            </w:r>
          </w:p>
        </w:tc>
      </w:tr>
    </w:tbl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Python语言提供的3个基本数字类型是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整数类型、二进制类型、复数类型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整数类型、字符串类型、浮点数类型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整数类型、二进制类型、浮点数类型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整数类型、浮点数类型、复数类型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21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以下选项中，不属于IPO模式一部分的是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Output（输出）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Process（处理）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Input（输入）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Program（程序）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22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以下选项中，属于Python语言中合法的二进制整数是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0B1010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0B1019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0bC3F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0b1708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23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关于Python语言的浮点数类型，以下选项中描述错误的是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浮点数类型与数学中实数的概念一致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Python语言要求所有浮点数必须带有小数部分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浮点数类型表示带有小数的类型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小数部分不可以为0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24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关于Python语言数值操作符，以下选项中描述错误的是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x//y表示x与y之整数商，即不大于x与y之商的最大整数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x%y表示x与y之商的余数，也称为模运算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x/y表示x与y之商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x**y表示x的y次幂，其中，y必须是整数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25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以下选项中，不是Python语言基本控制结构的是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顺序结构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跳转结构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26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关于分支结构，以下选项中描述不正确的是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二分支结构有一种紧凑形式，使用保留字if和elif实现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if语句中条件部分可以使用任何能够产生True和False的语句函数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多分支结构用于设置多个判断条件以及对应的多条执行路径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if语句中语句块执行与否依赖于条件判断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27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关于Python函数，以下选项中描述错误的是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每次使用函数需要提供相同的参数作为输入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函数通过函数名进行调用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函数是一段可重用的语句组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函数是一段具有特定功能的语句组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28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以下选项中，不是Python中用于开发用户界面的第三方库是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PyQt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turtle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pygtk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wxPython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29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以下选项中，不是Python中用于进行数据分析及可视化处理的第三方库是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mayavi2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mxnet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以下选项中，不是Python中用于进行Web开发的第三方库是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pyramid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31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以下代码的执行结果是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&gt;&gt;&gt;1.23e-4+5.67e+8j.real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5.67e+8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1.23e4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0.000123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32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下面代码的执行结果是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&gt;&gt;&gt;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'11+5in'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&gt;&gt;&gt;e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val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11+5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33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下面代码的执行结果是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eastAsia" w:cs="宋体"/>
                <w:color w:val="000080"/>
                <w:sz w:val="21"/>
                <w:szCs w:val="21"/>
                <w:shd w:val="clear" w:fill="FFFFFF"/>
                <w:lang w:val="en-US" w:eastAsia="zh-CN"/>
              </w:rPr>
              <w:t>&gt;&gt;&gt;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abs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4j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5.0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34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下面代码的执行结果是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color w:val="000080"/>
                <w:sz w:val="21"/>
                <w:szCs w:val="21"/>
                <w:shd w:val="clear" w:fill="FFFFFF"/>
                <w:lang w:val="en-US" w:eastAsia="zh-CN"/>
              </w:rPr>
              <w:t>&gt;&gt;&gt;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x=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&gt;&gt;&gt;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x*=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**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&gt;&gt;&gt;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x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8192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35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下面代码的执行结果是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lst=[[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],[[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len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(lst))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36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下面代码的执行结果是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'Python等级考试'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b=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'='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'&gt;'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'{0:{1}{3}{2}}'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.format(a,b,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,c))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&gt;&gt;&gt;&gt;&gt;&gt;&gt;&gt;&gt;&gt;&gt;&gt;&gt;&gt;&gt;Python等级考试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Python等级考试&gt;&gt;&gt;&gt;&gt;&gt;&gt;&gt;&gt;&gt;&gt;&gt;&gt;&gt;&gt;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===============Python等级考试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Python等级考试===============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37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下面代码的执行结果是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lst=[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'2020'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'20.20'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'Python'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lst.append(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2020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lst.append([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2020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'2020'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(lst)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20.20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Python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,2020,[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20.20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Python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,2020,2020,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20.20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Python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,2020]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20.20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Python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,2020,[2020,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2020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]]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38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设city.csv文件内容如下：</w:t>
            </w:r>
          </w:p>
          <w:p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1790700" cy="53340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下面代码的执行结果是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'city.csv'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'r'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lst=f.read().split(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','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f.close()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(lst)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巴哈马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巴林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孟加拉国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巴巴多斯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白俄罗斯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比利时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伯利兹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巴哈马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巴林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孟加拉国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巴巴多斯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\n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白俄罗斯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比利时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伯利兹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巴哈马,巴林,孟加拉国,巴巴多斯,白俄罗斯,比利时,伯利兹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巴哈马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巴林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孟加拉国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巴巴多斯\n白俄罗斯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比利时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伯利兹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39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下面代码的执行结果是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d={}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d[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chr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(i+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ord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'a'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))]=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chr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((i+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)%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ord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'a'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'Python'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(d.get(c,c),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end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Plguba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Cabugl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Pabugl</w:t>
            </w:r>
          </w:p>
        </w:tc>
      </w:tr>
    </w:tbl>
    <w:p/>
    <w:tbl>
      <w:tblPr>
        <w:tblStyle w:val="5"/>
        <w:tblpPr w:leftFromText="180" w:rightFromText="180" w:vertAnchor="text" w:horzAnchor="page" w:tblpX="1801" w:tblpY="30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85"/>
        <w:gridCol w:w="7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7830" w:type="dxa"/>
            <w:gridSpan w:val="2"/>
          </w:tcPr>
          <w:p>
            <w:pPr>
              <w:rPr>
                <w:rFonts w:eastAsiaTheme="minorEastAsia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给出如下代码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:作为输入能够结束程序运行的是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eastAsia="Times New Roman"/>
              </w:rPr>
              <w:t xml:space="preserve">    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="Times New Roman"/>
              </w:rPr>
            </w:pPr>
          </w:p>
        </w:tc>
        <w:tc>
          <w:tcPr>
            <w:tcW w:w="724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while 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guess=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eval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guess==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0x452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break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A.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break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B.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0x452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C.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90" w:type="dxa"/>
          </w:tcPr>
          <w:p>
            <w:pPr>
              <w:jc w:val="right"/>
              <w:rPr>
                <w:rFonts w:eastAsiaTheme="minorEastAsia"/>
              </w:rPr>
            </w:pPr>
          </w:p>
        </w:tc>
        <w:tc>
          <w:tcPr>
            <w:tcW w:w="585" w:type="dxa"/>
          </w:tcPr>
          <w:p>
            <w:pPr>
              <w:rPr>
                <w:rFonts w:eastAsiaTheme="minorEastAsia"/>
              </w:rPr>
            </w:pPr>
            <w:r>
              <w:rPr>
                <w:rFonts w:eastAsia="Times New Roman"/>
              </w:rPr>
              <w:t>D.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0x452//2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基本编程题（共15分）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根据输入字符串s，输出一个宽度为15字符，字符串s居中显示，以“=”填充的格式。如果输入字符串超过15个字符，则输出字符串前15个字符。提示代码如下：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input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>'{:=^15}'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.format(s[0:15])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根据斐波那契数列的定义，F(0)=0，F(1)=1，F(n)=F(n-1)+F(n-2)，(n&gt;=2)输出不大于100的序列元素，提示代码如下：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a,b=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a&lt;=100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(a,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end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','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 xml:space="preserve"> a,b=b,a+b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如下是一个完整程序，根据提示代码完成如下任务，输出如“2020年10月10日10时10分10秒”样式的时间信息。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 xml:space="preserve">import 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time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timestr=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'2020-10-10 10:10:10'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t=time.strptime(timestr,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'%Y-%m-%d %H:%M:%S'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(time.strftime(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1"/>
                <w:szCs w:val="21"/>
                <w:shd w:val="clear" w:fill="FFFFFF"/>
              </w:rPr>
              <w:t>%Y年%m月%d日%H时%M分%S秒'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,t))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简单应用题（共25分）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使用turtle库的turtle.fd()函数和turtle.seth()函数绘制一个等边三角形，边长为200像素，效果如下图所示。请结合程序整体框架，根据提示代码完成程序。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998220" cy="883920"/>
                  <wp:effectExtent l="0" t="0" r="762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" w:hRule="atLeast"/>
        </w:trP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turtle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turtle.fd(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d=d+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120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turtle.seth(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编写代码完成如下功能：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建立字典d，包含内容是: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数学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:101,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语文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英语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物理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生物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:206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向字典中添加键值对: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化学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:205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数学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对应的值为201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生物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对应的键值对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打印字典d全部信息，参考格式如下（注意，其中冒号为英文冒号，逐行打印）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0100" cy="662940"/>
                  <wp:effectExtent l="0" t="0" r="7620" b="762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d={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'数学'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'语文'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'英语'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'物理'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'生物'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'化学'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205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'数学'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]=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201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d.pop(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'生物'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item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'{}:{}'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.format(d[item],item))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综合应用题（共20分）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请编写程序，生成随机密码。具体要求如下：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使用random库，采用0x1010作为随机种子。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abcdefghijklmnopqrstuvwxyzABCDEFGHIJKLMNOPQRSTUVWXYZ123456789(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中的字符组成。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每个密码长度固定为10个字符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程序运行每次产生10个密码，每个密码一行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程序运行后产生的密码保存在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随机密码.txt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文件中。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random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random.seed(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0x1010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'abcdefghijklmnopqrstuvwxyzABCDEFGHIJKLMNOPQRSTUVWXYZ123456789('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lst=[]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excludes=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 xml:space="preserve">''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用于首位排除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len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(lst)&lt;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pwd=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range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pwd+=s[random.randint(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len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(s)-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pwd[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excludes: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continue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    else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lst.append(pwd)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excludes+=pwd[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存储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fo=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open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'随机密码.txt'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'w'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fo.write(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>\n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.join(lst))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fo.close()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4C2765"/>
    <w:multiLevelType w:val="singleLevel"/>
    <w:tmpl w:val="C64C27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20B4E1"/>
    <w:multiLevelType w:val="singleLevel"/>
    <w:tmpl w:val="0020B4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D3F3E06"/>
    <w:multiLevelType w:val="singleLevel"/>
    <w:tmpl w:val="4D3F3E0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C94474B"/>
    <w:multiLevelType w:val="singleLevel"/>
    <w:tmpl w:val="5C9447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2C04F8"/>
    <w:multiLevelType w:val="singleLevel"/>
    <w:tmpl w:val="5E2C04F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43D50"/>
    <w:rsid w:val="0A185B51"/>
    <w:rsid w:val="0B955BC7"/>
    <w:rsid w:val="0F186B3B"/>
    <w:rsid w:val="10206350"/>
    <w:rsid w:val="102C3520"/>
    <w:rsid w:val="11DB2940"/>
    <w:rsid w:val="125C2044"/>
    <w:rsid w:val="15EC4CE1"/>
    <w:rsid w:val="208D2ACE"/>
    <w:rsid w:val="226C44E5"/>
    <w:rsid w:val="25836864"/>
    <w:rsid w:val="28F06B8D"/>
    <w:rsid w:val="2A3E5148"/>
    <w:rsid w:val="2C7112BB"/>
    <w:rsid w:val="31543795"/>
    <w:rsid w:val="361151DC"/>
    <w:rsid w:val="380378DE"/>
    <w:rsid w:val="3B626BCB"/>
    <w:rsid w:val="3BAC7056"/>
    <w:rsid w:val="3C2106B1"/>
    <w:rsid w:val="423962C0"/>
    <w:rsid w:val="43255BD4"/>
    <w:rsid w:val="43A40981"/>
    <w:rsid w:val="52686757"/>
    <w:rsid w:val="55963399"/>
    <w:rsid w:val="56187AA6"/>
    <w:rsid w:val="5A295264"/>
    <w:rsid w:val="5DCE397A"/>
    <w:rsid w:val="62B040D2"/>
    <w:rsid w:val="63A871A9"/>
    <w:rsid w:val="6825319A"/>
    <w:rsid w:val="6AF40D2A"/>
    <w:rsid w:val="6D390229"/>
    <w:rsid w:val="6ED25FDE"/>
    <w:rsid w:val="7A8D512A"/>
    <w:rsid w:val="7AC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2021-03-12T02:30:00Z</dcterms:created>
  <dc:creator>Administrator</dc:creator>
  <cp:lastModifiedBy>Administrator</cp:lastModifiedBy>
  <dcterms:modified xsi:type="dcterms:W3CDTF">2021-03-17T03:47:02Z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CEDC6348B5E14EEF90C8F67F0424C4A5</vt:lpwstr>
  </property>
</Properties>
</file>