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i w:val="0"/>
        </w:rPr>
        <w:br w:type="page"/>
      </w:r>
    </w:p>
    <w:p>
      <w:pPr>
        <w:pStyle w:val="Heading1"/>
        <w:pageBreakBefore w:val="0"/>
        <w:spacing w:after="0" w:line="480" w:lineRule="auto"/>
        <w:ind w:left="0" w:firstLine="0"/>
        <w:jc w:val="center"/>
      </w:pPr>
      <w:r>
        <w:rPr>
          <w:rFonts w:ascii="Times New Roman" w:hAnsi="Times New Roman"/>
          <w:b/>
          <w:i w:val="0"/>
          <w:color w:val="000000"/>
          <w:sz w:val="24"/>
        </w:rPr>
        <w:t>CHAPTER ONE</w:t>
      </w:r>
    </w:p>
    <w:p>
      <w:pPr>
        <w:pStyle w:val="Heading1"/>
        <w:pageBreakBefore w:val="0"/>
        <w:spacing w:before="0" w:after="0" w:line="480" w:lineRule="auto"/>
        <w:ind w:left="0" w:firstLine="0"/>
        <w:jc w:val="center"/>
      </w:pPr>
      <w:r>
        <w:rPr>
          <w:rFonts w:ascii="Times New Roman" w:hAnsi="Times New Roman"/>
          <w:b/>
          <w:i w:val="0"/>
          <w:color w:val="000000"/>
          <w:sz w:val="24"/>
        </w:rPr>
        <w:t>INTRODUCTION</w:t>
      </w:r>
    </w:p>
    <w:p>
      <w:pPr>
        <w:pStyle w:val="Heading2"/>
        <w:pageBreakBefore w:val="0"/>
        <w:ind w:left="0" w:firstLine="0"/>
      </w:pPr>
      <w:r>
        <w:rPr>
          <w:rFonts w:ascii="Times New Roman" w:hAnsi="Times New Roman"/>
          <w:b/>
          <w:i w:val="0"/>
          <w:color w:val="000000"/>
          <w:sz w:val="24"/>
        </w:rPr>
        <w:t>1.1 Background to the Study</w:t>
      </w:r>
    </w:p>
    <w:p>
      <w:r>
        <w:rPr>
          <w:rFonts w:ascii="Times New Roman" w:hAnsi="Times New Roman"/>
          <w:i w:val="0"/>
          <w:sz w:val="24"/>
        </w:rPr>
        <w:t>The evolution of digital preservation has been remarkable, transforming from a simple storage solution to a complex, technology-driven field. Early preservation efforts focused mainly on storing digital content for future access; however, recent advancements have shown a major shift toward more structured, strategic, and dynamic systems of preserving digital information. Contemporary studies highlight the increasing adoption of interactive approaches, incorporating immersive technologies such as Virtual Reality (VR) and Augmented Reality (AR) to enhance cultural heritage preservation and presentation (Lian &amp; Xie, 2024). Through these tools, institutions can recreate historical environments, enable virtual access to cultural artefacts, and improve public engagement with preserved materials.</w:t>
      </w:r>
    </w:p>
    <w:p>
      <w:r>
        <w:rPr>
          <w:rFonts w:ascii="Times New Roman" w:hAnsi="Times New Roman"/>
          <w:i w:val="0"/>
          <w:sz w:val="24"/>
        </w:rPr>
        <w:t>In addition, the emergence of digital twins, 3D modelling, and Geographic Information Systems (GIS) has strengthened preservation efforts by enabling more accurate reconstruction and representation of historical artefacts and sites (Rizzi et al., 2022). These technologies support detailed documentation, preserve fragile heritage objects in digital form, and allow long-term monitoring and analysis. Furthermore, the rise of digital-first publications and open-access journals has changed the way academic communities approach citation practices, leading organizations such as the Modern Language Association (MLA) and the American Psychological Association (APA) to update their guidelines to accommodate digital sources and online materials (Rizzi et al., 2022). This shift highlights how digital preservation is not only relevant in heritage institutions but is also essential to academic life.</w:t>
      </w:r>
    </w:p>
    <w:p>
      <w:pPr>
        <w:ind w:left="0" w:firstLine="0"/>
        <w:jc w:val="both"/>
      </w:pPr>
      <w:r>
        <w:rPr>
          <w:rFonts w:ascii="Times New Roman" w:hAnsi="Times New Roman"/>
          <w:i w:val="0"/>
          <w:sz w:val="24"/>
        </w:rPr>
        <w:t>Academic records maintenance has undergone significant transformation over the years, largely driven by technological innovations and changing educational needs. Traditionally, records such as student transcripts, admission files, results sheets, and graduation registers were kept manually, resulting in limited accessibility, high storage costs, weak security, and increased risks of physical loss. The shift to electronic and online record management systems has improved the accuracy, efficiency, confidentiality, security, and accessibility of academic information. Recent studies emphasize that effective management of academic records depends on factors such as data accuracy, integrity, institutional culture, staff capacity, and infrastructure (Bing &amp; Farhana, 2024).</w:t>
      </w:r>
    </w:p>
    <w:p>
      <w:pPr>
        <w:pStyle w:val="AcademicBody"/>
        <w:spacing w:line="480" w:lineRule="auto"/>
        <w:ind w:left="0" w:firstLine="0"/>
        <w:jc w:val="both"/>
      </w:pPr>
      <w:r>
        <w:rPr>
          <w:rFonts w:ascii="Times New Roman" w:hAnsi="Times New Roman"/>
          <w:i w:val="0"/>
          <w:sz w:val="24"/>
        </w:rPr>
        <w:t>Today's world is experiencing an unprecedented era of digital transformation, where academic institutions generate vast amounts of data and digital records across multiple platforms. Universities now produce records not only in physical forms but also as electronic documents including emails, databases, scanned archives, online transcripts, student portals, and learning management systems. Preserving these records is crucial for maintaining their integrity, authenticity, and long-term accessibility. Beyond institutional usefulness, academic record preservation supports legal compliance, transparency, and evidence-based decision-making in higher education.</w:t>
      </w:r>
    </w:p>
    <w:p>
      <w:pPr>
        <w:pStyle w:val="Heading3"/>
        <w:pageBreakBefore w:val="0"/>
        <w:ind w:left="0" w:firstLine="0"/>
      </w:pPr>
      <w:r>
        <w:rPr>
          <w:rFonts w:ascii="Times New Roman" w:hAnsi="Times New Roman"/>
          <w:b/>
          <w:i w:val="0"/>
          <w:color w:val="000000"/>
          <w:sz w:val="24"/>
        </w:rPr>
        <w:t>1.1.1 Digital Preservation and the Growth of Digital Academic Records</w:t>
      </w:r>
    </w:p>
    <w:p>
      <w:pPr>
        <w:pStyle w:val="AcademicBody"/>
        <w:spacing w:line="480" w:lineRule="auto"/>
        <w:ind w:left="0" w:firstLine="0"/>
        <w:jc w:val="both"/>
      </w:pPr>
      <w:r>
        <w:rPr>
          <w:rFonts w:ascii="Times New Roman" w:hAnsi="Times New Roman"/>
          <w:i w:val="0"/>
          <w:sz w:val="24"/>
        </w:rPr>
        <w:t>The growth of digital academic records is linked to modern educational systems where students and staff rely heavily on technology. Academic institutions now create records such as:</w:t>
      </w:r>
    </w:p>
    <w:p>
      <w:pPr>
        <w:tabs>
          <w:tab w:pos="1080" w:val="left"/>
        </w:tabs>
        <w:spacing w:line="480" w:lineRule="auto" w:after="0"/>
        <w:ind w:left="720" w:firstLine="0"/>
      </w:pPr>
      <w:r>
        <w:rPr>
          <w:rFonts w:ascii="Arial" w:hAnsi="Arial"/>
          <w:i w:val="0"/>
          <w:color w:val="000000"/>
          <w:sz w:val="24"/>
        </w:rPr>
        <w:t>■</w:t>
        <w:tab/>
      </w:r>
      <w:r>
        <w:rPr>
          <w:rFonts w:ascii="Times New Roman" w:hAnsi="Times New Roman"/>
          <w:i w:val="0"/>
          <w:sz w:val="24"/>
        </w:rPr>
        <w:t>student admission data</w:t>
      </w:r>
    </w:p>
    <w:p>
      <w:pPr>
        <w:tabs>
          <w:tab w:pos="1080" w:val="left"/>
        </w:tabs>
        <w:spacing w:line="480" w:lineRule="auto" w:after="0"/>
        <w:ind w:left="720" w:firstLine="0"/>
      </w:pPr>
      <w:r>
        <w:rPr>
          <w:rFonts w:ascii="Arial" w:hAnsi="Arial"/>
          <w:i w:val="0"/>
          <w:color w:val="000000"/>
          <w:sz w:val="24"/>
        </w:rPr>
        <w:t>■</w:t>
        <w:tab/>
      </w:r>
      <w:r>
        <w:rPr>
          <w:rFonts w:ascii="Times New Roman" w:hAnsi="Times New Roman"/>
          <w:i w:val="0"/>
          <w:sz w:val="24"/>
        </w:rPr>
        <w:t>course registration logs</w:t>
      </w:r>
    </w:p>
    <w:p>
      <w:pPr>
        <w:tabs>
          <w:tab w:pos="1080" w:val="left"/>
        </w:tabs>
        <w:spacing w:line="480" w:lineRule="auto" w:after="0"/>
        <w:ind w:left="720" w:firstLine="0"/>
      </w:pPr>
      <w:r>
        <w:rPr>
          <w:rFonts w:ascii="Arial" w:hAnsi="Arial"/>
          <w:i w:val="0"/>
          <w:color w:val="000000"/>
          <w:sz w:val="24"/>
        </w:rPr>
        <w:t>■</w:t>
        <w:tab/>
      </w:r>
      <w:r>
        <w:rPr>
          <w:rFonts w:ascii="Times New Roman" w:hAnsi="Times New Roman"/>
          <w:i w:val="0"/>
          <w:sz w:val="24"/>
        </w:rPr>
        <w:t>examination results</w:t>
      </w:r>
    </w:p>
    <w:p>
      <w:pPr>
        <w:tabs>
          <w:tab w:pos="1080" w:val="left"/>
        </w:tabs>
        <w:spacing w:line="480" w:lineRule="auto" w:after="0"/>
        <w:ind w:left="720" w:firstLine="0"/>
      </w:pPr>
      <w:r>
        <w:rPr>
          <w:rFonts w:ascii="Arial" w:hAnsi="Arial"/>
          <w:i w:val="0"/>
          <w:color w:val="000000"/>
          <w:sz w:val="24"/>
        </w:rPr>
        <w:t>■</w:t>
        <w:tab/>
      </w:r>
      <w:r>
        <w:rPr>
          <w:rFonts w:ascii="Times New Roman" w:hAnsi="Times New Roman"/>
          <w:i w:val="0"/>
          <w:sz w:val="24"/>
        </w:rPr>
        <w:t>transcripts and certificates</w:t>
      </w:r>
    </w:p>
    <w:p>
      <w:pPr>
        <w:tabs>
          <w:tab w:pos="1080" w:val="left"/>
        </w:tabs>
        <w:spacing w:line="480" w:lineRule="auto" w:after="0"/>
        <w:ind w:left="720" w:firstLine="0"/>
      </w:pPr>
      <w:r>
        <w:rPr>
          <w:rFonts w:ascii="Arial" w:hAnsi="Arial"/>
          <w:i w:val="0"/>
          <w:color w:val="000000"/>
          <w:sz w:val="24"/>
        </w:rPr>
        <w:t>■</w:t>
        <w:tab/>
      </w:r>
      <w:r>
        <w:rPr>
          <w:rFonts w:ascii="Times New Roman" w:hAnsi="Times New Roman"/>
          <w:i w:val="0"/>
          <w:sz w:val="24"/>
        </w:rPr>
        <w:t>disciplinary records</w:t>
      </w:r>
    </w:p>
    <w:p>
      <w:pPr>
        <w:tabs>
          <w:tab w:pos="1080" w:val="left"/>
        </w:tabs>
        <w:spacing w:line="480" w:lineRule="auto" w:after="0"/>
        <w:ind w:left="720" w:firstLine="0"/>
      </w:pPr>
      <w:r>
        <w:rPr>
          <w:rFonts w:ascii="Arial" w:hAnsi="Arial"/>
          <w:i w:val="0"/>
          <w:color w:val="000000"/>
          <w:sz w:val="24"/>
        </w:rPr>
        <w:t>■</w:t>
        <w:tab/>
      </w:r>
      <w:r>
        <w:rPr>
          <w:rFonts w:ascii="Times New Roman" w:hAnsi="Times New Roman"/>
          <w:i w:val="0"/>
          <w:sz w:val="24"/>
        </w:rPr>
        <w:t>tuition and fee payment records</w:t>
      </w:r>
    </w:p>
    <w:p>
      <w:pPr>
        <w:tabs>
          <w:tab w:pos="1080" w:val="left"/>
        </w:tabs>
        <w:spacing w:line="480" w:lineRule="auto" w:after="0"/>
        <w:ind w:left="720" w:firstLine="0"/>
      </w:pPr>
      <w:r>
        <w:rPr>
          <w:rFonts w:ascii="Arial" w:hAnsi="Arial"/>
          <w:i w:val="0"/>
          <w:color w:val="000000"/>
          <w:sz w:val="24"/>
        </w:rPr>
        <w:t>■</w:t>
        <w:tab/>
      </w:r>
      <w:r>
        <w:rPr>
          <w:rFonts w:ascii="Times New Roman" w:hAnsi="Times New Roman"/>
          <w:i w:val="0"/>
          <w:sz w:val="24"/>
        </w:rPr>
        <w:t>student evaluation files</w:t>
      </w:r>
    </w:p>
    <w:p>
      <w:pPr>
        <w:tabs>
          <w:tab w:pos="1080" w:val="left"/>
        </w:tabs>
        <w:spacing w:line="480" w:lineRule="auto" w:after="0"/>
        <w:ind w:left="720" w:firstLine="0"/>
      </w:pPr>
      <w:r>
        <w:rPr>
          <w:rFonts w:ascii="Arial" w:hAnsi="Arial"/>
          <w:i w:val="0"/>
          <w:color w:val="000000"/>
          <w:sz w:val="24"/>
        </w:rPr>
        <w:t>■</w:t>
        <w:tab/>
      </w:r>
      <w:r>
        <w:rPr>
          <w:rFonts w:ascii="Times New Roman" w:hAnsi="Times New Roman"/>
          <w:i w:val="0"/>
          <w:sz w:val="24"/>
        </w:rPr>
        <w:t>graduation and alumni records</w:t>
      </w:r>
    </w:p>
    <w:p>
      <w:pPr>
        <w:pStyle w:val="AcademicBody"/>
        <w:spacing w:line="480" w:lineRule="auto"/>
        <w:ind w:left="0" w:firstLine="0"/>
        <w:jc w:val="both"/>
      </w:pPr>
      <w:r>
        <w:rPr>
          <w:rFonts w:ascii="Times New Roman" w:hAnsi="Times New Roman"/>
          <w:i w:val="0"/>
          <w:sz w:val="24"/>
        </w:rPr>
        <w:t>These digital records are critical for both institutional planning and individual student progress tracking. However, without proper preservation measures, digital records can become inaccessible due to file corruption, system failure, accidental deletion, cyber-attacks, or format obsolescence.</w:t>
      </w:r>
    </w:p>
    <w:p>
      <w:pPr>
        <w:pStyle w:val="Heading3"/>
        <w:pageBreakBefore w:val="0"/>
        <w:ind w:left="0" w:firstLine="0"/>
      </w:pPr>
      <w:r>
        <w:rPr>
          <w:rFonts w:ascii="Times New Roman" w:hAnsi="Times New Roman"/>
          <w:b/>
          <w:i w:val="0"/>
          <w:color w:val="000000"/>
          <w:sz w:val="24"/>
        </w:rPr>
        <w:t>1.1.2 Importance of Digital Preservation in Higher Education Institutions</w:t>
      </w:r>
    </w:p>
    <w:p>
      <w:pPr>
        <w:pStyle w:val="AcademicBody"/>
        <w:spacing w:line="480" w:lineRule="auto"/>
        <w:ind w:left="0" w:firstLine="0"/>
        <w:jc w:val="both"/>
      </w:pPr>
      <w:r>
        <w:rPr>
          <w:rFonts w:ascii="Times New Roman" w:hAnsi="Times New Roman"/>
          <w:i w:val="0"/>
          <w:sz w:val="24"/>
        </w:rPr>
        <w:t>Digital preservation is essential in academic institutions because it ensures:</w:t>
      </w:r>
    </w:p>
    <w:p>
      <w:pPr>
        <w:pStyle w:val="Heading2"/>
        <w:pageBreakBefore w:val="0"/>
        <w:ind w:left="0" w:firstLine="0"/>
      </w:pPr>
      <w:r>
        <w:rPr>
          <w:rFonts w:ascii="Times New Roman" w:hAnsi="Times New Roman"/>
          <w:b/>
          <w:i w:val="0"/>
          <w:color w:val="000000"/>
          <w:sz w:val="24"/>
        </w:rPr>
        <w:t>1 Continuity of academic operations</w:t>
      </w:r>
    </w:p>
    <w:p>
      <w:pPr>
        <w:pStyle w:val="AcademicBody"/>
        <w:spacing w:line="480" w:lineRule="auto"/>
        <w:ind w:left="0" w:firstLine="0"/>
        <w:jc w:val="both"/>
      </w:pPr>
      <w:r>
        <w:rPr>
          <w:rFonts w:ascii="Times New Roman" w:hAnsi="Times New Roman"/>
          <w:i w:val="0"/>
          <w:sz w:val="24"/>
        </w:rPr>
        <w:t>(records are retrievable when needed for administrative processes)</w:t>
      </w:r>
    </w:p>
    <w:p>
      <w:pPr>
        <w:pStyle w:val="Heading2"/>
        <w:pageBreakBefore w:val="0"/>
        <w:ind w:left="0" w:firstLine="0"/>
      </w:pPr>
      <w:r>
        <w:rPr>
          <w:rFonts w:ascii="Times New Roman" w:hAnsi="Times New Roman"/>
          <w:b/>
          <w:i w:val="0"/>
          <w:color w:val="000000"/>
          <w:sz w:val="24"/>
        </w:rPr>
        <w:t>2 Protection of institutional credibility</w:t>
      </w:r>
    </w:p>
    <w:p>
      <w:pPr>
        <w:pStyle w:val="AcademicBody"/>
        <w:spacing w:line="480" w:lineRule="auto"/>
        <w:ind w:left="0" w:firstLine="0"/>
        <w:jc w:val="both"/>
      </w:pPr>
      <w:r>
        <w:rPr>
          <w:rFonts w:ascii="Times New Roman" w:hAnsi="Times New Roman"/>
          <w:i w:val="0"/>
          <w:sz w:val="24"/>
        </w:rPr>
        <w:t>(records prove authenticity of student credentials)</w:t>
      </w:r>
    </w:p>
    <w:p>
      <w:pPr>
        <w:pStyle w:val="Heading2"/>
        <w:pageBreakBefore w:val="0"/>
        <w:ind w:left="0" w:firstLine="0"/>
      </w:pPr>
      <w:r>
        <w:rPr>
          <w:rFonts w:ascii="Times New Roman" w:hAnsi="Times New Roman"/>
          <w:b/>
          <w:i w:val="0"/>
          <w:color w:val="000000"/>
          <w:sz w:val="24"/>
        </w:rPr>
        <w:t>3 Long-term access to academic history</w:t>
      </w:r>
    </w:p>
    <w:p>
      <w:pPr>
        <w:pStyle w:val="AcademicBody"/>
        <w:spacing w:line="480" w:lineRule="auto"/>
        <w:ind w:left="0" w:firstLine="0"/>
        <w:jc w:val="both"/>
      </w:pPr>
      <w:r>
        <w:rPr>
          <w:rFonts w:ascii="Times New Roman" w:hAnsi="Times New Roman"/>
          <w:i w:val="0"/>
          <w:sz w:val="24"/>
        </w:rPr>
        <w:t>(students and alumni can retrieve records years later)</w:t>
      </w:r>
    </w:p>
    <w:p>
      <w:pPr>
        <w:pStyle w:val="Heading2"/>
        <w:pageBreakBefore w:val="0"/>
        <w:ind w:left="0" w:firstLine="0"/>
      </w:pPr>
      <w:r>
        <w:rPr>
          <w:rFonts w:ascii="Times New Roman" w:hAnsi="Times New Roman"/>
          <w:b/>
          <w:i w:val="0"/>
          <w:color w:val="000000"/>
          <w:sz w:val="24"/>
        </w:rPr>
        <w:t>4 Compliance with policies and regulations</w:t>
      </w:r>
    </w:p>
    <w:p>
      <w:pPr>
        <w:pStyle w:val="AcademicBody"/>
        <w:spacing w:line="480" w:lineRule="auto"/>
        <w:ind w:left="0" w:firstLine="0"/>
        <w:jc w:val="both"/>
      </w:pPr>
      <w:r>
        <w:rPr>
          <w:rFonts w:ascii="Times New Roman" w:hAnsi="Times New Roman"/>
          <w:i w:val="0"/>
          <w:sz w:val="24"/>
        </w:rPr>
        <w:t>(universities are required to keep reliable documentation)</w:t>
      </w:r>
    </w:p>
    <w:p>
      <w:pPr>
        <w:pStyle w:val="Heading2"/>
        <w:pageBreakBefore w:val="0"/>
        <w:ind w:left="0" w:firstLine="0"/>
      </w:pPr>
      <w:r>
        <w:rPr>
          <w:rFonts w:ascii="Times New Roman" w:hAnsi="Times New Roman"/>
          <w:b/>
          <w:i w:val="0"/>
          <w:color w:val="000000"/>
          <w:sz w:val="24"/>
        </w:rPr>
        <w:t>5 Support for governance and accountability</w:t>
      </w:r>
    </w:p>
    <w:p>
      <w:pPr>
        <w:pStyle w:val="AcademicBody"/>
        <w:spacing w:line="480" w:lineRule="auto"/>
        <w:ind w:left="0" w:firstLine="0"/>
        <w:jc w:val="both"/>
      </w:pPr>
      <w:r>
        <w:rPr>
          <w:rFonts w:ascii="Times New Roman" w:hAnsi="Times New Roman"/>
          <w:i w:val="0"/>
          <w:sz w:val="24"/>
        </w:rPr>
        <w:t>(records serve as evidence in institutional audits and reviews)</w:t>
      </w:r>
    </w:p>
    <w:p>
      <w:pPr>
        <w:pStyle w:val="Heading3"/>
        <w:pageBreakBefore w:val="0"/>
        <w:ind w:left="0" w:firstLine="0"/>
      </w:pPr>
      <w:r>
        <w:rPr>
          <w:rFonts w:ascii="Times New Roman" w:hAnsi="Times New Roman"/>
          <w:b/>
          <w:i w:val="0"/>
          <w:color w:val="000000"/>
          <w:sz w:val="24"/>
        </w:rPr>
        <w:t>1.1.3 Digital Preservation Practices in Developed Countries</w:t>
      </w:r>
    </w:p>
    <w:p>
      <w:r>
        <w:rPr>
          <w:rFonts w:ascii="Times New Roman" w:hAnsi="Times New Roman"/>
          <w:i w:val="0"/>
          <w:sz w:val="24"/>
        </w:rPr>
        <w:t>In developed countries, digital preservation strategies have become a major priority for educational institutions and national record agencies. In the United States, Jennifer and David (2020) note that standardized workflows, file integrity checks, and well-defined digital record processes help ensure long-term accessibility and usability of academic records (Trant &amp; Bearman, 2022). The National Archives and Records Administration (NARA) has developed a comprehensive digital preservation strategy emphasizing preservation metadata, digital integrity validation, and long-term storage planning (Wilson, 2022).</w:t>
      </w:r>
    </w:p>
    <w:p>
      <w:r>
        <w:rPr>
          <w:rFonts w:ascii="Times New Roman" w:hAnsi="Times New Roman"/>
          <w:i w:val="0"/>
          <w:sz w:val="24"/>
        </w:rPr>
        <w:t>In the United Kingdom, researchers have emphasized the need for trusted digital repositories that support secure storage, standardization, and accessibility (Helen &amp; Andraw, 2024). The National Archives (UK) promotes a digital preservation strategy aligned with the Open Archival Information System (OAIS) reference model, focusing on long-term sustainability and trusted repository principles (Lavoie, 2022).</w:t>
      </w:r>
    </w:p>
    <w:p>
      <w:pPr>
        <w:pStyle w:val="ReferenceEntry"/>
        <w:spacing w:line="480" w:lineRule="auto"/>
        <w:ind w:left="0" w:firstLine="0"/>
        <w:jc w:val="both"/>
      </w:pPr>
      <w:r>
        <w:rPr>
          <w:rFonts w:ascii="Times New Roman" w:hAnsi="Times New Roman"/>
          <w:i w:val="0"/>
          <w:sz w:val="24"/>
        </w:rPr>
        <w:t>Australia has also advanced digital preservation through clear institutional policy frameworks. Colin and Paul (2021) highlight that national digital preservation policies provide guidance on preservation priorities, format management, data integrity, and collection sustainability (Colin &amp; Paul, 2021). Similarly, Canada has adopted structured digital preservation frameworks, with Library and Archives Canada (LAC) emphasizing trusted digital repositories and digital collection management planning (Parent &amp; Pag, 2022; Wilson, 2024).</w:t>
      </w:r>
    </w:p>
    <w:p>
      <w:pPr>
        <w:pStyle w:val="Heading3"/>
        <w:pageBreakBefore w:val="0"/>
        <w:ind w:left="0" w:firstLine="0"/>
      </w:pPr>
      <w:r>
        <w:rPr>
          <w:rFonts w:ascii="Times New Roman" w:hAnsi="Times New Roman"/>
          <w:b/>
          <w:i w:val="0"/>
          <w:color w:val="000000"/>
          <w:sz w:val="24"/>
        </w:rPr>
        <w:t>1.1.4 Digital Preservation Challenges in Developing Countries</w:t>
      </w:r>
    </w:p>
    <w:p>
      <w:pPr>
        <w:pStyle w:val="AcademicBody"/>
        <w:spacing w:line="480" w:lineRule="auto"/>
        <w:ind w:left="0" w:firstLine="0"/>
        <w:jc w:val="both"/>
      </w:pPr>
      <w:r>
        <w:rPr>
          <w:rFonts w:ascii="Times New Roman" w:hAnsi="Times New Roman"/>
          <w:i w:val="0"/>
          <w:sz w:val="24"/>
        </w:rPr>
        <w:t>In developing countries, digital preservation is often a pressing challenge due to limited infrastructure, financial constraints, and inadequate technical expertise. Many institutions struggle with inconsistent electricity supply, limited ICT capacity, weak policy enforcement, and insufficient storage resources. The absence of effective strategies has resulted in loss and inaccessibility of records, affecting institutional transparency and academic credibility.</w:t>
      </w:r>
    </w:p>
    <w:p>
      <w:pPr>
        <w:pStyle w:val="AcademicBody"/>
        <w:spacing w:line="480" w:lineRule="auto"/>
        <w:ind w:left="0" w:firstLine="0"/>
        <w:jc w:val="both"/>
      </w:pPr>
      <w:r>
        <w:rPr>
          <w:rFonts w:ascii="Times New Roman" w:hAnsi="Times New Roman"/>
          <w:i w:val="0"/>
          <w:sz w:val="24"/>
        </w:rPr>
        <w:t>For example, in India, Kumar and Tripathi (2020) stress that digital preservation remains critical for ensuring long-term access to academic records, especially research outputs and institutional archives (Kumar &amp; Tripathi, 2021). Government efforts like the National Digital Preservation Program aim to promote standardized preservation practices and national frameworks (Chakraborty, 2023).</w:t>
      </w:r>
    </w:p>
    <w:p>
      <w:pPr>
        <w:pStyle w:val="Heading3"/>
        <w:pageBreakBefore w:val="0"/>
        <w:ind w:left="0" w:firstLine="0"/>
      </w:pPr>
      <w:r>
        <w:rPr>
          <w:rFonts w:ascii="Times New Roman" w:hAnsi="Times New Roman"/>
          <w:b/>
          <w:i w:val="0"/>
          <w:color w:val="000000"/>
          <w:sz w:val="24"/>
        </w:rPr>
        <w:t>1.1.5 Digital Preservation in Africa</w:t>
      </w:r>
    </w:p>
    <w:p>
      <w:pPr>
        <w:ind w:left="0" w:firstLine="0"/>
        <w:jc w:val="both"/>
      </w:pPr>
      <w:r>
        <w:rPr>
          <w:rFonts w:ascii="Times New Roman" w:hAnsi="Times New Roman"/>
          <w:i w:val="0"/>
          <w:sz w:val="24"/>
        </w:rPr>
        <w:t>In Africa, digital preservation is a major concern because many academic institutions face serious constraints such as poor infrastructure, limited funding, weak technical capacity, and insufficient staff training. Unlike developed countries where digital preservation is structured and standardized, many African universities lack comprehensive frameworks guiding record preservation practices (Adeyinka &amp; Ojo, 2021). Onyema and Oluwaseyi (2020) observed that only a small number of African universities have clear digital preservation policies, leading to frequent loss of academic records and compromised trust in academic systems (Onyema &amp; Oluwaseyi, 2017).</w:t>
      </w:r>
    </w:p>
    <w:p>
      <w:pPr>
        <w:ind w:left="0" w:firstLine="0"/>
        <w:jc w:val="both"/>
      </w:pPr>
      <w:r>
        <w:rPr>
          <w:rFonts w:ascii="Times New Roman" w:hAnsi="Times New Roman"/>
          <w:i w:val="0"/>
          <w:sz w:val="24"/>
        </w:rPr>
        <w:t>South Africa has made notable progress, with scholars emphasizing the need for long-term preservation mechanisms that ensure sustainability and access (Mnisi &amp; Onyango, 2022). Nigeria has attempted to expand digital repositories for academic record preservation, especially theses and dissertations, through institutional strategies and repository development (Adeyinka &amp; Ojo, 2020; Mnisi &amp; Onyango, 2021). Kenya has also implemented active preservation strategies in institutions like the University of Nairobi, preserving thousands of digital documents through a structured repository approach (Mutula &amp; Wamuyu, 2025; Mutula &amp; Wamuyu, 2022).</w:t>
      </w:r>
    </w:p>
    <w:p>
      <w:pPr>
        <w:pStyle w:val="Heading3"/>
        <w:pageBreakBefore w:val="0"/>
        <w:ind w:left="0" w:firstLine="0"/>
      </w:pPr>
      <w:r>
        <w:rPr>
          <w:rFonts w:ascii="Times New Roman" w:hAnsi="Times New Roman"/>
          <w:b/>
          <w:i w:val="0"/>
          <w:color w:val="000000"/>
          <w:sz w:val="24"/>
        </w:rPr>
        <w:t>1.1.6 Digital Preservation and Academic Records Management in Cameroon</w:t>
      </w:r>
    </w:p>
    <w:p>
      <w:pPr>
        <w:ind w:left="0" w:firstLine="0"/>
        <w:jc w:val="both"/>
      </w:pPr>
      <w:r>
        <w:rPr>
          <w:rFonts w:ascii="Times New Roman" w:hAnsi="Times New Roman"/>
          <w:i w:val="0"/>
          <w:sz w:val="24"/>
        </w:rPr>
        <w:t>In Cameroon, academic record preservation is a significant concern due to inadequate infrastructure, limited resources, and insufficient professional expertise (Adeyinka T., 2023). Many universities still rely on semi-manual processes, fragmented record-keeping systems, and weak backup mechanisms. Studies show that several Cameroonian institutions lack clear digital preservation policies, leading to the loss of valuable academic data and weakening the reliability of academic credentials (Nguimbous &amp; Tchouamou, 2020).</w:t>
      </w:r>
    </w:p>
    <w:p>
      <w:pPr>
        <w:pStyle w:val="Heading2"/>
        <w:pageBreakBefore w:val="0"/>
        <w:ind w:left="0" w:firstLine="0"/>
      </w:pPr>
      <w:r>
        <w:rPr>
          <w:rFonts w:ascii="Times New Roman" w:hAnsi="Times New Roman"/>
          <w:b/>
          <w:i w:val="0"/>
          <w:color w:val="000000"/>
          <w:sz w:val="24"/>
        </w:rPr>
        <w:t>1.2 Statement of the Problem</w:t>
      </w:r>
    </w:p>
    <w:p>
      <w:pPr>
        <w:ind w:left="0" w:firstLine="0"/>
        <w:jc w:val="both"/>
      </w:pPr>
      <w:r>
        <w:rPr>
          <w:rFonts w:ascii="Times New Roman" w:hAnsi="Times New Roman"/>
          <w:i w:val="0"/>
          <w:sz w:val="24"/>
        </w:rPr>
        <w:t>Academic records are crucial for the continuity and credibility of educational institutions, yet they are increasingly vulnerable to loss, damage, and manipulation. At the University of Bamenda, traditional paper-based record systems are still common in many departments and administrative units, but such systems are vulnerable to deterioration due to environmental factors including humidity, mould, dust, and poor storage conditions (Smith, 2020).</w:t>
      </w:r>
    </w:p>
    <w:p>
      <w:pPr>
        <w:pStyle w:val="AcademicBody"/>
        <w:spacing w:line="480" w:lineRule="auto"/>
        <w:ind w:left="0" w:firstLine="0"/>
        <w:jc w:val="both"/>
      </w:pPr>
      <w:r>
        <w:rPr>
          <w:rFonts w:ascii="Times New Roman" w:hAnsi="Times New Roman"/>
          <w:i w:val="0"/>
          <w:sz w:val="24"/>
        </w:rPr>
        <w:t>With increasing reliance on digital systems across educational administration, the inadequacy of current record-keeping methods becomes more evident. Digital records, though easier to store and retrieve, introduce new risks including cyber threats, system failure, file corruption, accidental deletion, software obsolescence, and poor backup procedures. This creates a pressing need for effective digital preservation strategies to protect the authenticity and usability of academic records.</w:t>
      </w:r>
    </w:p>
    <w:p>
      <w:pPr>
        <w:pStyle w:val="Heading2"/>
        <w:pageBreakBefore w:val="0"/>
        <w:ind w:left="0" w:firstLine="0"/>
      </w:pPr>
      <w:r>
        <w:rPr>
          <w:rFonts w:ascii="Times New Roman" w:hAnsi="Times New Roman"/>
          <w:b/>
          <w:i w:val="0"/>
          <w:color w:val="000000"/>
          <w:sz w:val="24"/>
        </w:rPr>
        <w:t>1.3 Research Questions</w:t>
      </w:r>
    </w:p>
    <w:p>
      <w:pPr>
        <w:pStyle w:val="Heading3"/>
        <w:pageBreakBefore w:val="0"/>
        <w:ind w:left="0" w:firstLine="0"/>
      </w:pPr>
      <w:r>
        <w:rPr>
          <w:rFonts w:ascii="Times New Roman" w:hAnsi="Times New Roman"/>
          <w:b/>
          <w:i w:val="0"/>
          <w:color w:val="000000"/>
          <w:sz w:val="24"/>
        </w:rPr>
        <w:t>1.3.1 Main Research Question</w:t>
      </w:r>
    </w:p>
    <w:p>
      <w:pPr>
        <w:pStyle w:val="AcademicBody"/>
        <w:spacing w:before="240" w:after="120"/>
        <w:ind w:left="0" w:firstLine="0"/>
      </w:pPr>
      <w:r>
        <w:rPr>
          <w:rFonts w:ascii="Times New Roman" w:hAnsi="Times New Roman"/>
          <w:b/>
          <w:i w:val="0"/>
          <w:sz w:val="24"/>
        </w:rPr>
        <w:t>What are the effects of digital preservation strategies on the maintenance of academic records at the University of Bamenda?</w:t>
      </w:r>
    </w:p>
    <w:p>
      <w:pPr>
        <w:pStyle w:val="Heading3"/>
        <w:pageBreakBefore w:val="0"/>
        <w:ind w:left="0" w:firstLine="0"/>
      </w:pPr>
      <w:r>
        <w:rPr>
          <w:rFonts w:ascii="Times New Roman" w:hAnsi="Times New Roman"/>
          <w:b/>
          <w:i w:val="0"/>
          <w:color w:val="000000"/>
          <w:sz w:val="24"/>
        </w:rPr>
        <w:t>1.3.2 Specific Research Questions</w:t>
      </w:r>
    </w:p>
    <w:p>
      <w:pPr>
        <w:spacing w:after="60"/>
        <w:ind w:left="0" w:firstLine="0"/>
      </w:pPr>
      <w:r>
        <w:rPr>
          <w:rFonts w:ascii="Times New Roman" w:hAnsi="Times New Roman"/>
          <w:i w:val="0"/>
          <w:sz w:val="24"/>
        </w:rPr>
        <w:t>1. What is the effect of digital migration strategy on the maintenance of academic records at the University of Bamenda?</w:t>
      </w:r>
    </w:p>
    <w:p>
      <w:pPr>
        <w:spacing w:after="60"/>
        <w:ind w:left="0" w:firstLine="0"/>
      </w:pPr>
      <w:r>
        <w:rPr>
          <w:rFonts w:ascii="Times New Roman" w:hAnsi="Times New Roman"/>
          <w:i w:val="0"/>
          <w:sz w:val="24"/>
        </w:rPr>
        <w:t>2. What is the effect of digital replication strategy on the maintenance of academic records at the University of Bamenda?</w:t>
      </w:r>
    </w:p>
    <w:p>
      <w:pPr>
        <w:spacing w:after="60"/>
        <w:ind w:left="0" w:firstLine="0"/>
      </w:pPr>
      <w:r>
        <w:rPr>
          <w:rFonts w:ascii="Times New Roman" w:hAnsi="Times New Roman"/>
          <w:i w:val="0"/>
          <w:sz w:val="24"/>
        </w:rPr>
        <w:t>3. What is the effect of digital refreshing strategy on the maintenance of academic records at the University of Bamenda?</w:t>
      </w:r>
    </w:p>
    <w:p>
      <w:pPr>
        <w:pStyle w:val="Heading2"/>
        <w:pageBreakBefore w:val="0"/>
        <w:ind w:left="0" w:firstLine="0"/>
      </w:pPr>
      <w:r>
        <w:rPr>
          <w:rFonts w:ascii="Times New Roman" w:hAnsi="Times New Roman"/>
          <w:b/>
          <w:i w:val="0"/>
          <w:color w:val="000000"/>
          <w:sz w:val="24"/>
        </w:rPr>
        <w:t>1.4 Research Objectives</w:t>
      </w:r>
    </w:p>
    <w:p>
      <w:pPr>
        <w:pStyle w:val="Heading3"/>
        <w:pageBreakBefore w:val="0"/>
        <w:ind w:left="0" w:firstLine="0"/>
      </w:pPr>
      <w:r>
        <w:rPr>
          <w:rFonts w:ascii="Times New Roman" w:hAnsi="Times New Roman"/>
          <w:b/>
          <w:i w:val="0"/>
          <w:color w:val="000000"/>
          <w:sz w:val="24"/>
        </w:rPr>
        <w:t>1.4.1 Main Research Objective</w:t>
      </w:r>
    </w:p>
    <w:p>
      <w:pPr>
        <w:pStyle w:val="AcademicBody"/>
        <w:spacing w:line="480" w:lineRule="auto"/>
        <w:ind w:left="0" w:firstLine="0"/>
        <w:jc w:val="both"/>
      </w:pPr>
      <w:r>
        <w:rPr>
          <w:rFonts w:ascii="Times New Roman" w:hAnsi="Times New Roman"/>
          <w:i w:val="0"/>
          <w:sz w:val="24"/>
        </w:rPr>
        <w:t>To analyse the effects of digital preservation strategies on the maintenance of academic records at the University of Bamenda.</w:t>
      </w:r>
    </w:p>
    <w:p>
      <w:pPr>
        <w:pStyle w:val="Heading3"/>
        <w:pageBreakBefore w:val="0"/>
        <w:ind w:left="0" w:firstLine="0"/>
      </w:pPr>
      <w:r>
        <w:rPr>
          <w:rFonts w:ascii="Times New Roman" w:hAnsi="Times New Roman"/>
          <w:b/>
          <w:i w:val="0"/>
          <w:color w:val="000000"/>
          <w:sz w:val="24"/>
        </w:rPr>
        <w:t>1.4.2 Specific Research Objectives</w:t>
      </w:r>
    </w:p>
    <w:p>
      <w:pPr>
        <w:spacing w:after="60"/>
        <w:ind w:left="0" w:firstLine="0"/>
      </w:pPr>
      <w:r>
        <w:rPr>
          <w:rFonts w:ascii="Times New Roman" w:hAnsi="Times New Roman"/>
          <w:i w:val="0"/>
          <w:sz w:val="24"/>
        </w:rPr>
        <w:t>1. To investigate the effect of digital migration strategy on the maintenance of academic records at the University of Bamenda.</w:t>
      </w:r>
    </w:p>
    <w:p>
      <w:pPr>
        <w:spacing w:after="60"/>
        <w:ind w:left="0" w:firstLine="0"/>
      </w:pPr>
      <w:r>
        <w:rPr>
          <w:rFonts w:ascii="Times New Roman" w:hAnsi="Times New Roman"/>
          <w:i w:val="0"/>
          <w:sz w:val="24"/>
        </w:rPr>
        <w:t>2. To examine the effect of digital replication strategy on the maintenance of academic records at the University of Bamenda.</w:t>
      </w:r>
    </w:p>
    <w:p>
      <w:pPr>
        <w:spacing w:after="60"/>
        <w:ind w:left="0" w:firstLine="0"/>
      </w:pPr>
      <w:r>
        <w:rPr>
          <w:rFonts w:ascii="Times New Roman" w:hAnsi="Times New Roman"/>
          <w:i w:val="0"/>
          <w:sz w:val="24"/>
        </w:rPr>
        <w:t>3. To analyse the effect of digital refreshing strategy on the maintenance of academic records at the University of Bamenda.</w:t>
      </w:r>
    </w:p>
    <w:p>
      <w:pPr>
        <w:pStyle w:val="Heading2"/>
        <w:pageBreakBefore w:val="0"/>
        <w:ind w:left="0" w:firstLine="0"/>
      </w:pPr>
      <w:r>
        <w:rPr>
          <w:rFonts w:ascii="Times New Roman" w:hAnsi="Times New Roman"/>
          <w:b/>
          <w:i w:val="0"/>
          <w:color w:val="000000"/>
          <w:sz w:val="24"/>
        </w:rPr>
        <w:t>1.5 Research Hypotheses</w:t>
      </w:r>
    </w:p>
    <w:p>
      <w:pPr>
        <w:spacing w:after="60"/>
        <w:ind w:left="0" w:firstLine="0"/>
      </w:pPr>
      <w:r>
        <w:rPr>
          <w:rFonts w:ascii="Times New Roman" w:hAnsi="Times New Roman"/>
          <w:i w:val="0"/>
          <w:sz w:val="24"/>
        </w:rPr>
        <w:t xml:space="preserve">1. </w:t>
      </w:r>
      <w:r>
        <w:rPr>
          <w:rFonts w:ascii="Times New Roman" w:hAnsi="Times New Roman"/>
          <w:b/>
          <w:i w:val="0"/>
          <w:sz w:val="24"/>
        </w:rPr>
        <w:t>H1:</w:t>
      </w:r>
      <w:r>
        <w:rPr>
          <w:rFonts w:ascii="Times New Roman" w:hAnsi="Times New Roman"/>
          <w:i w:val="0"/>
          <w:sz w:val="24"/>
        </w:rPr>
        <w:t xml:space="preserve"> Digital migration has no statistically significant effect on the maintenance of academic records at the University of Bamenda.</w:t>
      </w:r>
    </w:p>
    <w:p>
      <w:pPr>
        <w:spacing w:after="60"/>
        <w:ind w:left="0" w:firstLine="0"/>
      </w:pPr>
      <w:r>
        <w:rPr>
          <w:rFonts w:ascii="Times New Roman" w:hAnsi="Times New Roman"/>
          <w:i w:val="0"/>
          <w:sz w:val="24"/>
        </w:rPr>
        <w:t xml:space="preserve">2. </w:t>
      </w:r>
      <w:r>
        <w:rPr>
          <w:rFonts w:ascii="Times New Roman" w:hAnsi="Times New Roman"/>
          <w:b/>
          <w:i w:val="0"/>
          <w:sz w:val="24"/>
        </w:rPr>
        <w:t>H2:</w:t>
      </w:r>
      <w:r>
        <w:rPr>
          <w:rFonts w:ascii="Times New Roman" w:hAnsi="Times New Roman"/>
          <w:i w:val="0"/>
          <w:sz w:val="24"/>
        </w:rPr>
        <w:t xml:space="preserve"> Digital replication has no statistically significant effect on the maintenance of academic records at the University of Bamenda.</w:t>
      </w:r>
    </w:p>
    <w:p>
      <w:pPr>
        <w:spacing w:after="60"/>
        <w:ind w:left="0" w:firstLine="0"/>
      </w:pPr>
      <w:r>
        <w:rPr>
          <w:rFonts w:ascii="Times New Roman" w:hAnsi="Times New Roman"/>
          <w:i w:val="0"/>
          <w:sz w:val="24"/>
        </w:rPr>
        <w:t xml:space="preserve">3. </w:t>
      </w:r>
      <w:r>
        <w:rPr>
          <w:rFonts w:ascii="Times New Roman" w:hAnsi="Times New Roman"/>
          <w:b/>
          <w:i w:val="0"/>
          <w:sz w:val="24"/>
        </w:rPr>
        <w:t>H3:</w:t>
      </w:r>
      <w:r>
        <w:rPr>
          <w:rFonts w:ascii="Times New Roman" w:hAnsi="Times New Roman"/>
          <w:i w:val="0"/>
          <w:sz w:val="24"/>
        </w:rPr>
        <w:t xml:space="preserve"> Digital refreshing has no statistically significant effect on the maintenance of academic records at the University of Bamenda.</w:t>
      </w:r>
    </w:p>
    <w:p>
      <w:pPr>
        <w:pStyle w:val="Heading2"/>
        <w:pageBreakBefore w:val="0"/>
        <w:ind w:left="0" w:firstLine="0"/>
      </w:pPr>
      <w:r>
        <w:rPr>
          <w:rFonts w:ascii="Times New Roman" w:hAnsi="Times New Roman"/>
          <w:b/>
          <w:i w:val="0"/>
          <w:color w:val="000000"/>
          <w:sz w:val="24"/>
        </w:rPr>
        <w:t>1.6 Significance of the Study</w:t>
      </w:r>
    </w:p>
    <w:p>
      <w:pPr>
        <w:pStyle w:val="AcademicBody"/>
        <w:spacing w:line="480" w:lineRule="auto"/>
        <w:ind w:left="0" w:firstLine="0"/>
        <w:jc w:val="both"/>
      </w:pPr>
      <w:r>
        <w:rPr>
          <w:rFonts w:ascii="Times New Roman" w:hAnsi="Times New Roman"/>
          <w:i w:val="0"/>
          <w:sz w:val="24"/>
        </w:rPr>
        <w:t>This research is significant to the University of Bamenda because it will provide clear insights into the effectiveness of its current digital preservation approaches. It will identify institutional strengths and weaknesses in record management, highlight key areas requiring improvement, and provide practical recommendations for strengthening digital preservation strategies.</w:t>
      </w:r>
    </w:p>
    <w:p>
      <w:pPr>
        <w:pStyle w:val="Heading2"/>
        <w:pageBreakBefore w:val="0"/>
        <w:ind w:left="0" w:firstLine="0"/>
      </w:pPr>
      <w:r>
        <w:rPr>
          <w:rFonts w:ascii="Times New Roman" w:hAnsi="Times New Roman"/>
          <w:b/>
          <w:i w:val="0"/>
          <w:color w:val="000000"/>
          <w:sz w:val="24"/>
        </w:rPr>
        <w:t>1.7 Organisation of the Study</w:t>
      </w:r>
    </w:p>
    <w:p>
      <w:pPr>
        <w:pStyle w:val="AcademicBody"/>
        <w:spacing w:line="480" w:lineRule="auto"/>
        <w:ind w:left="0" w:firstLine="0"/>
        <w:jc w:val="both"/>
      </w:pPr>
      <w:r>
        <w:rPr>
          <w:rFonts w:ascii="Times New Roman" w:hAnsi="Times New Roman"/>
          <w:i w:val="0"/>
          <w:sz w:val="24"/>
        </w:rPr>
        <w:t>This work begins with the preliminary pages, including the declaration, acknowledgement, abstract, and table of contents. The research is arranged into five chapters. Chapter One introduces the study and covers the background, statement of the problem, research questions, objectives, hypotheses, significance of the study, and the organisation of the research.</w:t>
      </w:r>
    </w:p>
    <w:p>
      <w:r>
        <w:rPr>
          <w:i w:val="0"/>
        </w:rPr>
        <w:br w:type="page"/>
      </w:r>
    </w:p>
    <w:p>
      <w:pPr>
        <w:pStyle w:val="Heading1"/>
        <w:pageBreakBefore w:val="0"/>
        <w:spacing w:after="0" w:line="480" w:lineRule="auto"/>
        <w:ind w:left="0" w:firstLine="0"/>
        <w:jc w:val="center"/>
      </w:pPr>
      <w:r>
        <w:rPr>
          <w:rFonts w:ascii="Times New Roman" w:hAnsi="Times New Roman"/>
          <w:b/>
          <w:i w:val="0"/>
          <w:color w:val="000000"/>
          <w:sz w:val="24"/>
        </w:rPr>
        <w:t>CHAPTER TWO</w:t>
      </w:r>
    </w:p>
    <w:p>
      <w:pPr>
        <w:pStyle w:val="Heading1"/>
        <w:pageBreakBefore w:val="0"/>
        <w:spacing w:before="0" w:after="0" w:line="480" w:lineRule="auto"/>
        <w:ind w:left="0" w:firstLine="0"/>
        <w:jc w:val="center"/>
      </w:pPr>
      <w:r>
        <w:rPr>
          <w:rFonts w:ascii="Times New Roman" w:hAnsi="Times New Roman"/>
          <w:b/>
          <w:i w:val="0"/>
          <w:color w:val="000000"/>
          <w:sz w:val="24"/>
        </w:rPr>
        <w:t>LITERATURE REVIEW</w:t>
      </w:r>
    </w:p>
    <w:p>
      <w:pPr>
        <w:pStyle w:val="Heading2"/>
        <w:pageBreakBefore w:val="0"/>
        <w:ind w:left="0" w:firstLine="0"/>
      </w:pPr>
      <w:r>
        <w:rPr>
          <w:rFonts w:ascii="Times New Roman" w:hAnsi="Times New Roman"/>
          <w:b/>
          <w:i w:val="0"/>
          <w:color w:val="000000"/>
          <w:sz w:val="24"/>
        </w:rPr>
        <w:t>2.0 Introduction to the Chapter</w:t>
      </w:r>
    </w:p>
    <w:p>
      <w:pPr>
        <w:pStyle w:val="AcademicBody"/>
        <w:spacing w:line="480" w:lineRule="auto"/>
        <w:ind w:left="0" w:firstLine="0"/>
        <w:jc w:val="both"/>
      </w:pPr>
      <w:r>
        <w:rPr>
          <w:rFonts w:ascii="Times New Roman" w:hAnsi="Times New Roman"/>
          <w:i w:val="0"/>
          <w:sz w:val="24"/>
        </w:rPr>
        <w:t>This chapter reviews existing literature related to digital preservation strategies and the maintenance of academic records. The purpose of this chapter is to establish a strong academic foundation for the study by examining relevant concepts, theories, and empirical studies.</w:t>
      </w:r>
    </w:p>
    <w:p>
      <w:pPr>
        <w:pStyle w:val="Heading2"/>
        <w:pageBreakBefore w:val="0"/>
        <w:ind w:left="0" w:firstLine="0"/>
      </w:pPr>
      <w:r>
        <w:rPr>
          <w:rFonts w:ascii="Times New Roman" w:hAnsi="Times New Roman"/>
          <w:b/>
          <w:i w:val="0"/>
          <w:color w:val="000000"/>
          <w:sz w:val="24"/>
        </w:rPr>
        <w:t>2.1 Conceptual Literature</w:t>
      </w:r>
    </w:p>
    <w:p>
      <w:pPr>
        <w:pStyle w:val="Heading3"/>
        <w:pageBreakBefore w:val="0"/>
        <w:ind w:left="0" w:firstLine="0"/>
      </w:pPr>
      <w:r>
        <w:rPr>
          <w:rFonts w:ascii="Times New Roman" w:hAnsi="Times New Roman"/>
          <w:b/>
          <w:i w:val="0"/>
          <w:color w:val="000000"/>
          <w:sz w:val="24"/>
        </w:rPr>
        <w:t>2.1.1 Digital Preservation</w:t>
      </w:r>
    </w:p>
    <w:p>
      <w:pPr>
        <w:pStyle w:val="AcademicBody"/>
        <w:spacing w:line="480" w:lineRule="auto"/>
        <w:ind w:left="0" w:firstLine="0"/>
        <w:jc w:val="both"/>
      </w:pPr>
      <w:r>
        <w:rPr>
          <w:rFonts w:ascii="Times New Roman" w:hAnsi="Times New Roman"/>
          <w:i w:val="0"/>
          <w:sz w:val="24"/>
        </w:rPr>
        <w:t>Digital preservation refers to the processes and activities involved in ensuring that digital information remains accessible, authentic, and usable over time. It involves more than simply saving files on a computer system; it requires continuous monitoring, planning, and adaptation to prevent loss due to technological changes or degradation. Egbe and Ifeakachuku (2022) define digital preservation as the managed activities necessary for ensuring both the long-term maintenance of a digital object's integrity and the continued accessibility of its contents over time.</w:t>
      </w:r>
    </w:p>
    <w:p>
      <w:pPr>
        <w:pStyle w:val="AcademicBody"/>
        <w:spacing w:line="480" w:lineRule="auto"/>
        <w:ind w:left="0" w:firstLine="0"/>
        <w:jc w:val="both"/>
      </w:pPr>
      <w:r>
        <w:rPr>
          <w:rFonts w:ascii="Times New Roman" w:hAnsi="Times New Roman"/>
          <w:i w:val="0"/>
          <w:sz w:val="24"/>
        </w:rPr>
        <w:t>Modern scholars argue that digital information is fragile because it depends on software, hardware, storage media, and file formats that may become obsolete. Bountouri (2021) explains that digital materials can become inaccessible within a short time due to format abandonment, software updates, or failure of storage devices.</w:t>
      </w:r>
    </w:p>
    <w:p>
      <w:pPr>
        <w:pStyle w:val="Heading3"/>
        <w:pageBreakBefore w:val="0"/>
        <w:ind w:left="0" w:firstLine="0"/>
      </w:pPr>
      <w:r>
        <w:rPr>
          <w:rFonts w:ascii="Times New Roman" w:hAnsi="Times New Roman"/>
          <w:b/>
          <w:i w:val="0"/>
          <w:color w:val="000000"/>
          <w:sz w:val="24"/>
        </w:rPr>
        <w:t>2.1.1.1 Objectives of Digital Preservation</w:t>
      </w:r>
    </w:p>
    <w:p>
      <w:pPr>
        <w:pStyle w:val="AcademicBody"/>
        <w:spacing w:line="480" w:lineRule="auto"/>
        <w:ind w:left="0" w:firstLine="0"/>
        <w:jc w:val="both"/>
      </w:pPr>
      <w:r>
        <w:rPr>
          <w:rFonts w:ascii="Times New Roman" w:hAnsi="Times New Roman"/>
          <w:i w:val="0"/>
          <w:sz w:val="24"/>
        </w:rPr>
        <w:t>The main objective of digital preservation is to ensure that digital content remains available and readable regardless of technological change. The goal is to prevent the loss of digital assets and guarantee that digital records can be retrieved and used in the future.</w:t>
      </w:r>
    </w:p>
    <w:p>
      <w:pPr>
        <w:pStyle w:val="Heading3"/>
        <w:pageBreakBefore w:val="0"/>
        <w:ind w:left="0" w:firstLine="0"/>
      </w:pPr>
      <w:r>
        <w:rPr>
          <w:rFonts w:ascii="Times New Roman" w:hAnsi="Times New Roman"/>
          <w:b/>
          <w:i w:val="0"/>
          <w:color w:val="000000"/>
          <w:sz w:val="24"/>
        </w:rPr>
        <w:t>2.1.1.2 Key Characteristics of Digital Preservation</w:t>
      </w:r>
    </w:p>
    <w:p>
      <w:pPr>
        <w:pStyle w:val="AcademicBody"/>
        <w:spacing w:line="480" w:lineRule="auto"/>
        <w:ind w:left="0" w:firstLine="0"/>
        <w:jc w:val="both"/>
      </w:pPr>
      <w:r>
        <w:rPr>
          <w:rFonts w:ascii="Times New Roman" w:hAnsi="Times New Roman"/>
          <w:i w:val="0"/>
          <w:sz w:val="24"/>
        </w:rPr>
        <w:t>Digital preservation is defined by key characteristics such as continuity, security, and strategic management. It is continuous because records require long-term monitoring to prevent corruption or obsolescence. It is secure because preserved materials must be protected from unauthorised access, manipulation, or cyber-attacks.</w:t>
      </w:r>
    </w:p>
    <w:p>
      <w:pPr>
        <w:pStyle w:val="Heading3"/>
        <w:pageBreakBefore w:val="0"/>
        <w:ind w:left="0" w:firstLine="0"/>
      </w:pPr>
      <w:r>
        <w:rPr>
          <w:rFonts w:ascii="Times New Roman" w:hAnsi="Times New Roman"/>
          <w:b/>
          <w:i w:val="0"/>
          <w:color w:val="000000"/>
          <w:sz w:val="24"/>
        </w:rPr>
        <w:t>2.1.1.3 Threats to Digital Preservation</w:t>
      </w:r>
    </w:p>
    <w:p>
      <w:pPr>
        <w:pStyle w:val="AcademicBody"/>
        <w:spacing w:line="480" w:lineRule="auto"/>
        <w:ind w:left="0" w:firstLine="0"/>
        <w:jc w:val="both"/>
      </w:pPr>
      <w:r>
        <w:rPr>
          <w:rFonts w:ascii="Times New Roman" w:hAnsi="Times New Roman"/>
          <w:i w:val="0"/>
          <w:sz w:val="24"/>
        </w:rPr>
        <w:t>There are several threats that can affect digital preservation in academic institutions. One of the biggest threats is technological obsolescence, where files become unreadable due to outdated software or unsupported formats. Hardware failure is also a major risk, as storage devices such as hard drives and servers can crash and lead to permanent data loss.</w:t>
      </w:r>
    </w:p>
    <w:p>
      <w:pPr>
        <w:pStyle w:val="Heading3"/>
        <w:pageBreakBefore w:val="0"/>
        <w:ind w:left="0" w:firstLine="0"/>
      </w:pPr>
      <w:r>
        <w:rPr>
          <w:rFonts w:ascii="Times New Roman" w:hAnsi="Times New Roman"/>
          <w:b/>
          <w:i w:val="0"/>
          <w:color w:val="000000"/>
          <w:sz w:val="24"/>
        </w:rPr>
        <w:t>2.1.2 Academic Records</w:t>
      </w:r>
    </w:p>
    <w:p>
      <w:pPr>
        <w:pStyle w:val="AcademicBody"/>
        <w:spacing w:line="480" w:lineRule="auto"/>
        <w:ind w:left="0" w:firstLine="0"/>
        <w:jc w:val="both"/>
      </w:pPr>
      <w:r>
        <w:rPr>
          <w:rFonts w:ascii="Times New Roman" w:hAnsi="Times New Roman"/>
          <w:i w:val="0"/>
          <w:sz w:val="24"/>
        </w:rPr>
        <w:t>Academic records refer to documents and data that provide official evidence of a student's academic history within an educational institution. These records include admission files, registration details, course forms, results, transcripts, attendance reports, disciplinary records, and graduation certificates.</w:t>
      </w:r>
    </w:p>
    <w:p>
      <w:pPr>
        <w:pStyle w:val="Heading3"/>
        <w:pageBreakBefore w:val="0"/>
        <w:ind w:left="0" w:firstLine="0"/>
      </w:pPr>
      <w:r>
        <w:rPr>
          <w:rFonts w:ascii="Times New Roman" w:hAnsi="Times New Roman"/>
          <w:b/>
          <w:i w:val="0"/>
          <w:color w:val="000000"/>
          <w:sz w:val="24"/>
        </w:rPr>
        <w:t>2.1.2.1 Importance of Academic Records in Universities</w:t>
      </w:r>
    </w:p>
    <w:p>
      <w:pPr>
        <w:pStyle w:val="AcademicBody"/>
        <w:spacing w:line="480" w:lineRule="auto"/>
        <w:ind w:left="0" w:firstLine="0"/>
        <w:jc w:val="both"/>
      </w:pPr>
      <w:r>
        <w:rPr>
          <w:rFonts w:ascii="Times New Roman" w:hAnsi="Times New Roman"/>
          <w:i w:val="0"/>
          <w:sz w:val="24"/>
        </w:rPr>
        <w:t>Academic records are important because they support decision-making, accountability, and operational continuity in universities. They enable institutions to track student performance, plan academic activities, provide transcripts, and verify qualifications.</w:t>
      </w:r>
    </w:p>
    <w:p>
      <w:pPr>
        <w:pStyle w:val="Heading3"/>
        <w:pageBreakBefore w:val="0"/>
        <w:ind w:left="0" w:firstLine="0"/>
      </w:pPr>
      <w:r>
        <w:rPr>
          <w:rFonts w:ascii="Times New Roman" w:hAnsi="Times New Roman"/>
          <w:b/>
          <w:i w:val="0"/>
          <w:color w:val="000000"/>
          <w:sz w:val="24"/>
        </w:rPr>
        <w:t>2.1.3 Maintenance of Academic Records</w:t>
      </w:r>
    </w:p>
    <w:p>
      <w:pPr>
        <w:pStyle w:val="AcademicBody"/>
        <w:spacing w:line="480" w:lineRule="auto"/>
        <w:ind w:left="0" w:firstLine="0"/>
        <w:jc w:val="both"/>
      </w:pPr>
      <w:r>
        <w:rPr>
          <w:rFonts w:ascii="Times New Roman" w:hAnsi="Times New Roman"/>
          <w:i w:val="0"/>
          <w:sz w:val="24"/>
        </w:rPr>
        <w:t>Maintenance of academic records refers to the systematic process of collecting, organizing, storing, protecting, updating, and retrieving academic records in a way that guarantees their long-term accessibility and reliability.</w:t>
      </w:r>
    </w:p>
    <w:p>
      <w:pPr>
        <w:pStyle w:val="Heading3"/>
        <w:pageBreakBefore w:val="0"/>
        <w:ind w:left="0" w:firstLine="0"/>
      </w:pPr>
      <w:r>
        <w:rPr>
          <w:rFonts w:ascii="Times New Roman" w:hAnsi="Times New Roman"/>
          <w:b/>
          <w:i w:val="0"/>
          <w:color w:val="000000"/>
          <w:sz w:val="24"/>
        </w:rPr>
        <w:t>2.1.3.1 Factors Affecting Academic Records Maintenance</w:t>
      </w:r>
    </w:p>
    <w:p>
      <w:pPr>
        <w:pStyle w:val="AcademicBody"/>
        <w:spacing w:line="480" w:lineRule="auto"/>
        <w:ind w:left="0" w:firstLine="0"/>
        <w:jc w:val="both"/>
      </w:pPr>
      <w:r>
        <w:rPr>
          <w:rFonts w:ascii="Times New Roman" w:hAnsi="Times New Roman"/>
          <w:i w:val="0"/>
          <w:sz w:val="24"/>
        </w:rPr>
        <w:t>Several factors influence the maintenance of academic records in institutions. These factors include staff competency, availability of technological infrastructure, organizational policies, leadership commitment, and financial support.</w:t>
      </w:r>
    </w:p>
    <w:p>
      <w:pPr>
        <w:pStyle w:val="Heading3"/>
        <w:pageBreakBefore w:val="0"/>
        <w:ind w:left="0" w:firstLine="0"/>
      </w:pPr>
      <w:r>
        <w:rPr>
          <w:rFonts w:ascii="Times New Roman" w:hAnsi="Times New Roman"/>
          <w:b/>
          <w:i w:val="0"/>
          <w:color w:val="000000"/>
          <w:sz w:val="24"/>
        </w:rPr>
        <w:t>2.1.4 Digital Preservation Strategies</w:t>
      </w:r>
    </w:p>
    <w:p>
      <w:pPr>
        <w:pStyle w:val="AcademicBody"/>
        <w:spacing w:line="480" w:lineRule="auto"/>
        <w:ind w:left="0" w:firstLine="0"/>
        <w:jc w:val="both"/>
      </w:pPr>
      <w:r>
        <w:rPr>
          <w:rFonts w:ascii="Times New Roman" w:hAnsi="Times New Roman"/>
          <w:i w:val="0"/>
          <w:sz w:val="24"/>
        </w:rPr>
        <w:t>Digital preservation strategies refer to deliberate techniques used to protect digital records from loss, corruption, or obsolescence. These strategies are designed to ensure that digital information remains accessible and usable across time despite changes in technology.</w:t>
      </w:r>
    </w:p>
    <w:p>
      <w:pPr>
        <w:pStyle w:val="Heading3"/>
        <w:pageBreakBefore w:val="0"/>
        <w:ind w:left="0" w:firstLine="0"/>
      </w:pPr>
      <w:r>
        <w:rPr>
          <w:rFonts w:ascii="Times New Roman" w:hAnsi="Times New Roman"/>
          <w:b/>
          <w:i w:val="0"/>
          <w:color w:val="000000"/>
          <w:sz w:val="24"/>
        </w:rPr>
        <w:t>2.1.4.1 Digital Migration Strategy</w:t>
      </w:r>
    </w:p>
    <w:p>
      <w:pPr>
        <w:pStyle w:val="AcademicBody"/>
        <w:spacing w:line="480" w:lineRule="auto"/>
        <w:ind w:left="0" w:firstLine="0"/>
        <w:jc w:val="both"/>
      </w:pPr>
      <w:r>
        <w:rPr>
          <w:rFonts w:ascii="Times New Roman" w:hAnsi="Times New Roman"/>
          <w:i w:val="0"/>
          <w:sz w:val="24"/>
        </w:rPr>
        <w:t>Digital migration refers to the process of transferring digital records from one technological environment to another in order to maintain accessibility. This may involve moving data from old file formats to newer formats, or transferring records from outdated systems to modern platforms.</w:t>
      </w:r>
    </w:p>
    <w:p>
      <w:pPr>
        <w:pStyle w:val="Heading3"/>
        <w:pageBreakBefore w:val="0"/>
        <w:ind w:left="0" w:firstLine="0"/>
      </w:pPr>
      <w:r>
        <w:rPr>
          <w:rFonts w:ascii="Times New Roman" w:hAnsi="Times New Roman"/>
          <w:b/>
          <w:i w:val="0"/>
          <w:color w:val="000000"/>
          <w:sz w:val="24"/>
        </w:rPr>
        <w:t>2.1.4.2 Digital Replication Strategy</w:t>
      </w:r>
    </w:p>
    <w:p>
      <w:pPr>
        <w:pStyle w:val="AcademicBody"/>
        <w:spacing w:line="480" w:lineRule="auto"/>
        <w:ind w:left="0" w:firstLine="0"/>
        <w:jc w:val="both"/>
      </w:pPr>
      <w:r>
        <w:rPr>
          <w:rFonts w:ascii="Times New Roman" w:hAnsi="Times New Roman"/>
          <w:i w:val="0"/>
          <w:sz w:val="24"/>
        </w:rPr>
        <w:t>Digital replication refers to creating copies of digital records and storing them in multiple locations to prevent data loss. Replication ensures that if one copy is corrupted or destroyed, another copy can be recovered.</w:t>
      </w:r>
    </w:p>
    <w:p>
      <w:pPr>
        <w:pStyle w:val="Heading3"/>
        <w:pageBreakBefore w:val="0"/>
        <w:ind w:left="0" w:firstLine="0"/>
      </w:pPr>
      <w:r>
        <w:rPr>
          <w:rFonts w:ascii="Times New Roman" w:hAnsi="Times New Roman"/>
          <w:b/>
          <w:i w:val="0"/>
          <w:color w:val="000000"/>
          <w:sz w:val="24"/>
        </w:rPr>
        <w:t>2.1.4.3 Digital Refreshing Strategy</w:t>
      </w:r>
    </w:p>
    <w:p>
      <w:pPr>
        <w:pStyle w:val="AcademicBody"/>
        <w:spacing w:line="480" w:lineRule="auto"/>
        <w:ind w:left="0" w:firstLine="0"/>
        <w:jc w:val="both"/>
      </w:pPr>
      <w:r>
        <w:rPr>
          <w:rFonts w:ascii="Times New Roman" w:hAnsi="Times New Roman"/>
          <w:i w:val="0"/>
          <w:sz w:val="24"/>
        </w:rPr>
        <w:t>Digital refreshing refers to the process of moving digital records from ageing storage media to newer storage media without changing the content or format. The goal is to prevent data loss caused by physical deterioration of storage devices.</w:t>
      </w:r>
    </w:p>
    <w:p>
      <w:pPr>
        <w:pStyle w:val="Heading2"/>
        <w:pageBreakBefore w:val="0"/>
        <w:ind w:left="0" w:firstLine="0"/>
      </w:pPr>
      <w:r>
        <w:rPr>
          <w:rFonts w:ascii="Times New Roman" w:hAnsi="Times New Roman"/>
          <w:b/>
          <w:i w:val="0"/>
          <w:color w:val="000000"/>
          <w:sz w:val="24"/>
        </w:rPr>
        <w:t>2.2 Theoretical Framework</w:t>
      </w:r>
    </w:p>
    <w:p>
      <w:r>
        <w:rPr>
          <w:rFonts w:ascii="Times New Roman" w:hAnsi="Times New Roman"/>
          <w:i w:val="0"/>
          <w:sz w:val="24"/>
        </w:rPr>
        <w:t>This study is supported by theories that explain how digital records can be preserved in an organized and reliable manner. Two key theories that guide this study include the Records Continuum Model and the Open Archival Information System (OAIS) framework.</w:t>
      </w:r>
    </w:p>
    <w:p>
      <w:pPr>
        <w:pStyle w:val="Heading3"/>
        <w:pageBreakBefore w:val="0"/>
        <w:ind w:left="0" w:firstLine="0"/>
      </w:pPr>
      <w:r>
        <w:rPr>
          <w:rFonts w:ascii="Times New Roman" w:hAnsi="Times New Roman"/>
          <w:b/>
          <w:i w:val="0"/>
          <w:color w:val="000000"/>
          <w:sz w:val="24"/>
        </w:rPr>
        <w:t>2.2.1 Records Continuum Model</w:t>
      </w:r>
    </w:p>
    <w:p>
      <w:pPr>
        <w:pStyle w:val="AcademicBody"/>
        <w:spacing w:line="480" w:lineRule="auto"/>
        <w:ind w:left="0" w:firstLine="0"/>
        <w:jc w:val="both"/>
      </w:pPr>
      <w:r>
        <w:rPr>
          <w:rFonts w:ascii="Times New Roman" w:hAnsi="Times New Roman"/>
          <w:i w:val="0"/>
          <w:sz w:val="24"/>
        </w:rPr>
        <w:t>The Records Continuum Model views records management as a continuous process that begins from the creation of a record and continues through its organization, storage, use, and preservation.</w:t>
      </w:r>
    </w:p>
    <w:p>
      <w:pPr>
        <w:pStyle w:val="Heading3"/>
        <w:pageBreakBefore w:val="0"/>
        <w:ind w:left="0" w:firstLine="0"/>
      </w:pPr>
      <w:r>
        <w:rPr>
          <w:rFonts w:ascii="Times New Roman" w:hAnsi="Times New Roman"/>
          <w:b/>
          <w:i w:val="0"/>
          <w:color w:val="000000"/>
          <w:sz w:val="24"/>
        </w:rPr>
        <w:t>2.2.2 Open Archival Information System (OAIS) Model</w:t>
      </w:r>
    </w:p>
    <w:p>
      <w:pPr>
        <w:pStyle w:val="AcademicBody"/>
        <w:spacing w:line="480" w:lineRule="auto"/>
        <w:ind w:left="0" w:firstLine="0"/>
        <w:jc w:val="both"/>
      </w:pPr>
      <w:r>
        <w:rPr>
          <w:rFonts w:ascii="Times New Roman" w:hAnsi="Times New Roman"/>
          <w:i w:val="0"/>
          <w:sz w:val="24"/>
        </w:rPr>
        <w:t>The OAIS model provides a structured approach to digital preservation by defining how digital archives should ingest, manage, preserve, and provide access to digital information.</w:t>
      </w:r>
    </w:p>
    <w:p>
      <w:pPr>
        <w:pStyle w:val="Heading2"/>
        <w:pageBreakBefore w:val="0"/>
        <w:ind w:left="0" w:firstLine="0"/>
      </w:pPr>
      <w:r>
        <w:rPr>
          <w:rFonts w:ascii="Times New Roman" w:hAnsi="Times New Roman"/>
          <w:b/>
          <w:i w:val="0"/>
          <w:color w:val="000000"/>
          <w:sz w:val="24"/>
        </w:rPr>
        <w:t>2.3 Empirical Literature Review</w:t>
      </w:r>
    </w:p>
    <w:p>
      <w:pPr>
        <w:pStyle w:val="AcademicBody"/>
        <w:spacing w:line="480" w:lineRule="auto"/>
        <w:ind w:left="0" w:firstLine="0"/>
        <w:jc w:val="both"/>
      </w:pPr>
      <w:r>
        <w:rPr>
          <w:rFonts w:ascii="Times New Roman" w:hAnsi="Times New Roman"/>
          <w:i w:val="0"/>
          <w:sz w:val="24"/>
        </w:rPr>
        <w:t>Empirical literature refers to previous studies that have examined digital preservation strategies and record maintenance in different contexts. Many studies have explored how universities manage digital records and the challenges they face in preserving them.</w:t>
      </w:r>
    </w:p>
    <w:p>
      <w:pPr>
        <w:pStyle w:val="Heading2"/>
        <w:pageBreakBefore w:val="0"/>
        <w:ind w:left="0" w:firstLine="0"/>
      </w:pPr>
      <w:r>
        <w:rPr>
          <w:rFonts w:ascii="Times New Roman" w:hAnsi="Times New Roman"/>
          <w:b/>
          <w:i w:val="0"/>
          <w:color w:val="000000"/>
          <w:sz w:val="24"/>
        </w:rPr>
        <w:t>2.4 Summary of Literature Review and Knowledge Gap</w:t>
      </w:r>
    </w:p>
    <w:p>
      <w:pPr>
        <w:pStyle w:val="AcademicBody"/>
        <w:spacing w:line="480" w:lineRule="auto"/>
        <w:ind w:left="0" w:firstLine="0"/>
        <w:jc w:val="both"/>
      </w:pPr>
      <w:r>
        <w:rPr>
          <w:rFonts w:ascii="Times New Roman" w:hAnsi="Times New Roman"/>
          <w:i w:val="0"/>
          <w:sz w:val="24"/>
        </w:rPr>
        <w:t>From the reviewed literature, it is evident that digital preservation is essential for ensuring the integrity, accessibility, and sustainability of academic records. While many institutions globally have adopted preservation frameworks, universities in developing contexts face significant challenges that hinder effective preservation.</w:t>
      </w:r>
    </w:p>
    <w:sectPr w:rsidR="00FC693F" w:rsidRPr="0006063C" w:rsidSect="00034616">
      <w:footerReference w:type="default" r:id="rId9"/>
      <w:headerReference w:type="default" r:id="rId10"/>
      <w:headerReference w:type="first" r:id="rId11"/>
      <w:headerReference w:type="even" r:id="rId12"/>
      <w:footerReference w:type="first" r:id="rId13"/>
      <w:footerReference w:type="even" r:id="rId14"/>
      <w:pgSz w:w="12240" w:h="15840"/>
      <w:pgMar w:top="1417" w:right="1417" w:bottom="1417" w:left="1701" w:header="720" w:footer="72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val="0"/>
      </w:rPr>
      <w:fldChar w:fldCharType="begin"/>
      <w:instrText>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120"/>
      <w:ind w:left="0" w:firstLine="0"/>
      <w:jc w:val="both"/>
    </w:pPr>
    <w:rPr>
      <w:rFonts w:ascii="Times New Roman" w:hAnsi="Times New Roman"/>
      <w:i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i w:val="0"/>
    </w:rPr>
  </w:style>
  <w:style w:type="character" w:customStyle="1" w:styleId="HeaderChar">
    <w:name w:val="Header Char"/>
    <w:basedOn w:val="DefaultParagraphFont"/>
    <w:link w:val="Header"/>
    <w:uiPriority w:val="99"/>
    <w:rsid w:val="00E618BF"/>
    <w:rPr>
      <w:i w:val="0"/>
    </w:rPr>
  </w:style>
  <w:style w:type="paragraph" w:styleId="Footer">
    <w:name w:val="footer"/>
    <w:basedOn w:val="Normal"/>
    <w:link w:val="FooterChar"/>
    <w:uiPriority w:val="99"/>
    <w:unhideWhenUsed/>
    <w:rsid w:val="00E618BF"/>
    <w:pPr>
      <w:tabs>
        <w:tab w:val="center" w:pos="4680"/>
        <w:tab w:val="right" w:pos="9360"/>
      </w:tabs>
      <w:spacing w:after="0" w:line="240" w:lineRule="auto"/>
    </w:pPr>
    <w:rPr>
      <w:i w:val="0"/>
    </w:rPr>
  </w:style>
  <w:style w:type="character" w:customStyle="1" w:styleId="FooterChar">
    <w:name w:val="Footer Char"/>
    <w:basedOn w:val="DefaultParagraphFont"/>
    <w:link w:val="Footer"/>
    <w:uiPriority w:val="99"/>
    <w:rsid w:val="00E618BF"/>
    <w:rPr>
      <w:i w:val="0"/>
    </w:rPr>
  </w:style>
  <w:style w:type="paragraph" w:styleId="Heading1">
    <w:name w:val="heading 1"/>
    <w:basedOn w:val="Normal"/>
    <w:next w:val="Normal"/>
    <w:link w:val="Heading1Char"/>
    <w:uiPriority w:val="9"/>
    <w:qFormat/>
    <w:rsid w:val="00FC693F"/>
    <w:pPr>
      <w:keepNext/>
      <w:keepLines/>
      <w:pageBreakBefore w:val="0"/>
      <w:spacing w:before="0" w:after="0" w:line="480" w:lineRule="auto"/>
      <w:ind w:left="0" w:firstLine="0"/>
      <w:outlineLvl w:val="0"/>
    </w:pPr>
    <w:rPr>
      <w:rFonts w:asciiTheme="majorHAnsi" w:eastAsiaTheme="majorEastAsia" w:hAnsiTheme="majorHAnsi" w:cstheme="majorBidi" w:ascii="Times New Roman" w:hAnsi="Times New Roman"/>
      <w:b/>
      <w:bCs/>
      <w:i w:val="0"/>
      <w:color w:val="000000"/>
      <w:sz w:val="24"/>
      <w:szCs w:val="28"/>
    </w:rPr>
  </w:style>
  <w:style w:type="paragraph" w:styleId="Heading2">
    <w:name w:val="heading 2"/>
    <w:basedOn w:val="Normal"/>
    <w:next w:val="Normal"/>
    <w:link w:val="Heading2Char"/>
    <w:uiPriority w:val="9"/>
    <w:unhideWhenUsed/>
    <w:qFormat/>
    <w:rsid w:val="00FC693F"/>
    <w:pPr>
      <w:keepNext/>
      <w:keepLines/>
      <w:pageBreakBefore w:val="0"/>
      <w:spacing w:before="240" w:after="120" w:line="480" w:lineRule="auto"/>
      <w:ind w:left="0" w:firstLine="0"/>
      <w:outlineLvl w:val="1"/>
    </w:pPr>
    <w:rPr>
      <w:rFonts w:asciiTheme="majorHAnsi" w:eastAsiaTheme="majorEastAsia" w:hAnsiTheme="majorHAnsi" w:cstheme="majorBidi" w:ascii="Times New Roman" w:hAnsi="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pageBreakBefore w:val="0"/>
      <w:spacing w:before="240" w:after="120" w:line="480" w:lineRule="auto"/>
      <w:ind w:left="0" w:firstLine="0"/>
      <w:outlineLvl w:val="2"/>
    </w:pPr>
    <w:rPr>
      <w:rFonts w:asciiTheme="majorHAnsi" w:eastAsiaTheme="majorEastAsia" w:hAnsiTheme="majorHAnsi" w:cstheme="majorBidi" w:ascii="Times New Roman" w:hAnsi="Times New Roman"/>
      <w:b/>
      <w:bCs/>
      <w:i w:val="0"/>
      <w:color w:val="000000"/>
      <w:sz w:val="24"/>
    </w:rPr>
  </w:style>
  <w:style w:type="paragraph" w:styleId="Heading4">
    <w:name w:val="heading 4"/>
    <w:basedOn w:val="Normal"/>
    <w:next w:val="Normal"/>
    <w:link w:val="Heading4Char"/>
    <w:uiPriority w:val="9"/>
    <w:semiHidden/>
    <w:unhideWhenUsed/>
    <w:qFormat/>
    <w:rsid w:val="00FC693F"/>
    <w:pPr>
      <w:keepNext/>
      <w:keepLines/>
      <w:pageBreakBefore w:val="0"/>
      <w:spacing w:before="240" w:after="120" w:line="480" w:lineRule="auto"/>
      <w:ind w:left="0" w:firstLine="0"/>
      <w:outlineLvl w:val="3"/>
    </w:pPr>
    <w:rPr>
      <w:rFonts w:asciiTheme="majorHAnsi" w:eastAsiaTheme="majorEastAsia" w:hAnsiTheme="majorHAnsi" w:cstheme="majorBidi" w:ascii="Times New Roman" w:hAnsi="Times New Roman"/>
      <w:b/>
      <w:bCs/>
      <w:i w:val="0"/>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i w:val="0"/>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val="0"/>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val="0"/>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i w:val="0"/>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val="0"/>
      <w:iCs/>
      <w:color w:val="404040" w:themeColor="text1" w:themeTint="BF"/>
      <w:sz w:val="20"/>
      <w:szCs w:val="20"/>
    </w:rPr>
  </w:style>
  <w:style w:type="character" w:default="1" w:styleId="DefaultParagraphFont">
    <w:name w:val="Default Paragraph Font"/>
    <w:uiPriority w:val="1"/>
    <w:semiHidden/>
    <w:unhideWhenUsed/>
    <w:rPr>
      <w:i w:val="0"/>
    </w:rPr>
  </w:style>
  <w:style w:type="table" w:default="1" w:styleId="TableNormal">
    <w:name w:val="Normal Table"/>
    <w:uiPriority w:val="99"/>
    <w:semiHidden/>
    <w:unhideWhenUsed/>
    <w:rPr>
      <w:i w:val="0"/>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i w:val="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i w:val="0"/>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i w:val="0"/>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i w:val="0"/>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480" w:lineRule="auto"/>
      <w:contextualSpacing/>
      <w:jc w:val="center"/>
    </w:pPr>
    <w:rPr>
      <w:rFonts w:asciiTheme="majorHAnsi" w:eastAsiaTheme="majorEastAsia" w:hAnsiTheme="majorHAnsi" w:cstheme="majorBidi" w:ascii="Times New Roman" w:hAnsi="Times New Roman"/>
      <w:b/>
      <w:i w:val="0"/>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i w:val="0"/>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val="0"/>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val="0"/>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i w:val="0"/>
    </w:rPr>
  </w:style>
  <w:style w:type="paragraph" w:styleId="BodyText">
    <w:name w:val="Body Text"/>
    <w:basedOn w:val="Normal"/>
    <w:link w:val="BodyTextChar"/>
    <w:uiPriority w:val="99"/>
    <w:unhideWhenUsed/>
    <w:rsid w:val="00AA1D8D"/>
    <w:pPr>
      <w:spacing w:after="120"/>
    </w:pPr>
    <w:rPr>
      <w:i w:val="0"/>
    </w:rPr>
  </w:style>
  <w:style w:type="character" w:customStyle="1" w:styleId="BodyTextChar">
    <w:name w:val="Body Text Char"/>
    <w:basedOn w:val="DefaultParagraphFont"/>
    <w:link w:val="BodyText"/>
    <w:uiPriority w:val="99"/>
    <w:rsid w:val="00AA1D8D"/>
    <w:rPr>
      <w:i w:val="0"/>
    </w:rPr>
  </w:style>
  <w:style w:type="paragraph" w:styleId="BodyText2">
    <w:name w:val="Body Text 2"/>
    <w:basedOn w:val="Normal"/>
    <w:link w:val="BodyText2Char"/>
    <w:uiPriority w:val="99"/>
    <w:unhideWhenUsed/>
    <w:rsid w:val="00AA1D8D"/>
    <w:pPr>
      <w:spacing w:after="120" w:line="480" w:lineRule="auto"/>
    </w:pPr>
    <w:rPr>
      <w:i w:val="0"/>
    </w:rPr>
  </w:style>
  <w:style w:type="character" w:customStyle="1" w:styleId="BodyText2Char">
    <w:name w:val="Body Text 2 Char"/>
    <w:basedOn w:val="DefaultParagraphFont"/>
    <w:link w:val="BodyText2"/>
    <w:uiPriority w:val="99"/>
    <w:rsid w:val="00AA1D8D"/>
    <w:rPr>
      <w:i w:val="0"/>
    </w:rPr>
  </w:style>
  <w:style w:type="paragraph" w:styleId="BodyText3">
    <w:name w:val="Body Text 3"/>
    <w:basedOn w:val="Normal"/>
    <w:link w:val="BodyText3Char"/>
    <w:uiPriority w:val="99"/>
    <w:unhideWhenUsed/>
    <w:rsid w:val="00AA1D8D"/>
    <w:pPr>
      <w:spacing w:after="120"/>
    </w:pPr>
    <w:rPr>
      <w:i w:val="0"/>
      <w:sz w:val="16"/>
      <w:szCs w:val="16"/>
    </w:rPr>
  </w:style>
  <w:style w:type="character" w:customStyle="1" w:styleId="BodyText3Char">
    <w:name w:val="Body Text 3 Char"/>
    <w:basedOn w:val="DefaultParagraphFont"/>
    <w:link w:val="BodyText3"/>
    <w:uiPriority w:val="99"/>
    <w:rsid w:val="00AA1D8D"/>
    <w:rPr>
      <w:i w:val="0"/>
      <w:sz w:val="16"/>
      <w:szCs w:val="16"/>
    </w:rPr>
  </w:style>
  <w:style w:type="paragraph" w:styleId="List">
    <w:name w:val="List"/>
    <w:basedOn w:val="Normal"/>
    <w:uiPriority w:val="99"/>
    <w:unhideWhenUsed/>
    <w:rsid w:val="00AA1D8D"/>
    <w:pPr>
      <w:ind w:left="360" w:hanging="360"/>
      <w:contextualSpacing/>
    </w:pPr>
    <w:rPr>
      <w:i w:val="0"/>
    </w:rPr>
  </w:style>
  <w:style w:type="paragraph" w:styleId="List2">
    <w:name w:val="List 2"/>
    <w:basedOn w:val="Normal"/>
    <w:uiPriority w:val="99"/>
    <w:unhideWhenUsed/>
    <w:rsid w:val="00326F90"/>
    <w:pPr>
      <w:ind w:left="720" w:hanging="360"/>
      <w:contextualSpacing/>
    </w:pPr>
    <w:rPr>
      <w:i w:val="0"/>
    </w:rPr>
  </w:style>
  <w:style w:type="paragraph" w:styleId="List3">
    <w:name w:val="List 3"/>
    <w:basedOn w:val="Normal"/>
    <w:uiPriority w:val="99"/>
    <w:unhideWhenUsed/>
    <w:rsid w:val="00326F90"/>
    <w:pPr>
      <w:ind w:left="1080" w:hanging="360"/>
      <w:contextualSpacing/>
    </w:pPr>
    <w:rPr>
      <w:i w:val="0"/>
    </w:rPr>
  </w:style>
  <w:style w:type="paragraph" w:styleId="ListBullet">
    <w:name w:val="List Bullet"/>
    <w:basedOn w:val="Normal"/>
    <w:uiPriority w:val="99"/>
    <w:unhideWhenUsed/>
    <w:rsid w:val="00326F90"/>
    <w:pPr>
      <w:numPr>
        <w:numId w:val="1"/>
      </w:numPr>
      <w:contextualSpacing/>
    </w:pPr>
    <w:rPr>
      <w:i w:val="0"/>
    </w:rPr>
  </w:style>
  <w:style w:type="paragraph" w:styleId="ListBullet2">
    <w:name w:val="List Bullet 2"/>
    <w:basedOn w:val="Normal"/>
    <w:uiPriority w:val="99"/>
    <w:unhideWhenUsed/>
    <w:rsid w:val="00326F90"/>
    <w:pPr>
      <w:numPr>
        <w:numId w:val="2"/>
      </w:numPr>
      <w:contextualSpacing/>
    </w:pPr>
    <w:rPr>
      <w:i w:val="0"/>
    </w:rPr>
  </w:style>
  <w:style w:type="paragraph" w:styleId="ListBullet3">
    <w:name w:val="List Bullet 3"/>
    <w:basedOn w:val="Normal"/>
    <w:uiPriority w:val="99"/>
    <w:unhideWhenUsed/>
    <w:rsid w:val="00326F90"/>
    <w:pPr>
      <w:numPr>
        <w:numId w:val="3"/>
      </w:numPr>
      <w:contextualSpacing/>
    </w:pPr>
    <w:rPr>
      <w:i w:val="0"/>
    </w:rPr>
  </w:style>
  <w:style w:type="paragraph" w:styleId="ListNumber">
    <w:name w:val="List Number"/>
    <w:basedOn w:val="Normal"/>
    <w:uiPriority w:val="99"/>
    <w:unhideWhenUsed/>
    <w:rsid w:val="00326F90"/>
    <w:pPr>
      <w:numPr>
        <w:numId w:val="5"/>
      </w:numPr>
      <w:contextualSpacing/>
    </w:pPr>
    <w:rPr>
      <w:i w:val="0"/>
    </w:rPr>
  </w:style>
  <w:style w:type="paragraph" w:styleId="ListNumber2">
    <w:name w:val="List Number 2"/>
    <w:basedOn w:val="Normal"/>
    <w:uiPriority w:val="99"/>
    <w:unhideWhenUsed/>
    <w:rsid w:val="0029639D"/>
    <w:pPr>
      <w:numPr>
        <w:numId w:val="6"/>
      </w:numPr>
      <w:contextualSpacing/>
    </w:pPr>
    <w:rPr>
      <w:i w:val="0"/>
    </w:rPr>
  </w:style>
  <w:style w:type="paragraph" w:styleId="ListNumber3">
    <w:name w:val="List Number 3"/>
    <w:basedOn w:val="Normal"/>
    <w:uiPriority w:val="99"/>
    <w:unhideWhenUsed/>
    <w:rsid w:val="0029639D"/>
    <w:pPr>
      <w:numPr>
        <w:numId w:val="7"/>
      </w:numPr>
      <w:contextualSpacing/>
    </w:pPr>
    <w:rPr>
      <w:i w:val="0"/>
    </w:rPr>
  </w:style>
  <w:style w:type="paragraph" w:styleId="ListContinue">
    <w:name w:val="List Continue"/>
    <w:basedOn w:val="Normal"/>
    <w:uiPriority w:val="99"/>
    <w:unhideWhenUsed/>
    <w:rsid w:val="0029639D"/>
    <w:pPr>
      <w:spacing w:after="120"/>
      <w:ind w:left="360"/>
      <w:contextualSpacing/>
    </w:pPr>
    <w:rPr>
      <w:i w:val="0"/>
    </w:rPr>
  </w:style>
  <w:style w:type="paragraph" w:styleId="ListContinue2">
    <w:name w:val="List Continue 2"/>
    <w:basedOn w:val="Normal"/>
    <w:uiPriority w:val="99"/>
    <w:unhideWhenUsed/>
    <w:rsid w:val="0029639D"/>
    <w:pPr>
      <w:spacing w:after="120"/>
      <w:ind w:left="720"/>
      <w:contextualSpacing/>
    </w:pPr>
    <w:rPr>
      <w:i w:val="0"/>
    </w:rPr>
  </w:style>
  <w:style w:type="paragraph" w:styleId="ListContinue3">
    <w:name w:val="List Continue 3"/>
    <w:basedOn w:val="Normal"/>
    <w:uiPriority w:val="99"/>
    <w:unhideWhenUsed/>
    <w:rsid w:val="0029639D"/>
    <w:pPr>
      <w:spacing w:after="120"/>
      <w:ind w:left="1080"/>
      <w:contextualSpacing/>
    </w:pPr>
    <w:rPr>
      <w:i w:val="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i w:val="0"/>
      <w:sz w:val="20"/>
      <w:szCs w:val="20"/>
    </w:rPr>
  </w:style>
  <w:style w:type="character" w:customStyle="1" w:styleId="MacroTextChar">
    <w:name w:val="Macro Text Char"/>
    <w:basedOn w:val="DefaultParagraphFont"/>
    <w:link w:val="MacroText"/>
    <w:uiPriority w:val="99"/>
    <w:rsid w:val="0029639D"/>
    <w:rPr>
      <w:rFonts w:ascii="Courier" w:hAnsi="Courier"/>
      <w:i w:val="0"/>
      <w:sz w:val="20"/>
      <w:szCs w:val="20"/>
    </w:rPr>
  </w:style>
  <w:style w:type="paragraph" w:styleId="Quote">
    <w:name w:val="Quote"/>
    <w:basedOn w:val="Normal"/>
    <w:next w:val="Normal"/>
    <w:link w:val="QuoteChar"/>
    <w:uiPriority w:val="29"/>
    <w:qFormat/>
    <w:rsid w:val="00FC693F"/>
    <w:rPr>
      <w:i w:val="0"/>
      <w:iCs/>
      <w:color w:val="000000" w:themeColor="text1"/>
    </w:rPr>
  </w:style>
  <w:style w:type="character" w:customStyle="1" w:styleId="QuoteChar">
    <w:name w:val="Quote Char"/>
    <w:basedOn w:val="DefaultParagraphFont"/>
    <w:link w:val="Quote"/>
    <w:uiPriority w:val="29"/>
    <w:rsid w:val="00FC693F"/>
    <w:rPr>
      <w:i w:val="0"/>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val="0"/>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i w:val="0"/>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val="0"/>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val="0"/>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i w:val="0"/>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val="0"/>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val="0"/>
      <w:color w:val="4F81BD" w:themeColor="accent1"/>
      <w:sz w:val="18"/>
      <w:szCs w:val="18"/>
    </w:rPr>
  </w:style>
  <w:style w:type="character" w:styleId="Strong">
    <w:name w:val="Strong"/>
    <w:basedOn w:val="DefaultParagraphFont"/>
    <w:uiPriority w:val="22"/>
    <w:qFormat/>
    <w:rsid w:val="00FC693F"/>
    <w:rPr>
      <w:b/>
      <w:bCs/>
      <w:i w:val="0"/>
    </w:rPr>
  </w:style>
  <w:style w:type="character" w:styleId="Emphasis">
    <w:name w:val="Emphasis"/>
    <w:basedOn w:val="DefaultParagraphFont"/>
    <w:uiPriority w:val="20"/>
    <w:qFormat/>
    <w:rsid w:val="00FC693F"/>
    <w:rPr>
      <w:i w:val="0"/>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val="0"/>
      <w:iCs/>
      <w:color w:val="4F81BD" w:themeColor="accent1"/>
    </w:rPr>
  </w:style>
  <w:style w:type="character" w:customStyle="1" w:styleId="IntenseQuoteChar">
    <w:name w:val="Intense Quote Char"/>
    <w:basedOn w:val="DefaultParagraphFont"/>
    <w:link w:val="IntenseQuote"/>
    <w:uiPriority w:val="30"/>
    <w:rsid w:val="00FC693F"/>
    <w:rPr>
      <w:b/>
      <w:bCs/>
      <w:i w:val="0"/>
      <w:iCs/>
      <w:color w:val="4F81BD" w:themeColor="accent1"/>
    </w:rPr>
  </w:style>
  <w:style w:type="character" w:styleId="SubtleEmphasis">
    <w:name w:val="Subtle Emphasis"/>
    <w:basedOn w:val="DefaultParagraphFont"/>
    <w:uiPriority w:val="19"/>
    <w:qFormat/>
    <w:rsid w:val="00FC693F"/>
    <w:rPr>
      <w:i w:val="0"/>
      <w:iCs/>
      <w:color w:val="808080" w:themeColor="text1" w:themeTint="7F"/>
    </w:rPr>
  </w:style>
  <w:style w:type="character" w:styleId="IntenseEmphasis">
    <w:name w:val="Intense Emphasis"/>
    <w:basedOn w:val="DefaultParagraphFont"/>
    <w:uiPriority w:val="21"/>
    <w:qFormat/>
    <w:rsid w:val="00FC693F"/>
    <w:rPr>
      <w:b/>
      <w:bCs/>
      <w:i w:val="0"/>
      <w:iCs/>
      <w:color w:val="4F81BD" w:themeColor="accent1"/>
    </w:rPr>
  </w:style>
  <w:style w:type="character" w:styleId="SubtleReference">
    <w:name w:val="Subtle Reference"/>
    <w:basedOn w:val="DefaultParagraphFont"/>
    <w:uiPriority w:val="31"/>
    <w:qFormat/>
    <w:rsid w:val="00FC693F"/>
    <w:rPr>
      <w:i w:val="0"/>
      <w:smallCaps/>
      <w:color w:val="C0504D" w:themeColor="accent2"/>
      <w:u w:val="single"/>
    </w:rPr>
  </w:style>
  <w:style w:type="character" w:styleId="IntenseReference">
    <w:name w:val="Intense Reference"/>
    <w:basedOn w:val="DefaultParagraphFont"/>
    <w:uiPriority w:val="32"/>
    <w:qFormat/>
    <w:rsid w:val="00FC693F"/>
    <w:rPr>
      <w:b/>
      <w:bCs/>
      <w:i w:val="0"/>
      <w:smallCaps/>
      <w:color w:val="C0504D" w:themeColor="accent2"/>
      <w:spacing w:val="5"/>
      <w:u w:val="single"/>
    </w:rPr>
  </w:style>
  <w:style w:type="character" w:styleId="BookTitle">
    <w:name w:val="Book Title"/>
    <w:basedOn w:val="DefaultParagraphFont"/>
    <w:uiPriority w:val="33"/>
    <w:qFormat/>
    <w:rsid w:val="00FC693F"/>
    <w:rPr>
      <w:b/>
      <w:bCs/>
      <w:i w:val="0"/>
      <w:smallCaps/>
      <w:spacing w:val="5"/>
    </w:rPr>
  </w:style>
  <w:style w:type="paragraph" w:styleId="TOCHeading">
    <w:name w:val="TOC Heading"/>
    <w:basedOn w:val="Heading1"/>
    <w:next w:val="Normal"/>
    <w:uiPriority w:val="39"/>
    <w:semiHidden/>
    <w:unhideWhenUsed/>
    <w:qFormat/>
    <w:rsid w:val="00FC693F"/>
    <w:pPr>
      <w:outlineLvl w:val="9"/>
    </w:pPr>
    <w:rPr>
      <w:i w:val="0"/>
    </w:rPr>
  </w:style>
  <w:style w:type="table" w:styleId="TableGrid">
    <w:name w:val="Table Grid"/>
    <w:basedOn w:val="TableNormal"/>
    <w:uiPriority w:val="59"/>
    <w:rsid w:val="00FC693F"/>
    <w:pPr>
      <w:spacing w:after="0" w:line="240" w:lineRule="auto"/>
    </w:pPr>
    <w:rPr>
      <w:i w:val="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i w:val="0"/>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i w:val="0"/>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i w:val="0"/>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i w:val="0"/>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i w:val="0"/>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i w:val="0"/>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i w:val="0"/>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i w:val="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i w:val="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i w:val="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i w:val="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i w:val="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i w:val="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i w:val="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i w:val="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i w:val="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i w:val="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i w:val="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i w:val="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i w:val="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i w:val="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i w:val="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i w:val="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i w:val="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i w:val="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i w:val="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i w:val="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i w:val="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i w:val="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i w:val="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i w:val="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i w:val="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i w:val="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i w:val="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i w:val="0"/>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i w:val="0"/>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i w:val="0"/>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i w:val="0"/>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i w:val="0"/>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i w:val="0"/>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i w:val="0"/>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i w:val="0"/>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i w:val="0"/>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i w:val="0"/>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i w:val="0"/>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i w:val="0"/>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i w:val="0"/>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i w:val="0"/>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i w:val="0"/>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i w:val="0"/>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i w:val="0"/>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i w:val="0"/>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i w:val="0"/>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i w:val="0"/>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i w:val="0"/>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i w:val="0"/>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i w:val="0"/>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i w:val="0"/>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i w:val="0"/>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i w:val="0"/>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i w:val="0"/>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i w:val="0"/>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i w:val="0"/>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i w:val="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i w:val="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i w:val="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i w:val="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i w:val="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i w:val="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i w:val="0"/>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i w:val="0"/>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i w:val="0"/>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i w:val="0"/>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i w:val="0"/>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i w:val="0"/>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i w:val="0"/>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i w:val="0"/>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i w:val="0"/>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i w:val="0"/>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i w:val="0"/>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i w:val="0"/>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i w:val="0"/>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i w:val="0"/>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i w:val="0"/>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i w:val="0"/>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i w:val="0"/>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i w:val="0"/>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i w:val="0"/>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i w:val="0"/>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i w:val="0"/>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i w:val="0"/>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i w:val="0"/>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i w:val="0"/>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i w:val="0"/>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i w:val="0"/>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i w:val="0"/>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i w:val="0"/>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i w:val="0"/>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Entry">
    <w:name w:val="ReferenceEntry"/>
    <w:basedOn w:val="Normal"/>
    <w:rPr>
      <w:rFonts w:ascii="Times New Roman" w:hAnsi="Times New Roman"/>
      <w:i w:val="0"/>
      <w:sz w:val="24"/>
    </w:rPr>
  </w:style>
  <w:style w:type="paragraph" w:customStyle="1" w:styleId="AcademicBody">
    <w:name w:val="AcademicBody"/>
    <w:basedOn w:val="Normal"/>
    <w:pPr>
      <w:spacing w:line="480" w:lineRule="auto" w:after="0"/>
      <w:ind w:left="0" w:firstLine="0"/>
      <w:jc w:val="both"/>
    </w:pPr>
    <w:rPr>
      <w:rFonts w:ascii="Times New Roman" w:hAnsi="Times New Roman"/>
      <w:i w:val="0"/>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header" Target="header3.xml"/><Relationship Id="rId13"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