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Document: Plain Text Tables</w:t>
      </w:r>
    </w:p>
    <w:p>
      <w:r>
        <w:t>This document contains various types of plain text tables to test the table detection patterns.</w:t>
      </w:r>
    </w:p>
    <w:p>
      <w:pPr>
        <w:pStyle w:val="Heading1"/>
      </w:pPr>
      <w:r>
        <w:t>Section 1: Spaced Columns Table</w:t>
      </w:r>
    </w:p>
    <w:p>
      <w:r>
        <w:t>The following table uses spaced columns separated by multiple spaces:</w:t>
      </w:r>
    </w:p>
    <w:p>
      <w:r>
        <w:t>Student Name          Subject           Grade    Status</w:t>
      </w:r>
    </w:p>
    <w:p>
      <w:r>
        <w:t>Alice Johnson         Mathematics       A        Passed</w:t>
      </w:r>
    </w:p>
    <w:p>
      <w:r>
        <w:t>Bob Smith             Physics           B+       Passed</w:t>
      </w:r>
    </w:p>
    <w:p>
      <w:r>
        <w:t>Carol White           Chemistry         A-       Passed</w:t>
      </w:r>
    </w:p>
    <w:p>
      <w:pPr>
        <w:pStyle w:val="Heading1"/>
      </w:pPr>
      <w:r>
        <w:t>Section 2: Pipe-Delimited Table</w:t>
      </w:r>
    </w:p>
    <w:p>
      <w:r>
        <w:t>The following table uses pipe delimiters:</w:t>
      </w:r>
    </w:p>
    <w:p>
      <w:r>
        <w:t>| Month    | Sales | Growth  |</w:t>
      </w:r>
    </w:p>
    <w:p>
      <w:r>
        <w:t>| January  | 5000  | 10.5%   |</w:t>
      </w:r>
    </w:p>
    <w:p>
      <w:r>
        <w:t>| February | 5500  | 12.3%   |</w:t>
      </w:r>
    </w:p>
    <w:p>
      <w:r>
        <w:t>| March    | 6200  | 18.2%   |</w:t>
      </w:r>
    </w:p>
    <w:p>
      <w:pPr>
        <w:pStyle w:val="Heading1"/>
      </w:pPr>
      <w:r>
        <w:t>Section 3: Tab-Separated Table</w:t>
      </w:r>
    </w:p>
    <w:p>
      <w:r>
        <w:t>The following table uses tab separators:</w:t>
      </w:r>
    </w:p>
    <w:p>
      <w:r>
        <w:t>Product</w:t>
        <w:tab/>
        <w:t>Price</w:t>
        <w:tab/>
        <w:t>Quantity</w:t>
        <w:tab/>
        <w:t>Total</w:t>
      </w:r>
    </w:p>
    <w:p>
      <w:r>
        <w:t>Laptop</w:t>
        <w:tab/>
        <w:t>$1000</w:t>
        <w:tab/>
        <w:t>5</w:t>
        <w:tab/>
        <w:t>$5000</w:t>
      </w:r>
    </w:p>
    <w:p>
      <w:r>
        <w:t>Monitor</w:t>
        <w:tab/>
        <w:t>$300</w:t>
        <w:tab/>
        <w:t>10</w:t>
        <w:tab/>
        <w:t>$3000</w:t>
      </w:r>
    </w:p>
    <w:p>
      <w:r>
        <w:t>Keyboard</w:t>
        <w:tab/>
        <w:t>$50</w:t>
        <w:tab/>
        <w:t>20</w:t>
        <w:tab/>
        <w:t>$1000</w:t>
      </w:r>
    </w:p>
    <w:p>
      <w:pPr>
        <w:pStyle w:val="Heading1"/>
      </w:pPr>
      <w:r>
        <w:t>Section 4: Comma-Separated Table</w:t>
      </w:r>
    </w:p>
    <w:p>
      <w:r>
        <w:t>The following table uses comma separators:</w:t>
      </w:r>
    </w:p>
    <w:p>
      <w:r>
        <w:t>Region,Q1,Q2,Q3,Q4,Total</w:t>
      </w:r>
    </w:p>
    <w:p>
      <w:r>
        <w:t>North,10000,12000,15000,18000,55000</w:t>
      </w:r>
    </w:p>
    <w:p>
      <w:r>
        <w:t>South,8000,9000,10000,11000,38000</w:t>
      </w:r>
    </w:p>
    <w:p>
      <w:r>
        <w:t>East,12000,14000,16000,18000,60000</w:t>
      </w:r>
    </w:p>
    <w:p>
      <w:r>
        <w:t>West,9000,10000,11000,12000,42000</w:t>
      </w:r>
    </w:p>
    <w:p>
      <w:pPr>
        <w:jc w:val="center"/>
      </w:pPr>
      <w:r>
        <w:br/>
        <w:br/>
        <w:t>End of document - Test file created for plain text table pattern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