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789D7B" w14:textId="0000C63D" w:rsidR="001E5F7F" w:rsidRPr="00451321" w:rsidRDefault="00AF446E" w:rsidP="00451321">
      <w:bookmarkStart w:id="0" w:name="_Toc172065179"/>
      <w:bookmarkStart w:id="1" w:name="_Toc187653612"/>
      <w:bookmarkStart w:id="2" w:name="_Toc201891845"/>
      <w:r w:rsidRPr="00451321">
        <mc:AlternateContent>
          <mc:Choice Requires="wps">
            <w:drawing>
              <wp:anchor distT="0" distB="0" distL="114300" distR="114300" simplePos="0" relativeHeight="251670528" behindDoc="0" locked="0" layoutInCell="1" allowOverlap="1" wp14:anchorId="099BC349" wp14:editId="38D1B081">
                <wp:simplePos x="0" y="0"/>
                <wp:positionH relativeFrom="column">
                  <wp:posOffset>5158597</wp:posOffset>
                </wp:positionH>
                <wp:positionV relativeFrom="paragraph">
                  <wp:posOffset>-879895</wp:posOffset>
                </wp:positionV>
                <wp:extent cx="723900" cy="617220"/>
                <wp:effectExtent l="0" t="0" r="0" b="0"/>
                <wp:wrapNone/>
                <wp:docPr id="11" name="Oval 11"/>
                <wp:cNvGraphicFramePr/>
                <a:graphic xmlns:a="http://schemas.openxmlformats.org/drawingml/2006/main">
                  <a:graphicData uri="http://schemas.microsoft.com/office/word/2010/wordprocessingShape">
                    <wps:wsp>
                      <wps:cNvSpPr/>
                      <wps:spPr>
                        <a:xfrm>
                          <a:off x="0" y="0"/>
                          <a:ext cx="723900" cy="617220"/>
                        </a:xfrm>
                        <a:prstGeom prst="ellipse">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6F95A8" id="Oval 11" o:spid="_x0000_s1026" style="position:absolute;margin-left:406.2pt;margin-top:-69.3pt;width:57pt;height:48.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" fillcolor="window" stroked="f" strokeweight="2pt"/>
            </w:pict>
          </mc:Fallback>
        </mc:AlternateContent>
      </w:r>
    </w:p>
    <w:p w14:paraId="0AA45DB2" w14:textId="49F04420" w:rsidR="003635A6" w:rsidRPr="00451321" w:rsidRDefault="003635A6" w:rsidP="00451321">
      <w:r w:rsidRPr="00451321">
        <w:t>©Copyright by</w:t>
      </w:r>
      <w:r w:rsidR="001E5F7F" w:rsidRPr="00451321">
        <w:t xml:space="preserve"> Francisca Belole Mende</w:t>
      </w:r>
      <w:r w:rsidRPr="00451321">
        <w:t>, 2025</w:t>
      </w:r>
    </w:p>
    <w:p w14:paraId="5EAB29BD" w14:textId="77777777" w:rsidR="003635A6" w:rsidRPr="00451321" w:rsidRDefault="003635A6" w:rsidP="00451321">
      <w:r w:rsidRPr="00451321">
        <w:t>All Rights Reserved</w:t>
      </w:r>
    </w:p>
    <w:p w14:paraId="631FA35F" w14:textId="77777777" w:rsidR="003635A6" w:rsidRPr="00451321" w:rsidRDefault="003635A6" w:rsidP="00451321">
      <w:pPr>
        <w:sectPr w:rsidR="003635A6" w:rsidRPr="00451321" w:rsidSect="006938CD">
          <w:headerReference w:type="default" r:id="rId8"/>
          <w:footerReference w:type="default" r:id="rId9"/>
          <w:headerReference w:type="first" r:id="rId10"/>
          <w:pgSz w:w="12240" w:h="15840" w:code="1"/>
          <w:pgMar w:top="1418" w:right="1418" w:bottom="1418" w:left="1985" w:header="720" w:footer="720" w:gutter="0"/>
          <w:cols w:space="720"/>
          <w:titlePg/>
          <w:docGrid w:linePitch="360"/>
        </w:sectPr>
      </w:pPr>
    </w:p>
    <w:p w14:paraId="62E1C302" w14:textId="77777777" w:rsidR="00490B13" w:rsidRPr="00451321" w:rsidRDefault="00490B13" w:rsidP="00451321">
      <w:bookmarkStart w:id="3" w:name="_Toc214609770"/>
      <w:r w:rsidRPr="00451321">
        <w:lastRenderedPageBreak/>
        <w:t>DECLARATION</w:t>
      </w:r>
      <w:bookmarkEnd w:id="0"/>
      <w:bookmarkEnd w:id="1"/>
      <w:bookmarkEnd w:id="2"/>
      <w:bookmarkEnd w:id="3"/>
    </w:p>
    <w:p w14:paraId="0A030480" w14:textId="3A0D2558" w:rsidR="00490B13" w:rsidRPr="00451321" w:rsidRDefault="00490B13" w:rsidP="00451321">
      <w:r w:rsidRPr="00451321">
        <w:t xml:space="preserve">I, Francisca Belole Mende with registration number </w:t>
      </w:r>
      <w:r w:rsidR="001A05C0" w:rsidRPr="00451321">
        <w:t>UBA23CP086 hereby</w:t>
      </w:r>
      <w:r w:rsidRPr="00451321">
        <w:t xml:space="preserve"> declare that this dissertation titled " The Effec</w:t>
      </w:r>
      <w:r w:rsidR="00F45B98" w:rsidRPr="00451321">
        <w:t xml:space="preserve">t </w:t>
      </w:r>
      <w:r w:rsidR="001E5F7F" w:rsidRPr="00451321">
        <w:t>of Feasibility Analysis on</w:t>
      </w:r>
      <w:r w:rsidRPr="00451321">
        <w:t xml:space="preserve"> Projects Performance: The Case </w:t>
      </w:r>
      <w:r w:rsidR="003163D5" w:rsidRPr="00451321">
        <w:t xml:space="preserve">of councils projects in </w:t>
      </w:r>
      <w:r w:rsidRPr="00451321">
        <w:t>Bamenda</w:t>
      </w:r>
      <w:r w:rsidR="007C5F84" w:rsidRPr="00451321">
        <w:t xml:space="preserve"> Municipality</w:t>
      </w:r>
      <w:r w:rsidRPr="00451321">
        <w:t>.” is the result of my own research work. This work was carried out in the Department of Organization Sciences; option Project Management, in the Higher Institute of Commerce and Management of the University of Bamenda. I confirm that this dissertation has not been submitted for the award of any degree or diploma in any other institution, and to the best of my knowledge, it contains no material previously published or written by another person, except where due reference is made in the text.</w:t>
      </w:r>
    </w:p>
    <w:p w14:paraId="30D0596C" w14:textId="77777777" w:rsidR="00490B13" w:rsidRPr="00451321" w:rsidRDefault="00490B13" w:rsidP="00451321"/>
    <w:p w14:paraId="4403638B" w14:textId="6F1A7759" w:rsidR="00490B13" w:rsidRPr="00451321" w:rsidRDefault="003635A6" w:rsidP="00451321">
      <w:r w:rsidRPr="00451321">
        <w:t>Signed: __________</w:t>
      </w:r>
      <w:r w:rsidR="00490B13" w:rsidRPr="00451321">
        <w:t xml:space="preserve">_____                         </w:t>
      </w:r>
      <w:r w:rsidRPr="00451321">
        <w:t xml:space="preserve">                    Date: ____</w:t>
      </w:r>
      <w:r w:rsidR="00490B13" w:rsidRPr="00451321">
        <w:t>_______________</w:t>
      </w:r>
    </w:p>
    <w:p w14:paraId="510EA722" w14:textId="77777777" w:rsidR="00490B13" w:rsidRPr="00451321" w:rsidRDefault="00490B13" w:rsidP="00451321"/>
    <w:p w14:paraId="3A2EA2D0" w14:textId="77777777" w:rsidR="00490B13" w:rsidRPr="00451321" w:rsidRDefault="00490B13" w:rsidP="00451321"/>
    <w:p w14:paraId="2A28C8C6" w14:textId="77777777" w:rsidR="00490B13" w:rsidRPr="00451321" w:rsidRDefault="00490B13" w:rsidP="00451321"/>
    <w:p w14:paraId="79AB2B25" w14:textId="77777777" w:rsidR="00490B13" w:rsidRPr="00451321" w:rsidRDefault="00490B13" w:rsidP="00451321"/>
    <w:p w14:paraId="36A314C4" w14:textId="77777777" w:rsidR="00490B13" w:rsidRPr="00451321" w:rsidRDefault="00490B13" w:rsidP="00451321"/>
    <w:p w14:paraId="29607374" w14:textId="77777777" w:rsidR="00490B13" w:rsidRPr="00451321" w:rsidRDefault="00490B13" w:rsidP="00451321"/>
    <w:p w14:paraId="7439F138" w14:textId="77777777" w:rsidR="00490B13" w:rsidRPr="00451321" w:rsidRDefault="00490B13" w:rsidP="00451321"/>
    <w:p w14:paraId="6DE7E781" w14:textId="77777777" w:rsidR="00490B13" w:rsidRPr="00451321" w:rsidRDefault="00490B13" w:rsidP="00451321"/>
    <w:p w14:paraId="74A92AEF" w14:textId="77777777" w:rsidR="00490B13" w:rsidRPr="00451321" w:rsidRDefault="00490B13" w:rsidP="00451321"/>
    <w:p w14:paraId="18E10265" w14:textId="77777777" w:rsidR="00490B13" w:rsidRPr="00451321" w:rsidRDefault="00490B13" w:rsidP="00451321"/>
    <w:p w14:paraId="3DC4B484" w14:textId="77777777" w:rsidR="00490B13" w:rsidRPr="00451321" w:rsidRDefault="00490B13" w:rsidP="00451321">
      <w:bookmarkStart w:id="4" w:name="_Toc168470891"/>
      <w:bookmarkStart w:id="5" w:name="_Toc172065180"/>
      <w:bookmarkStart w:id="6" w:name="_Toc187653613"/>
      <w:bookmarkStart w:id="7" w:name="_Toc201891846"/>
      <w:bookmarkStart w:id="8" w:name="_Toc214609771"/>
      <w:r w:rsidRPr="00451321">
        <w:t>CERTIFICATION</w:t>
      </w:r>
      <w:bookmarkEnd w:id="4"/>
      <w:bookmarkEnd w:id="5"/>
      <w:bookmarkEnd w:id="6"/>
      <w:bookmarkEnd w:id="7"/>
      <w:bookmarkEnd w:id="8"/>
    </w:p>
    <w:p w14:paraId="3E4DEF9D" w14:textId="444F9BE8" w:rsidR="00490B13" w:rsidRPr="00451321" w:rsidRDefault="00490B13" w:rsidP="00451321">
      <w:r w:rsidRPr="00451321">
        <mc:AlternateContent>
          <mc:Choice Requires="wps">
            <w:drawing>
              <wp:anchor distT="0" distB="0" distL="114300" distR="114300" simplePos="0" relativeHeight="251655168" behindDoc="0" locked="0" layoutInCell="1" allowOverlap="1" wp14:anchorId="73B3A35B" wp14:editId="3ECDBBC3">
                <wp:simplePos x="0" y="0"/>
                <wp:positionH relativeFrom="column">
                  <wp:posOffset>3276426</wp:posOffset>
                </wp:positionH>
                <wp:positionV relativeFrom="paragraph">
                  <wp:posOffset>1714030</wp:posOffset>
                </wp:positionV>
                <wp:extent cx="2489200" cy="1762125"/>
                <wp:effectExtent l="0" t="0" r="6350" b="9525"/>
                <wp:wrapNone/>
                <wp:docPr id="1122" name="Text Box 1122"/>
                <wp:cNvGraphicFramePr/>
                <a:graphic xmlns:a="http://schemas.openxmlformats.org/drawingml/2006/main">
                  <a:graphicData uri="http://schemas.microsoft.com/office/word/2010/wordprocessingShape">
                    <wps:wsp>
                      <wps:cNvSpPr txBox="1"/>
                      <wps:spPr>
                        <a:xfrm>
                          <a:off x="0" y="0"/>
                          <a:ext cx="2489200" cy="1762125"/>
                        </a:xfrm>
                        <a:prstGeom prst="rect">
                          <a:avLst/>
                        </a:prstGeom>
                        <a:solidFill>
                          <a:sysClr val="window" lastClr="FFFFFF"/>
                        </a:solidFill>
                        <a:ln w="6350">
                          <a:noFill/>
                        </a:ln>
                        <a:effectLst/>
                      </wps:spPr>
                      <wps:txbx>
                        <w:txbxContent>
                          <w:p w14:paraId="5711611C" w14:textId="77777777" w:rsidR="006938CD" w:rsidRDefault="006938CD" w:rsidP="00490B13">
                            <w:pPr>
                              <w:spacing w:line="360" w:lineRule="auto"/>
                              <w:ind w:left="1440"/>
                              <w:rPr>
                                <w:rFonts w:ascii="Times New Roman" w:hAnsi="Times New Roman"/>
                                <w:sz w:val="24"/>
                                <w:szCs w:val="24"/>
                              </w:rPr>
                            </w:pPr>
                            <w:r>
                              <w:rPr>
                                <w:rFonts w:ascii="Times New Roman" w:hAnsi="Times New Roman"/>
                                <w:sz w:val="24"/>
                                <w:szCs w:val="24"/>
                              </w:rPr>
                              <w:t xml:space="preserve">  </w:t>
                            </w:r>
                          </w:p>
                          <w:p w14:paraId="50C742DE" w14:textId="77777777" w:rsidR="006938CD" w:rsidRDefault="006938CD" w:rsidP="00490B13">
                            <w:pPr>
                              <w:spacing w:line="360" w:lineRule="auto"/>
                              <w:rPr>
                                <w:rFonts w:ascii="Times New Roman" w:hAnsi="Times New Roman"/>
                                <w:sz w:val="24"/>
                                <w:szCs w:val="24"/>
                              </w:rPr>
                            </w:pPr>
                            <w:r>
                              <w:rPr>
                                <w:rFonts w:ascii="Times New Roman" w:hAnsi="Times New Roman"/>
                                <w:sz w:val="24"/>
                                <w:szCs w:val="24"/>
                              </w:rPr>
                              <w:t>_____________________________</w:t>
                            </w:r>
                          </w:p>
                          <w:p w14:paraId="075D145F" w14:textId="77777777" w:rsidR="006938CD" w:rsidRDefault="006938CD" w:rsidP="003635A6">
                            <w:pPr>
                              <w:spacing w:before="0" w:beforeAutospacing="0" w:after="0" w:afterAutospacing="0" w:line="360" w:lineRule="auto"/>
                              <w:jc w:val="center"/>
                              <w:rPr>
                                <w:rFonts w:ascii="Times New Roman" w:hAnsi="Times New Roman"/>
                                <w:b/>
                                <w:bCs/>
                                <w:sz w:val="24"/>
                                <w:szCs w:val="24"/>
                              </w:rPr>
                            </w:pPr>
                            <w:r w:rsidRPr="000B49EA">
                              <w:rPr>
                                <w:rFonts w:ascii="Times New Roman" w:hAnsi="Times New Roman"/>
                                <w:b/>
                                <w:bCs/>
                                <w:sz w:val="24"/>
                                <w:szCs w:val="24"/>
                              </w:rPr>
                              <w:t xml:space="preserve">Dr </w:t>
                            </w:r>
                            <w:r>
                              <w:rPr>
                                <w:rFonts w:ascii="Times New Roman" w:hAnsi="Times New Roman"/>
                                <w:b/>
                                <w:bCs/>
                                <w:sz w:val="24"/>
                                <w:szCs w:val="24"/>
                              </w:rPr>
                              <w:t>.Buwah Neola Neba</w:t>
                            </w:r>
                          </w:p>
                          <w:p w14:paraId="18E32C33" w14:textId="77777777" w:rsidR="006938CD" w:rsidRPr="006377B1" w:rsidRDefault="006938CD" w:rsidP="003635A6">
                            <w:pPr>
                              <w:spacing w:before="0" w:beforeAutospacing="0" w:after="0" w:afterAutospacing="0" w:line="360" w:lineRule="auto"/>
                              <w:jc w:val="center"/>
                              <w:rPr>
                                <w:rFonts w:ascii="Times New Roman" w:hAnsi="Times New Roman"/>
                                <w:b/>
                                <w:bCs/>
                                <w:sz w:val="24"/>
                                <w:szCs w:val="24"/>
                              </w:rPr>
                            </w:pPr>
                            <w:r>
                              <w:rPr>
                                <w:rFonts w:ascii="Times New Roman" w:hAnsi="Times New Roman"/>
                                <w:sz w:val="24"/>
                                <w:szCs w:val="24"/>
                              </w:rPr>
                              <w:t>(Co-Supervisor)</w:t>
                            </w:r>
                          </w:p>
                          <w:p w14:paraId="5E235008" w14:textId="77777777" w:rsidR="006938CD" w:rsidRDefault="006938CD" w:rsidP="00490B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B3A35B" id="_x0000_t202" coordsize="21600,21600" o:spt="202" path="m,l,21600r21600,l21600,xe">
                <v:stroke joinstyle="miter"/>
                <v:path gradientshapeok="t" o:connecttype="rect"/>
              </v:shapetype>
              <v:shape id="Text Box 1122" o:spid="_x0000_s1026" type="#_x0000_t202" style="position:absolute;margin-left:258pt;margin-top:134.95pt;width:196pt;height:138.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" fillcolor="window" stroked="f" strokeweight=".5pt">
                <v:textbox>
                  <w:txbxContent>
                    <w:p w14:paraId="5711611C" w14:textId="77777777" w:rsidR="006938CD" w:rsidRDefault="006938CD" w:rsidP="00490B13">
                      <w:pPr>
                        <w:spacing w:line="360" w:lineRule="auto"/>
                        <w:ind w:left="1440"/>
                        <w:rPr>
                          <w:rFonts w:ascii="Times New Roman" w:hAnsi="Times New Roman"/>
                          <w:sz w:val="24"/>
                          <w:szCs w:val="24"/>
                        </w:rPr>
                      </w:pPr>
                      <w:r>
                        <w:rPr>
                          <w:rFonts w:ascii="Times New Roman" w:hAnsi="Times New Roman"/>
                          <w:sz w:val="24"/>
                          <w:szCs w:val="24"/>
                        </w:rPr>
                        <w:t xml:space="preserve">  </w:t>
                      </w:r>
                    </w:p>
                    <w:p w14:paraId="50C742DE" w14:textId="77777777" w:rsidR="006938CD" w:rsidRDefault="006938CD" w:rsidP="00490B13">
                      <w:pPr>
                        <w:spacing w:line="360" w:lineRule="auto"/>
                        <w:rPr>
                          <w:rFonts w:ascii="Times New Roman" w:hAnsi="Times New Roman"/>
                          <w:sz w:val="24"/>
                          <w:szCs w:val="24"/>
                        </w:rPr>
                      </w:pPr>
                      <w:r>
                        <w:rPr>
                          <w:rFonts w:ascii="Times New Roman" w:hAnsi="Times New Roman"/>
                          <w:sz w:val="24"/>
                          <w:szCs w:val="24"/>
                        </w:rPr>
                        <w:t>_____________________________</w:t>
                      </w:r>
                    </w:p>
                    <w:p w14:paraId="075D145F" w14:textId="77777777" w:rsidR="006938CD" w:rsidRDefault="006938CD" w:rsidP="003635A6">
                      <w:pPr>
                        <w:spacing w:before="0" w:beforeAutospacing="0" w:after="0" w:afterAutospacing="0" w:line="360" w:lineRule="auto"/>
                        <w:jc w:val="center"/>
                        <w:rPr>
                          <w:rFonts w:ascii="Times New Roman" w:hAnsi="Times New Roman"/>
                          <w:b/>
                          <w:bCs/>
                          <w:sz w:val="24"/>
                          <w:szCs w:val="24"/>
                        </w:rPr>
                      </w:pPr>
                      <w:r w:rsidRPr="000B49EA">
                        <w:rPr>
                          <w:rFonts w:ascii="Times New Roman" w:hAnsi="Times New Roman"/>
                          <w:b/>
                          <w:bCs/>
                          <w:sz w:val="24"/>
                          <w:szCs w:val="24"/>
                        </w:rPr>
                        <w:t xml:space="preserve">Dr </w:t>
                      </w:r>
                      <w:r>
                        <w:rPr>
                          <w:rFonts w:ascii="Times New Roman" w:hAnsi="Times New Roman"/>
                          <w:b/>
                          <w:bCs/>
                          <w:sz w:val="24"/>
                          <w:szCs w:val="24"/>
                        </w:rPr>
                        <w:t>.Buwah Neola Neba</w:t>
                      </w:r>
                    </w:p>
                    <w:p w14:paraId="18E32C33" w14:textId="77777777" w:rsidR="006938CD" w:rsidRPr="006377B1" w:rsidRDefault="006938CD" w:rsidP="003635A6">
                      <w:pPr>
                        <w:spacing w:before="0" w:beforeAutospacing="0" w:after="0" w:afterAutospacing="0" w:line="360" w:lineRule="auto"/>
                        <w:jc w:val="center"/>
                        <w:rPr>
                          <w:rFonts w:ascii="Times New Roman" w:hAnsi="Times New Roman"/>
                          <w:b/>
                          <w:bCs/>
                          <w:sz w:val="24"/>
                          <w:szCs w:val="24"/>
                        </w:rPr>
                      </w:pPr>
                      <w:r>
                        <w:rPr>
                          <w:rFonts w:ascii="Times New Roman" w:hAnsi="Times New Roman"/>
                          <w:sz w:val="24"/>
                          <w:szCs w:val="24"/>
                        </w:rPr>
                        <w:t>(Co-Supervisor)</w:t>
                      </w:r>
                    </w:p>
                    <w:p w14:paraId="5E235008" w14:textId="77777777" w:rsidR="006938CD" w:rsidRDefault="006938CD" w:rsidP="00490B13"/>
                  </w:txbxContent>
                </v:textbox>
              </v:shape>
            </w:pict>
          </mc:Fallback>
        </mc:AlternateContent>
      </w:r>
      <w:r w:rsidRPr="00451321">
        <w:t>This is to certify that this dissertation” The Effect</w:t>
      </w:r>
      <w:r w:rsidR="0009362A" w:rsidRPr="00451321">
        <w:t xml:space="preserve"> o</w:t>
      </w:r>
      <w:r w:rsidR="00F45B98" w:rsidRPr="00451321">
        <w:t>f Feasibility Analysis On</w:t>
      </w:r>
      <w:r w:rsidR="003163D5" w:rsidRPr="00451321">
        <w:t xml:space="preserve"> </w:t>
      </w:r>
      <w:r w:rsidRPr="00451321">
        <w:t xml:space="preserve">Projects Performance: </w:t>
      </w:r>
      <w:r w:rsidR="003163D5" w:rsidRPr="00451321">
        <w:t>The Case of councils projects in Bamenda Municipality</w:t>
      </w:r>
      <w:r w:rsidRPr="00451321">
        <w:t>” is the original work of Francisca Belole Mende. This work is submitted to the Department of Organizational Sciences in the Higher Institute of Commerce and Management in partial fulfillment of the requirements for the award of a Master’s in Business Administration in Project Management, The University of Bamenda, Cameroon.</w:t>
      </w:r>
    </w:p>
    <w:p w14:paraId="4EEE34B3" w14:textId="77777777" w:rsidR="00490B13" w:rsidRPr="00451321" w:rsidRDefault="00490B13" w:rsidP="00451321">
      <w:r w:rsidRPr="00451321">
        <mc:AlternateContent>
          <mc:Choice Requires="wps">
            <w:drawing>
              <wp:anchor distT="0" distB="0" distL="114300" distR="114300" simplePos="0" relativeHeight="251654144" behindDoc="0" locked="0" layoutInCell="1" allowOverlap="1" wp14:anchorId="79726F73" wp14:editId="362A8A8F">
                <wp:simplePos x="0" y="0"/>
                <wp:positionH relativeFrom="column">
                  <wp:posOffset>-88900</wp:posOffset>
                </wp:positionH>
                <wp:positionV relativeFrom="paragraph">
                  <wp:posOffset>189231</wp:posOffset>
                </wp:positionV>
                <wp:extent cx="2641600" cy="1346200"/>
                <wp:effectExtent l="0" t="0" r="6350" b="6350"/>
                <wp:wrapNone/>
                <wp:docPr id="28" name="Text Box 28"/>
                <wp:cNvGraphicFramePr/>
                <a:graphic xmlns:a="http://schemas.openxmlformats.org/drawingml/2006/main">
                  <a:graphicData uri="http://schemas.microsoft.com/office/word/2010/wordprocessingShape">
                    <wps:wsp>
                      <wps:cNvSpPr txBox="1"/>
                      <wps:spPr>
                        <a:xfrm>
                          <a:off x="0" y="0"/>
                          <a:ext cx="2641600" cy="1346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1C15274" w14:textId="77777777" w:rsidR="006938CD" w:rsidRDefault="006938CD" w:rsidP="00490B13">
                            <w:pPr>
                              <w:rPr>
                                <w:rFonts w:ascii="Times New Roman" w:hAnsi="Times New Roman"/>
                                <w:sz w:val="24"/>
                                <w:szCs w:val="24"/>
                              </w:rPr>
                            </w:pPr>
                            <w:r>
                              <w:rPr>
                                <w:rFonts w:ascii="Times New Roman" w:hAnsi="Times New Roman"/>
                                <w:sz w:val="24"/>
                                <w:szCs w:val="24"/>
                              </w:rPr>
                              <w:t>______________________________</w:t>
                            </w:r>
                          </w:p>
                          <w:p w14:paraId="60850CDF" w14:textId="77777777" w:rsidR="006938CD" w:rsidRPr="000B49EA" w:rsidRDefault="006938CD" w:rsidP="003635A6">
                            <w:pPr>
                              <w:spacing w:before="0" w:beforeAutospacing="0" w:after="0" w:afterAutospacing="0" w:line="360" w:lineRule="auto"/>
                              <w:rPr>
                                <w:rFonts w:ascii="Times New Roman" w:hAnsi="Times New Roman"/>
                                <w:b/>
                                <w:bCs/>
                                <w:sz w:val="24"/>
                                <w:szCs w:val="24"/>
                              </w:rPr>
                            </w:pPr>
                            <w:r>
                              <w:rPr>
                                <w:rFonts w:ascii="Times New Roman" w:hAnsi="Times New Roman"/>
                                <w:b/>
                                <w:bCs/>
                                <w:sz w:val="24"/>
                                <w:szCs w:val="24"/>
                              </w:rPr>
                              <w:t xml:space="preserve">         </w:t>
                            </w:r>
                            <w:r w:rsidRPr="000B49EA">
                              <w:rPr>
                                <w:rFonts w:ascii="Times New Roman" w:hAnsi="Times New Roman"/>
                                <w:b/>
                                <w:bCs/>
                                <w:sz w:val="24"/>
                                <w:szCs w:val="24"/>
                              </w:rPr>
                              <w:t>Prof. Njimanted Godfrey F</w:t>
                            </w:r>
                          </w:p>
                          <w:p w14:paraId="6B4BB3F5" w14:textId="77777777" w:rsidR="006938CD" w:rsidRPr="004D50E4" w:rsidRDefault="006938CD" w:rsidP="003635A6">
                            <w:pPr>
                              <w:spacing w:before="0" w:beforeAutospacing="0" w:after="0" w:afterAutospacing="0" w:line="360" w:lineRule="auto"/>
                              <w:jc w:val="center"/>
                              <w:rPr>
                                <w:rFonts w:ascii="Times New Roman" w:hAnsi="Times New Roman"/>
                                <w:sz w:val="24"/>
                                <w:szCs w:val="24"/>
                              </w:rPr>
                            </w:pPr>
                            <w:r>
                              <w:rPr>
                                <w:rFonts w:ascii="Times New Roman" w:hAnsi="Times New Roman"/>
                                <w:sz w:val="24"/>
                                <w:szCs w:val="24"/>
                              </w:rPr>
                              <w:t>( Supervisor)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726F73" id="Text Box 28" o:spid="_x0000_s1027" type="#_x0000_t202" style="position:absolute;margin-left:-7pt;margin-top:14.9pt;width:208pt;height:10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" fillcolor="white [3201]" stroked="f" strokeweight=".5pt">
                <v:textbox>
                  <w:txbxContent>
                    <w:p w14:paraId="31C15274" w14:textId="77777777" w:rsidR="006938CD" w:rsidRDefault="006938CD" w:rsidP="00490B13">
                      <w:pPr>
                        <w:rPr>
                          <w:rFonts w:ascii="Times New Roman" w:hAnsi="Times New Roman"/>
                          <w:sz w:val="24"/>
                          <w:szCs w:val="24"/>
                        </w:rPr>
                      </w:pPr>
                      <w:r>
                        <w:rPr>
                          <w:rFonts w:ascii="Times New Roman" w:hAnsi="Times New Roman"/>
                          <w:sz w:val="24"/>
                          <w:szCs w:val="24"/>
                        </w:rPr>
                        <w:t>______________________________</w:t>
                      </w:r>
                    </w:p>
                    <w:p w14:paraId="60850CDF" w14:textId="77777777" w:rsidR="006938CD" w:rsidRPr="000B49EA" w:rsidRDefault="006938CD" w:rsidP="003635A6">
                      <w:pPr>
                        <w:spacing w:before="0" w:beforeAutospacing="0" w:after="0" w:afterAutospacing="0" w:line="360" w:lineRule="auto"/>
                        <w:rPr>
                          <w:rFonts w:ascii="Times New Roman" w:hAnsi="Times New Roman"/>
                          <w:b/>
                          <w:bCs/>
                          <w:sz w:val="24"/>
                          <w:szCs w:val="24"/>
                        </w:rPr>
                      </w:pPr>
                      <w:r>
                        <w:rPr>
                          <w:rFonts w:ascii="Times New Roman" w:hAnsi="Times New Roman"/>
                          <w:b/>
                          <w:bCs/>
                          <w:sz w:val="24"/>
                          <w:szCs w:val="24"/>
                        </w:rPr>
                        <w:t xml:space="preserve">         </w:t>
                      </w:r>
                      <w:r w:rsidRPr="000B49EA">
                        <w:rPr>
                          <w:rFonts w:ascii="Times New Roman" w:hAnsi="Times New Roman"/>
                          <w:b/>
                          <w:bCs/>
                          <w:sz w:val="24"/>
                          <w:szCs w:val="24"/>
                        </w:rPr>
                        <w:t>Prof. Njimanted Godfrey F</w:t>
                      </w:r>
                    </w:p>
                    <w:p w14:paraId="6B4BB3F5" w14:textId="77777777" w:rsidR="006938CD" w:rsidRPr="004D50E4" w:rsidRDefault="006938CD" w:rsidP="003635A6">
                      <w:pPr>
                        <w:spacing w:before="0" w:beforeAutospacing="0" w:after="0" w:afterAutospacing="0" w:line="360" w:lineRule="auto"/>
                        <w:jc w:val="center"/>
                        <w:rPr>
                          <w:rFonts w:ascii="Times New Roman" w:hAnsi="Times New Roman"/>
                          <w:sz w:val="24"/>
                          <w:szCs w:val="24"/>
                        </w:rPr>
                      </w:pPr>
                      <w:r>
                        <w:rPr>
                          <w:rFonts w:ascii="Times New Roman" w:hAnsi="Times New Roman"/>
                          <w:sz w:val="24"/>
                          <w:szCs w:val="24"/>
                        </w:rPr>
                        <w:t>( Supervisor)</w:t>
                      </w:r>
                    </w:p>
                  </w:txbxContent>
                </v:textbox>
              </v:shape>
            </w:pict>
          </mc:Fallback>
        </mc:AlternateContent>
      </w:r>
    </w:p>
    <w:p w14:paraId="236888A0" w14:textId="77777777" w:rsidR="00490B13" w:rsidRPr="00451321" w:rsidRDefault="00490B13" w:rsidP="00451321"/>
    <w:p w14:paraId="7C4E348B" w14:textId="77777777" w:rsidR="00490B13" w:rsidRPr="00451321" w:rsidRDefault="00490B13" w:rsidP="00451321"/>
    <w:p w14:paraId="5F42B134" w14:textId="5FFC6DB0" w:rsidR="00490B13" w:rsidRPr="00451321" w:rsidRDefault="003635A6" w:rsidP="00451321">
      <w:r w:rsidRPr="00451321">
        <mc:AlternateContent>
          <mc:Choice Requires="wps">
            <w:drawing>
              <wp:anchor distT="0" distB="0" distL="114300" distR="114300" simplePos="0" relativeHeight="251656192" behindDoc="0" locked="0" layoutInCell="1" allowOverlap="1" wp14:anchorId="7F00A289" wp14:editId="255B91C3">
                <wp:simplePos x="0" y="0"/>
                <wp:positionH relativeFrom="column">
                  <wp:posOffset>3248895</wp:posOffset>
                </wp:positionH>
                <wp:positionV relativeFrom="paragraph">
                  <wp:posOffset>143380</wp:posOffset>
                </wp:positionV>
                <wp:extent cx="2592888" cy="1854200"/>
                <wp:effectExtent l="0" t="0" r="0" b="0"/>
                <wp:wrapNone/>
                <wp:docPr id="1120" name="Text Box 1120"/>
                <wp:cNvGraphicFramePr/>
                <a:graphic xmlns:a="http://schemas.openxmlformats.org/drawingml/2006/main">
                  <a:graphicData uri="http://schemas.microsoft.com/office/word/2010/wordprocessingShape">
                    <wps:wsp>
                      <wps:cNvSpPr txBox="1"/>
                      <wps:spPr>
                        <a:xfrm>
                          <a:off x="0" y="0"/>
                          <a:ext cx="2592888" cy="1854200"/>
                        </a:xfrm>
                        <a:prstGeom prst="rect">
                          <a:avLst/>
                        </a:prstGeom>
                        <a:solidFill>
                          <a:sysClr val="window" lastClr="FFFFFF"/>
                        </a:solidFill>
                        <a:ln w="6350">
                          <a:noFill/>
                        </a:ln>
                        <a:effectLst/>
                      </wps:spPr>
                      <wps:txbx>
                        <w:txbxContent>
                          <w:p w14:paraId="49BA8421" w14:textId="77777777" w:rsidR="006938CD" w:rsidRDefault="006938CD" w:rsidP="00490B13">
                            <w:pPr>
                              <w:spacing w:line="360" w:lineRule="auto"/>
                              <w:ind w:left="1440"/>
                              <w:rPr>
                                <w:rFonts w:ascii="Times New Roman" w:hAnsi="Times New Roman"/>
                                <w:sz w:val="24"/>
                                <w:szCs w:val="24"/>
                              </w:rPr>
                            </w:pPr>
                            <w:r>
                              <w:rPr>
                                <w:rFonts w:ascii="Times New Roman" w:hAnsi="Times New Roman"/>
                                <w:sz w:val="24"/>
                                <w:szCs w:val="24"/>
                              </w:rPr>
                              <w:t xml:space="preserve">  </w:t>
                            </w:r>
                          </w:p>
                          <w:p w14:paraId="136BC048" w14:textId="559D2CED" w:rsidR="006938CD" w:rsidRDefault="006938CD" w:rsidP="00490B13">
                            <w:pPr>
                              <w:spacing w:line="360" w:lineRule="auto"/>
                              <w:rPr>
                                <w:rFonts w:ascii="Times New Roman" w:hAnsi="Times New Roman"/>
                                <w:sz w:val="24"/>
                                <w:szCs w:val="24"/>
                              </w:rPr>
                            </w:pPr>
                            <w:r>
                              <w:rPr>
                                <w:rFonts w:ascii="Times New Roman" w:hAnsi="Times New Roman"/>
                                <w:sz w:val="24"/>
                                <w:szCs w:val="24"/>
                              </w:rPr>
                              <w:t>_______________________________</w:t>
                            </w:r>
                          </w:p>
                          <w:p w14:paraId="27BC38EA" w14:textId="77777777" w:rsidR="006938CD" w:rsidRPr="000B49EA" w:rsidRDefault="006938CD" w:rsidP="003635A6">
                            <w:pPr>
                              <w:spacing w:before="0" w:beforeAutospacing="0" w:after="0" w:afterAutospacing="0" w:line="360" w:lineRule="auto"/>
                              <w:ind w:firstLine="720"/>
                              <w:rPr>
                                <w:rFonts w:ascii="Times New Roman" w:hAnsi="Times New Roman"/>
                                <w:b/>
                                <w:bCs/>
                                <w:sz w:val="24"/>
                                <w:szCs w:val="24"/>
                              </w:rPr>
                            </w:pPr>
                            <w:r w:rsidRPr="000B49EA">
                              <w:rPr>
                                <w:rFonts w:ascii="Times New Roman" w:hAnsi="Times New Roman"/>
                                <w:b/>
                                <w:bCs/>
                                <w:sz w:val="24"/>
                                <w:szCs w:val="24"/>
                              </w:rPr>
                              <w:t xml:space="preserve">    Prof Njimanted Godfrey F</w:t>
                            </w:r>
                          </w:p>
                          <w:p w14:paraId="7AE029AB" w14:textId="77777777" w:rsidR="006938CD" w:rsidRDefault="006938CD" w:rsidP="003635A6">
                            <w:pPr>
                              <w:spacing w:before="0" w:beforeAutospacing="0" w:after="0" w:afterAutospacing="0" w:line="360" w:lineRule="auto"/>
                              <w:ind w:left="1440"/>
                              <w:rPr>
                                <w:rFonts w:ascii="Times New Roman" w:hAnsi="Times New Roman"/>
                                <w:sz w:val="24"/>
                                <w:szCs w:val="24"/>
                              </w:rPr>
                            </w:pPr>
                            <w:r>
                              <w:rPr>
                                <w:rFonts w:ascii="Times New Roman" w:hAnsi="Times New Roman"/>
                                <w:sz w:val="24"/>
                                <w:szCs w:val="24"/>
                              </w:rPr>
                              <w:t xml:space="preserve">    (Director)</w:t>
                            </w:r>
                          </w:p>
                          <w:p w14:paraId="04AB7BF6" w14:textId="77777777" w:rsidR="006938CD" w:rsidRDefault="006938CD" w:rsidP="00490B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00A289" id="Text Box 1120" o:spid="_x0000_s1028" type="#_x0000_t202" style="position:absolute;margin-left:255.8pt;margin-top:11.3pt;width:204.15pt;height:14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" fillcolor="window" stroked="f" strokeweight=".5pt">
                <v:textbox>
                  <w:txbxContent>
                    <w:p w14:paraId="49BA8421" w14:textId="77777777" w:rsidR="006938CD" w:rsidRDefault="006938CD" w:rsidP="00490B13">
                      <w:pPr>
                        <w:spacing w:line="360" w:lineRule="auto"/>
                        <w:ind w:left="1440"/>
                        <w:rPr>
                          <w:rFonts w:ascii="Times New Roman" w:hAnsi="Times New Roman"/>
                          <w:sz w:val="24"/>
                          <w:szCs w:val="24"/>
                        </w:rPr>
                      </w:pPr>
                      <w:r>
                        <w:rPr>
                          <w:rFonts w:ascii="Times New Roman" w:hAnsi="Times New Roman"/>
                          <w:sz w:val="24"/>
                          <w:szCs w:val="24"/>
                        </w:rPr>
                        <w:t xml:space="preserve">  </w:t>
                      </w:r>
                    </w:p>
                    <w:p w14:paraId="136BC048" w14:textId="559D2CED" w:rsidR="006938CD" w:rsidRDefault="006938CD" w:rsidP="00490B13">
                      <w:pPr>
                        <w:spacing w:line="360" w:lineRule="auto"/>
                        <w:rPr>
                          <w:rFonts w:ascii="Times New Roman" w:hAnsi="Times New Roman"/>
                          <w:sz w:val="24"/>
                          <w:szCs w:val="24"/>
                        </w:rPr>
                      </w:pPr>
                      <w:r>
                        <w:rPr>
                          <w:rFonts w:ascii="Times New Roman" w:hAnsi="Times New Roman"/>
                          <w:sz w:val="24"/>
                          <w:szCs w:val="24"/>
                        </w:rPr>
                        <w:t>_______________________________</w:t>
                      </w:r>
                    </w:p>
                    <w:p w14:paraId="27BC38EA" w14:textId="77777777" w:rsidR="006938CD" w:rsidRPr="000B49EA" w:rsidRDefault="006938CD" w:rsidP="003635A6">
                      <w:pPr>
                        <w:spacing w:before="0" w:beforeAutospacing="0" w:after="0" w:afterAutospacing="0" w:line="360" w:lineRule="auto"/>
                        <w:ind w:firstLine="720"/>
                        <w:rPr>
                          <w:rFonts w:ascii="Times New Roman" w:hAnsi="Times New Roman"/>
                          <w:b/>
                          <w:bCs/>
                          <w:sz w:val="24"/>
                          <w:szCs w:val="24"/>
                        </w:rPr>
                      </w:pPr>
                      <w:r w:rsidRPr="000B49EA">
                        <w:rPr>
                          <w:rFonts w:ascii="Times New Roman" w:hAnsi="Times New Roman"/>
                          <w:b/>
                          <w:bCs/>
                          <w:sz w:val="24"/>
                          <w:szCs w:val="24"/>
                        </w:rPr>
                        <w:t xml:space="preserve">    Prof Njimanted Godfrey F</w:t>
                      </w:r>
                    </w:p>
                    <w:p w14:paraId="7AE029AB" w14:textId="77777777" w:rsidR="006938CD" w:rsidRDefault="006938CD" w:rsidP="003635A6">
                      <w:pPr>
                        <w:spacing w:before="0" w:beforeAutospacing="0" w:after="0" w:afterAutospacing="0" w:line="360" w:lineRule="auto"/>
                        <w:ind w:left="1440"/>
                        <w:rPr>
                          <w:rFonts w:ascii="Times New Roman" w:hAnsi="Times New Roman"/>
                          <w:sz w:val="24"/>
                          <w:szCs w:val="24"/>
                        </w:rPr>
                      </w:pPr>
                      <w:r>
                        <w:rPr>
                          <w:rFonts w:ascii="Times New Roman" w:hAnsi="Times New Roman"/>
                          <w:sz w:val="24"/>
                          <w:szCs w:val="24"/>
                        </w:rPr>
                        <w:t xml:space="preserve">    (Director)</w:t>
                      </w:r>
                    </w:p>
                    <w:p w14:paraId="04AB7BF6" w14:textId="77777777" w:rsidR="006938CD" w:rsidRDefault="006938CD" w:rsidP="00490B13"/>
                  </w:txbxContent>
                </v:textbox>
              </v:shape>
            </w:pict>
          </mc:Fallback>
        </mc:AlternateContent>
      </w:r>
      <w:r w:rsidR="00490B13" w:rsidRPr="00451321">
        <mc:AlternateContent>
          <mc:Choice Requires="wps">
            <w:drawing>
              <wp:anchor distT="0" distB="0" distL="114300" distR="114300" simplePos="0" relativeHeight="251657216" behindDoc="0" locked="0" layoutInCell="1" allowOverlap="1" wp14:anchorId="19126C7D" wp14:editId="0F88839E">
                <wp:simplePos x="0" y="0"/>
                <wp:positionH relativeFrom="column">
                  <wp:posOffset>-17746</wp:posOffset>
                </wp:positionH>
                <wp:positionV relativeFrom="paragraph">
                  <wp:posOffset>154131</wp:posOffset>
                </wp:positionV>
                <wp:extent cx="2527300" cy="1762125"/>
                <wp:effectExtent l="0" t="0" r="6350" b="9525"/>
                <wp:wrapNone/>
                <wp:docPr id="1121" name="Text Box 1121"/>
                <wp:cNvGraphicFramePr/>
                <a:graphic xmlns:a="http://schemas.openxmlformats.org/drawingml/2006/main">
                  <a:graphicData uri="http://schemas.microsoft.com/office/word/2010/wordprocessingShape">
                    <wps:wsp>
                      <wps:cNvSpPr txBox="1"/>
                      <wps:spPr>
                        <a:xfrm>
                          <a:off x="0" y="0"/>
                          <a:ext cx="2527300" cy="1762125"/>
                        </a:xfrm>
                        <a:prstGeom prst="rect">
                          <a:avLst/>
                        </a:prstGeom>
                        <a:solidFill>
                          <a:sysClr val="window" lastClr="FFFFFF"/>
                        </a:solidFill>
                        <a:ln w="6350">
                          <a:noFill/>
                        </a:ln>
                        <a:effectLst/>
                      </wps:spPr>
                      <wps:txbx>
                        <w:txbxContent>
                          <w:p w14:paraId="06C0443C" w14:textId="77777777" w:rsidR="006938CD" w:rsidRDefault="006938CD" w:rsidP="00490B13">
                            <w:pPr>
                              <w:spacing w:line="360" w:lineRule="auto"/>
                              <w:ind w:left="1440"/>
                              <w:rPr>
                                <w:rFonts w:ascii="Times New Roman" w:hAnsi="Times New Roman"/>
                                <w:sz w:val="24"/>
                                <w:szCs w:val="24"/>
                              </w:rPr>
                            </w:pPr>
                            <w:r>
                              <w:rPr>
                                <w:rFonts w:ascii="Times New Roman" w:hAnsi="Times New Roman"/>
                                <w:sz w:val="24"/>
                                <w:szCs w:val="24"/>
                              </w:rPr>
                              <w:t xml:space="preserve">  </w:t>
                            </w:r>
                          </w:p>
                          <w:p w14:paraId="19067370" w14:textId="77777777" w:rsidR="006938CD" w:rsidRDefault="006938CD" w:rsidP="00490B13">
                            <w:pPr>
                              <w:spacing w:line="360" w:lineRule="auto"/>
                              <w:rPr>
                                <w:rFonts w:ascii="Times New Roman" w:hAnsi="Times New Roman"/>
                                <w:sz w:val="24"/>
                                <w:szCs w:val="24"/>
                              </w:rPr>
                            </w:pPr>
                            <w:r>
                              <w:rPr>
                                <w:rFonts w:ascii="Times New Roman" w:hAnsi="Times New Roman"/>
                                <w:sz w:val="24"/>
                                <w:szCs w:val="24"/>
                              </w:rPr>
                              <w:t>_____________________________</w:t>
                            </w:r>
                          </w:p>
                          <w:p w14:paraId="278747A9" w14:textId="77777777" w:rsidR="006938CD" w:rsidRPr="000B49EA" w:rsidRDefault="006938CD" w:rsidP="003635A6">
                            <w:pPr>
                              <w:spacing w:before="0" w:beforeAutospacing="0" w:after="0" w:afterAutospacing="0" w:line="360" w:lineRule="auto"/>
                              <w:rPr>
                                <w:rFonts w:ascii="Times New Roman" w:hAnsi="Times New Roman"/>
                                <w:b/>
                                <w:bCs/>
                                <w:sz w:val="24"/>
                                <w:szCs w:val="24"/>
                              </w:rPr>
                            </w:pPr>
                            <w:r>
                              <w:rPr>
                                <w:rFonts w:ascii="Times New Roman" w:hAnsi="Times New Roman"/>
                                <w:b/>
                                <w:bCs/>
                                <w:sz w:val="24"/>
                                <w:szCs w:val="24"/>
                              </w:rPr>
                              <w:t xml:space="preserve">          </w:t>
                            </w:r>
                            <w:r w:rsidRPr="000B49EA">
                              <w:rPr>
                                <w:rFonts w:ascii="Times New Roman" w:hAnsi="Times New Roman"/>
                                <w:b/>
                                <w:bCs/>
                                <w:sz w:val="24"/>
                                <w:szCs w:val="24"/>
                              </w:rPr>
                              <w:t xml:space="preserve"> Dr Forbe Hodu N. </w:t>
                            </w:r>
                          </w:p>
                          <w:p w14:paraId="0BD4EC2C" w14:textId="77777777" w:rsidR="006938CD" w:rsidRDefault="006938CD" w:rsidP="003635A6">
                            <w:pPr>
                              <w:spacing w:before="0" w:beforeAutospacing="0" w:after="0" w:afterAutospacing="0" w:line="360" w:lineRule="auto"/>
                              <w:rPr>
                                <w:rFonts w:ascii="Times New Roman" w:hAnsi="Times New Roman"/>
                                <w:sz w:val="24"/>
                                <w:szCs w:val="24"/>
                              </w:rPr>
                            </w:pPr>
                            <w:r>
                              <w:rPr>
                                <w:rFonts w:ascii="Times New Roman" w:hAnsi="Times New Roman"/>
                                <w:sz w:val="24"/>
                                <w:szCs w:val="24"/>
                              </w:rPr>
                              <w:t xml:space="preserve">          (Head of Department)</w:t>
                            </w:r>
                          </w:p>
                          <w:p w14:paraId="02751C4B" w14:textId="77777777" w:rsidR="006938CD" w:rsidRDefault="006938CD" w:rsidP="00490B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126C7D" id="Text Box 1121" o:spid="_x0000_s1029" type="#_x0000_t202" style="position:absolute;margin-left:-1.4pt;margin-top:12.15pt;width:199pt;height:138.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" fillcolor="window" stroked="f" strokeweight=".5pt">
                <v:textbox>
                  <w:txbxContent>
                    <w:p w14:paraId="06C0443C" w14:textId="77777777" w:rsidR="006938CD" w:rsidRDefault="006938CD" w:rsidP="00490B13">
                      <w:pPr>
                        <w:spacing w:line="360" w:lineRule="auto"/>
                        <w:ind w:left="1440"/>
                        <w:rPr>
                          <w:rFonts w:ascii="Times New Roman" w:hAnsi="Times New Roman"/>
                          <w:sz w:val="24"/>
                          <w:szCs w:val="24"/>
                        </w:rPr>
                      </w:pPr>
                      <w:r>
                        <w:rPr>
                          <w:rFonts w:ascii="Times New Roman" w:hAnsi="Times New Roman"/>
                          <w:sz w:val="24"/>
                          <w:szCs w:val="24"/>
                        </w:rPr>
                        <w:t xml:space="preserve">  </w:t>
                      </w:r>
                    </w:p>
                    <w:p w14:paraId="19067370" w14:textId="77777777" w:rsidR="006938CD" w:rsidRDefault="006938CD" w:rsidP="00490B13">
                      <w:pPr>
                        <w:spacing w:line="360" w:lineRule="auto"/>
                        <w:rPr>
                          <w:rFonts w:ascii="Times New Roman" w:hAnsi="Times New Roman"/>
                          <w:sz w:val="24"/>
                          <w:szCs w:val="24"/>
                        </w:rPr>
                      </w:pPr>
                      <w:r>
                        <w:rPr>
                          <w:rFonts w:ascii="Times New Roman" w:hAnsi="Times New Roman"/>
                          <w:sz w:val="24"/>
                          <w:szCs w:val="24"/>
                        </w:rPr>
                        <w:t>_____________________________</w:t>
                      </w:r>
                    </w:p>
                    <w:p w14:paraId="278747A9" w14:textId="77777777" w:rsidR="006938CD" w:rsidRPr="000B49EA" w:rsidRDefault="006938CD" w:rsidP="003635A6">
                      <w:pPr>
                        <w:spacing w:before="0" w:beforeAutospacing="0" w:after="0" w:afterAutospacing="0" w:line="360" w:lineRule="auto"/>
                        <w:rPr>
                          <w:rFonts w:ascii="Times New Roman" w:hAnsi="Times New Roman"/>
                          <w:b/>
                          <w:bCs/>
                          <w:sz w:val="24"/>
                          <w:szCs w:val="24"/>
                        </w:rPr>
                      </w:pPr>
                      <w:r>
                        <w:rPr>
                          <w:rFonts w:ascii="Times New Roman" w:hAnsi="Times New Roman"/>
                          <w:b/>
                          <w:bCs/>
                          <w:sz w:val="24"/>
                          <w:szCs w:val="24"/>
                        </w:rPr>
                        <w:t xml:space="preserve">          </w:t>
                      </w:r>
                      <w:r w:rsidRPr="000B49EA">
                        <w:rPr>
                          <w:rFonts w:ascii="Times New Roman" w:hAnsi="Times New Roman"/>
                          <w:b/>
                          <w:bCs/>
                          <w:sz w:val="24"/>
                          <w:szCs w:val="24"/>
                        </w:rPr>
                        <w:t xml:space="preserve"> Dr Forbe Hodu N. </w:t>
                      </w:r>
                    </w:p>
                    <w:p w14:paraId="0BD4EC2C" w14:textId="77777777" w:rsidR="006938CD" w:rsidRDefault="006938CD" w:rsidP="003635A6">
                      <w:pPr>
                        <w:spacing w:before="0" w:beforeAutospacing="0" w:after="0" w:afterAutospacing="0" w:line="360" w:lineRule="auto"/>
                        <w:rPr>
                          <w:rFonts w:ascii="Times New Roman" w:hAnsi="Times New Roman"/>
                          <w:sz w:val="24"/>
                          <w:szCs w:val="24"/>
                        </w:rPr>
                      </w:pPr>
                      <w:r>
                        <w:rPr>
                          <w:rFonts w:ascii="Times New Roman" w:hAnsi="Times New Roman"/>
                          <w:sz w:val="24"/>
                          <w:szCs w:val="24"/>
                        </w:rPr>
                        <w:t xml:space="preserve">          (Head of Department)</w:t>
                      </w:r>
                    </w:p>
                    <w:p w14:paraId="02751C4B" w14:textId="77777777" w:rsidR="006938CD" w:rsidRDefault="006938CD" w:rsidP="00490B13"/>
                  </w:txbxContent>
                </v:textbox>
              </v:shape>
            </w:pict>
          </mc:Fallback>
        </mc:AlternateContent>
      </w:r>
      <w:r w:rsidR="00490B13" w:rsidRPr="00451321">
        <w:t xml:space="preserve"> </w:t>
      </w:r>
    </w:p>
    <w:p w14:paraId="65617150" w14:textId="77777777" w:rsidR="003635A6" w:rsidRPr="00451321" w:rsidRDefault="003635A6" w:rsidP="00451321"/>
    <w:p w14:paraId="6644FE20" w14:textId="77777777" w:rsidR="003635A6" w:rsidRPr="00451321" w:rsidRDefault="003635A6" w:rsidP="00451321"/>
    <w:p w14:paraId="7FD5F952" w14:textId="77777777" w:rsidR="003635A6" w:rsidRPr="00451321" w:rsidRDefault="003635A6" w:rsidP="00451321"/>
    <w:p w14:paraId="5B246BC3" w14:textId="77777777" w:rsidR="003635A6" w:rsidRPr="00451321" w:rsidRDefault="003635A6" w:rsidP="00451321">
      <w:r w:rsidRPr="00451321">
        <w:t xml:space="preserve">Having met the stipulated requirements, the dissertation has been accepted by the Postgraduate School </w:t>
      </w:r>
    </w:p>
    <w:p w14:paraId="1F46F162" w14:textId="77777777" w:rsidR="003635A6" w:rsidRPr="00451321" w:rsidRDefault="003635A6" w:rsidP="00451321">
      <w:r w:rsidRPr="00451321">
        <mc:AlternateContent>
          <mc:Choice Requires="wps">
            <w:drawing>
              <wp:anchor distT="45720" distB="45720" distL="114300" distR="114300" simplePos="0" relativeHeight="251667456" behindDoc="0" locked="0" layoutInCell="1" allowOverlap="1" wp14:anchorId="42AE1CEE" wp14:editId="2C98A344">
                <wp:simplePos x="0" y="0"/>
                <wp:positionH relativeFrom="margin">
                  <wp:posOffset>3249930</wp:posOffset>
                </wp:positionH>
                <wp:positionV relativeFrom="paragraph">
                  <wp:posOffset>448945</wp:posOffset>
                </wp:positionV>
                <wp:extent cx="2562225" cy="1285875"/>
                <wp:effectExtent l="0" t="0" r="9525" b="9525"/>
                <wp:wrapSquare wrapText="bothSides"/>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2225" cy="1285875"/>
                        </a:xfrm>
                        <a:prstGeom prst="rect">
                          <a:avLst/>
                        </a:prstGeom>
                        <a:solidFill>
                          <a:srgbClr val="FFFFFF"/>
                        </a:solidFill>
                        <a:ln w="9525">
                          <a:noFill/>
                          <a:miter lim="800000"/>
                          <a:headEnd/>
                          <a:tailEnd/>
                        </a:ln>
                      </wps:spPr>
                      <wps:txbx>
                        <w:txbxContent>
                          <w:p w14:paraId="58F4D0E0" w14:textId="77777777" w:rsidR="006938CD" w:rsidRPr="003635A6" w:rsidRDefault="006938CD" w:rsidP="003635A6">
                            <w:pPr>
                              <w:ind w:right="-234"/>
                              <w:rPr>
                                <w:rFonts w:ascii="Times New Roman" w:hAnsi="Times New Roman"/>
                                <w:sz w:val="24"/>
                              </w:rPr>
                            </w:pPr>
                            <w:r w:rsidRPr="003635A6">
                              <w:rPr>
                                <w:rFonts w:ascii="Times New Roman" w:hAnsi="Times New Roman"/>
                                <w:sz w:val="24"/>
                              </w:rPr>
                              <w:t>_________________________________</w:t>
                            </w:r>
                          </w:p>
                          <w:p w14:paraId="42FDF585" w14:textId="77777777" w:rsidR="006938CD" w:rsidRPr="00CC1D7E" w:rsidRDefault="006938CD" w:rsidP="003635A6">
                            <w:pPr>
                              <w:spacing w:after="0"/>
                              <w:ind w:left="-5" w:right="-234"/>
                              <w:jc w:val="center"/>
                              <w:rPr>
                                <w:rFonts w:ascii="Times New Roman" w:hAnsi="Times New Roman"/>
                                <w:b/>
                                <w:bCs/>
                                <w:sz w:val="24"/>
                              </w:rPr>
                            </w:pPr>
                            <w:r w:rsidRPr="00CC1D7E">
                              <w:rPr>
                                <w:rFonts w:ascii="Times New Roman" w:hAnsi="Times New Roman"/>
                                <w:b/>
                                <w:bCs/>
                                <w:sz w:val="24"/>
                              </w:rPr>
                              <w:t>The General Coordinator</w:t>
                            </w:r>
                          </w:p>
                          <w:p w14:paraId="23C0C87C" w14:textId="77777777" w:rsidR="006938CD" w:rsidRPr="00CC1D7E" w:rsidRDefault="006938CD" w:rsidP="003635A6">
                            <w:pPr>
                              <w:spacing w:after="0"/>
                              <w:ind w:left="-5" w:right="-234"/>
                              <w:jc w:val="center"/>
                              <w:rPr>
                                <w:rFonts w:ascii="Times New Roman" w:hAnsi="Times New Roman"/>
                                <w:b/>
                                <w:bCs/>
                                <w:sz w:val="24"/>
                              </w:rPr>
                            </w:pPr>
                            <w:r w:rsidRPr="00CC1D7E">
                              <w:rPr>
                                <w:rFonts w:ascii="Times New Roman" w:hAnsi="Times New Roman"/>
                                <w:b/>
                                <w:bCs/>
                                <w:sz w:val="24"/>
                              </w:rPr>
                              <w:t>Postgraduate School</w:t>
                            </w:r>
                          </w:p>
                          <w:p w14:paraId="35D7F65E" w14:textId="77777777" w:rsidR="006938CD" w:rsidRDefault="006938CD" w:rsidP="003635A6">
                            <w:pPr>
                              <w:ind w:right="-234"/>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AE1CEE" id="Text Box 54" o:spid="_x0000_s1030" type="#_x0000_t202" style="position:absolute;margin-left:255.9pt;margin-top:35.35pt;width:201.75pt;height:101.2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" stroked="f">
                <v:textbox>
                  <w:txbxContent>
                    <w:p w14:paraId="58F4D0E0" w14:textId="77777777" w:rsidR="006938CD" w:rsidRPr="003635A6" w:rsidRDefault="006938CD" w:rsidP="003635A6">
                      <w:pPr>
                        <w:ind w:right="-234"/>
                        <w:rPr>
                          <w:rFonts w:ascii="Times New Roman" w:hAnsi="Times New Roman"/>
                          <w:sz w:val="24"/>
                        </w:rPr>
                      </w:pPr>
                      <w:r w:rsidRPr="003635A6">
                        <w:rPr>
                          <w:rFonts w:ascii="Times New Roman" w:hAnsi="Times New Roman"/>
                          <w:sz w:val="24"/>
                        </w:rPr>
                        <w:t>_________________________________</w:t>
                      </w:r>
                    </w:p>
                    <w:p w14:paraId="42FDF585" w14:textId="77777777" w:rsidR="006938CD" w:rsidRPr="00CC1D7E" w:rsidRDefault="006938CD" w:rsidP="003635A6">
                      <w:pPr>
                        <w:spacing w:after="0"/>
                        <w:ind w:left="-5" w:right="-234"/>
                        <w:jc w:val="center"/>
                        <w:rPr>
                          <w:rFonts w:ascii="Times New Roman" w:hAnsi="Times New Roman"/>
                          <w:b/>
                          <w:bCs/>
                          <w:sz w:val="24"/>
                        </w:rPr>
                      </w:pPr>
                      <w:r w:rsidRPr="00CC1D7E">
                        <w:rPr>
                          <w:rFonts w:ascii="Times New Roman" w:hAnsi="Times New Roman"/>
                          <w:b/>
                          <w:bCs/>
                          <w:sz w:val="24"/>
                        </w:rPr>
                        <w:t>The General Coordinator</w:t>
                      </w:r>
                    </w:p>
                    <w:p w14:paraId="23C0C87C" w14:textId="77777777" w:rsidR="006938CD" w:rsidRPr="00CC1D7E" w:rsidRDefault="006938CD" w:rsidP="003635A6">
                      <w:pPr>
                        <w:spacing w:after="0"/>
                        <w:ind w:left="-5" w:right="-234"/>
                        <w:jc w:val="center"/>
                        <w:rPr>
                          <w:rFonts w:ascii="Times New Roman" w:hAnsi="Times New Roman"/>
                          <w:b/>
                          <w:bCs/>
                          <w:sz w:val="24"/>
                        </w:rPr>
                      </w:pPr>
                      <w:r w:rsidRPr="00CC1D7E">
                        <w:rPr>
                          <w:rFonts w:ascii="Times New Roman" w:hAnsi="Times New Roman"/>
                          <w:b/>
                          <w:bCs/>
                          <w:sz w:val="24"/>
                        </w:rPr>
                        <w:t>Postgraduate School</w:t>
                      </w:r>
                    </w:p>
                    <w:p w14:paraId="35D7F65E" w14:textId="77777777" w:rsidR="006938CD" w:rsidRDefault="006938CD" w:rsidP="003635A6">
                      <w:pPr>
                        <w:ind w:right="-234"/>
                      </w:pPr>
                    </w:p>
                  </w:txbxContent>
                </v:textbox>
                <w10:wrap type="square" anchorx="margin"/>
              </v:shape>
            </w:pict>
          </mc:Fallback>
        </mc:AlternateContent>
      </w:r>
      <w:r w:rsidRPr="00451321">
        <mc:AlternateContent>
          <mc:Choice Requires="wps">
            <w:drawing>
              <wp:anchor distT="45720" distB="45720" distL="114300" distR="114300" simplePos="0" relativeHeight="251668480" behindDoc="0" locked="0" layoutInCell="1" allowOverlap="1" wp14:anchorId="76BC2225" wp14:editId="2A76D95B">
                <wp:simplePos x="0" y="0"/>
                <wp:positionH relativeFrom="margin">
                  <wp:align>left</wp:align>
                </wp:positionH>
                <wp:positionV relativeFrom="paragraph">
                  <wp:posOffset>435610</wp:posOffset>
                </wp:positionV>
                <wp:extent cx="2562225" cy="504825"/>
                <wp:effectExtent l="0" t="0" r="9525" b="9525"/>
                <wp:wrapSquare wrapText="bothSides"/>
                <wp:docPr id="1533136126" name="Text Box 1533136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2225" cy="504825"/>
                        </a:xfrm>
                        <a:prstGeom prst="rect">
                          <a:avLst/>
                        </a:prstGeom>
                        <a:solidFill>
                          <a:srgbClr val="FFFFFF"/>
                        </a:solidFill>
                        <a:ln w="9525">
                          <a:noFill/>
                          <a:miter lim="800000"/>
                          <a:headEnd/>
                          <a:tailEnd/>
                        </a:ln>
                      </wps:spPr>
                      <wps:txbx>
                        <w:txbxContent>
                          <w:p w14:paraId="3461978F" w14:textId="77777777" w:rsidR="006938CD" w:rsidRPr="00CC1D7E" w:rsidRDefault="006938CD" w:rsidP="003635A6">
                            <w:pPr>
                              <w:spacing w:after="0"/>
                              <w:ind w:right="-234"/>
                              <w:jc w:val="center"/>
                              <w:rPr>
                                <w:rFonts w:ascii="Times New Roman" w:hAnsi="Times New Roman"/>
                                <w:sz w:val="24"/>
                                <w:szCs w:val="24"/>
                              </w:rPr>
                            </w:pPr>
                            <w:r w:rsidRPr="00CC1D7E">
                              <w:rPr>
                                <w:rFonts w:ascii="Times New Roman" w:hAnsi="Times New Roman"/>
                                <w:b/>
                                <w:bCs/>
                                <w:sz w:val="24"/>
                                <w:szCs w:val="24"/>
                              </w:rPr>
                              <w:t>Date</w:t>
                            </w:r>
                            <w:r w:rsidRPr="00CC1D7E">
                              <w:rPr>
                                <w:rFonts w:ascii="Times New Roman" w:hAnsi="Times New Roman"/>
                                <w:bCs/>
                                <w:sz w:val="24"/>
                                <w:szCs w:val="24"/>
                              </w:rPr>
                              <w:t>_</w:t>
                            </w:r>
                            <w:r>
                              <w:rPr>
                                <w:rFonts w:ascii="Times New Roman" w:hAnsi="Times New Roman"/>
                                <w:bCs/>
                                <w:sz w:val="24"/>
                                <w:szCs w:val="24"/>
                              </w:rPr>
                              <w:t>________________________</w:t>
                            </w:r>
                          </w:p>
                          <w:p w14:paraId="1F000E09" w14:textId="77777777" w:rsidR="006938CD" w:rsidRDefault="006938CD" w:rsidP="003635A6">
                            <w:pPr>
                              <w:ind w:right="-234"/>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BC2225" id="Text Box 1533136126" o:spid="_x0000_s1031" type="#_x0000_t202" style="position:absolute;margin-left:0;margin-top:34.3pt;width:201.75pt;height:39.75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" stroked="f">
                <v:textbox>
                  <w:txbxContent>
                    <w:p w14:paraId="3461978F" w14:textId="77777777" w:rsidR="006938CD" w:rsidRPr="00CC1D7E" w:rsidRDefault="006938CD" w:rsidP="003635A6">
                      <w:pPr>
                        <w:spacing w:after="0"/>
                        <w:ind w:right="-234"/>
                        <w:jc w:val="center"/>
                        <w:rPr>
                          <w:rFonts w:ascii="Times New Roman" w:hAnsi="Times New Roman"/>
                          <w:sz w:val="24"/>
                          <w:szCs w:val="24"/>
                        </w:rPr>
                      </w:pPr>
                      <w:r w:rsidRPr="00CC1D7E">
                        <w:rPr>
                          <w:rFonts w:ascii="Times New Roman" w:hAnsi="Times New Roman"/>
                          <w:b/>
                          <w:bCs/>
                          <w:sz w:val="24"/>
                          <w:szCs w:val="24"/>
                        </w:rPr>
                        <w:t>Date</w:t>
                      </w:r>
                      <w:r w:rsidRPr="00CC1D7E">
                        <w:rPr>
                          <w:rFonts w:ascii="Times New Roman" w:hAnsi="Times New Roman"/>
                          <w:bCs/>
                          <w:sz w:val="24"/>
                          <w:szCs w:val="24"/>
                        </w:rPr>
                        <w:t>_</w:t>
                      </w:r>
                      <w:r>
                        <w:rPr>
                          <w:rFonts w:ascii="Times New Roman" w:hAnsi="Times New Roman"/>
                          <w:bCs/>
                          <w:sz w:val="24"/>
                          <w:szCs w:val="24"/>
                        </w:rPr>
                        <w:t>________________________</w:t>
                      </w:r>
                    </w:p>
                    <w:p w14:paraId="1F000E09" w14:textId="77777777" w:rsidR="006938CD" w:rsidRDefault="006938CD" w:rsidP="003635A6">
                      <w:pPr>
                        <w:ind w:right="-234"/>
                      </w:pPr>
                    </w:p>
                  </w:txbxContent>
                </v:textbox>
                <w10:wrap type="square" anchorx="margin"/>
              </v:shape>
            </w:pict>
          </mc:Fallback>
        </mc:AlternateContent>
      </w:r>
    </w:p>
    <w:p w14:paraId="7FA6F266" w14:textId="77777777" w:rsidR="003635A6" w:rsidRPr="00451321" w:rsidRDefault="003635A6" w:rsidP="00451321"/>
    <w:p w14:paraId="4ECACDFA" w14:textId="77777777" w:rsidR="003635A6" w:rsidRPr="00451321" w:rsidRDefault="003635A6" w:rsidP="00451321"/>
    <w:p w14:paraId="1C9509B6" w14:textId="77777777" w:rsidR="00490B13" w:rsidRPr="00451321" w:rsidRDefault="00490B13" w:rsidP="00451321">
      <w:bookmarkStart w:id="9" w:name="_Toc168470892"/>
      <w:bookmarkStart w:id="10" w:name="_Toc172065181"/>
      <w:bookmarkStart w:id="11" w:name="_Toc187653614"/>
      <w:bookmarkStart w:id="12" w:name="_Toc201891847"/>
      <w:bookmarkStart w:id="13" w:name="_Toc214609772"/>
      <w:r w:rsidRPr="00451321">
        <w:t>DEDICATION</w:t>
      </w:r>
      <w:bookmarkEnd w:id="9"/>
      <w:bookmarkEnd w:id="10"/>
      <w:bookmarkEnd w:id="11"/>
      <w:bookmarkEnd w:id="12"/>
      <w:bookmarkEnd w:id="13"/>
    </w:p>
    <w:p w14:paraId="1CA23B39" w14:textId="77777777" w:rsidR="00490B13" w:rsidRPr="00451321" w:rsidRDefault="00490B13" w:rsidP="00451321">
      <w:r w:rsidRPr="00451321">
        <w:t xml:space="preserve">To my Parents Mr. and Mrs. MENDE </w:t>
      </w:r>
    </w:p>
    <w:p w14:paraId="16C6C4B7" w14:textId="77777777" w:rsidR="00490B13" w:rsidRPr="00451321" w:rsidRDefault="00490B13" w:rsidP="00451321"/>
    <w:p w14:paraId="62754D23" w14:textId="77777777" w:rsidR="00490B13" w:rsidRPr="00451321" w:rsidRDefault="00490B13" w:rsidP="00451321"/>
    <w:p w14:paraId="491D1B72" w14:textId="77777777" w:rsidR="00490B13" w:rsidRPr="00451321" w:rsidRDefault="00490B13" w:rsidP="00451321"/>
    <w:p w14:paraId="7CB2B52F" w14:textId="77777777" w:rsidR="00490B13" w:rsidRPr="00451321" w:rsidRDefault="00490B13" w:rsidP="00451321"/>
    <w:p w14:paraId="6EDDC4EE" w14:textId="77777777" w:rsidR="00490B13" w:rsidRPr="00451321" w:rsidRDefault="00490B13" w:rsidP="00451321"/>
    <w:p w14:paraId="4CD8DE37" w14:textId="77777777" w:rsidR="00490B13" w:rsidRPr="00451321" w:rsidRDefault="00490B13" w:rsidP="00451321"/>
    <w:p w14:paraId="36D1B248" w14:textId="77777777" w:rsidR="00490B13" w:rsidRPr="00451321" w:rsidRDefault="00490B13" w:rsidP="00451321"/>
    <w:p w14:paraId="25B146E1" w14:textId="77777777" w:rsidR="00490B13" w:rsidRPr="00451321" w:rsidRDefault="00490B13" w:rsidP="00451321"/>
    <w:p w14:paraId="1CF8ED99" w14:textId="77777777" w:rsidR="00490B13" w:rsidRPr="00451321" w:rsidRDefault="00490B13" w:rsidP="00451321"/>
    <w:p w14:paraId="14BFC17B" w14:textId="77777777" w:rsidR="00490B13" w:rsidRPr="00451321" w:rsidRDefault="00490B13" w:rsidP="00451321"/>
    <w:p w14:paraId="1B6E3652" w14:textId="77777777" w:rsidR="00490B13" w:rsidRPr="00451321" w:rsidRDefault="00490B13" w:rsidP="00451321"/>
    <w:p w14:paraId="6E26A8D3" w14:textId="77777777" w:rsidR="00490B13" w:rsidRPr="00451321" w:rsidRDefault="00490B13" w:rsidP="00451321"/>
    <w:p w14:paraId="5C2799F7" w14:textId="77777777" w:rsidR="00490B13" w:rsidRPr="00451321" w:rsidRDefault="00490B13" w:rsidP="00451321"/>
    <w:p w14:paraId="764A878C" w14:textId="77777777" w:rsidR="00490B13" w:rsidRPr="00451321" w:rsidRDefault="00490B13" w:rsidP="00451321">
      <w:r w:rsidRPr="00451321">
        <w:br w:type="page"/>
      </w:r>
      <w:bookmarkStart w:id="14" w:name="_Toc168470893"/>
      <w:bookmarkStart w:id="15" w:name="_Toc172065182"/>
      <w:bookmarkStart w:id="16" w:name="_Toc187653615"/>
      <w:bookmarkStart w:id="17" w:name="_Toc201891848"/>
      <w:bookmarkStart w:id="18" w:name="_Toc214609773"/>
      <w:r w:rsidRPr="00451321">
        <w:lastRenderedPageBreak/>
        <w:t>ACKNOWLEDGEMENTS</w:t>
      </w:r>
      <w:bookmarkEnd w:id="14"/>
      <w:bookmarkEnd w:id="15"/>
      <w:bookmarkEnd w:id="16"/>
      <w:bookmarkEnd w:id="17"/>
      <w:bookmarkEnd w:id="18"/>
    </w:p>
    <w:p w14:paraId="243EF880" w14:textId="77777777" w:rsidR="00490B13" w:rsidRPr="00451321" w:rsidRDefault="00490B13" w:rsidP="00451321">
      <w:r w:rsidRPr="00451321">
        <w:t>I am deeply grateful to my supervisor Prof. Njimanted Godfrey F. whose guidance, encouragement, and invaluable insights have been instrumental in the completion of this research. His unwavering support and dedication have profoundly shaped this work, and I am truly thankful for his mentorship throughout this academic journey.</w:t>
      </w:r>
    </w:p>
    <w:p w14:paraId="1ED01CE5" w14:textId="77777777" w:rsidR="00490B13" w:rsidRPr="00451321" w:rsidRDefault="00490B13" w:rsidP="00451321">
      <w:r w:rsidRPr="00451321">
        <w:t>A special thanks to my Co- supervisor Dr .Buwah Neola Neba, for her leadership and support. her vision and dedication to fostering a conducive learning environment have been vital to my academic growth and success.</w:t>
      </w:r>
    </w:p>
    <w:p w14:paraId="30F1413A" w14:textId="77777777" w:rsidR="00490B13" w:rsidRPr="00451321" w:rsidRDefault="00490B13" w:rsidP="00451321">
      <w:r w:rsidRPr="00451321">
        <w:t>I would also like to extend my sincere appreciation to the Head of Department  Dr Forbe Hodu N. .for his thoughtful advice, constructive feedback, and continuous support. His expertise and commitment to excellence has significantly contributed to the quality and depth of this research.</w:t>
      </w:r>
    </w:p>
    <w:p w14:paraId="32602537" w14:textId="77777777" w:rsidR="00490B13" w:rsidRPr="00451321" w:rsidRDefault="00490B13" w:rsidP="00451321">
      <w:r w:rsidRPr="00451321">
        <w:t>I am profoundly grateful to all my lecturers and the staff of HICM for their dedication to teaching and their commitment to student success. Their knowledge, professionalism, and support have been pivotal in my academic journey.</w:t>
      </w:r>
    </w:p>
    <w:p w14:paraId="2D806BF9" w14:textId="77777777" w:rsidR="00490B13" w:rsidRPr="00451321" w:rsidRDefault="00490B13" w:rsidP="00451321">
      <w:r w:rsidRPr="00451321">
        <w:t>I owe a debt of gratitude to my beloved family, whose unwavering support and love has been my anchor. I am especially grateful to my Dad Mr. Obase Richard Mende whose encouragement and financial support has been a constant source of strength and motivation. And to all others who have been supportive, my deepest gratitude.</w:t>
      </w:r>
    </w:p>
    <w:p w14:paraId="32BB03C1" w14:textId="77777777" w:rsidR="00490B13" w:rsidRPr="00451321" w:rsidRDefault="00490B13" w:rsidP="00451321">
      <w:r w:rsidRPr="00451321">
        <w:br w:type="page"/>
      </w:r>
    </w:p>
    <w:p w14:paraId="4B8BC3DA" w14:textId="77777777" w:rsidR="00490B13" w:rsidRPr="00451321" w:rsidRDefault="00490B13" w:rsidP="00451321">
      <w:bookmarkStart w:id="19" w:name="_Toc187653616"/>
      <w:bookmarkStart w:id="20" w:name="_Toc201891849"/>
      <w:bookmarkStart w:id="21" w:name="_Toc214609774"/>
      <w:r w:rsidRPr="00451321">
        <w:lastRenderedPageBreak/>
        <w:t>ABSTRACT</w:t>
      </w:r>
      <w:bookmarkEnd w:id="19"/>
      <w:bookmarkEnd w:id="20"/>
      <w:bookmarkEnd w:id="21"/>
    </w:p>
    <w:p w14:paraId="4BE559A3" w14:textId="31EF4BD4" w:rsidR="00490B13" w:rsidRPr="00451321" w:rsidRDefault="00490B13" w:rsidP="00451321">
      <w:r w:rsidRPr="00451321">
        <w:t xml:space="preserve">Feasibility analysis has long been recognized as a cornerstone of successful project execution, providing a systematic framework to evaluate the viability of proposed initiatives before committing resources. The main objective of the study is to examine the effects of feasibility analysis on the project performance of municipality projects in Bamenda. Specifically, it focused on financial, technical, and operational feasibility analysis. The research design for this study was descriptive research design with a target population estimated to be 100 individuals consisted of individuals who are directly involved in the management, execution, and oversight of municipality projects in Bamenda, particularly those who hold relevant positions in the project management teams of local government agencies, contractors, and consulting firms. A stratified random sampling technique was employed to select the sample from the target population, Once the strata were identified, participants were randomly selected from each group to ensure diversity and avoid any bias in the sample. method of data collection employed in this study was the use of a structured questionnaire, utilizing a Likert scale for responses.  A multiple regression model was employed to examine the effects of these feasibility aspects on the project performance of municipality projects. The data collected for this study was analyzed using a combination of descriptive and inferential statistical techniques, with the primary method being Ordinary Least Squares (OLS) Regression Analysis.The findings revealed that both financial feasibility (β = 0.449, p = 0.002) and operational feasibility (β = 0.378, p = 0.001) have statistically significant positive effects on project performance, indicating that effective budgeting, funding strategies, and operational planning are key drivers of project success. In contrast, technical feasibility (β = 0.072, p = 0.578) showed no significant impact, suggesting its influence may be overshadowed by financial and operational considerations in this context. The study concludes that comprehensive feasibility analysis, especially financial and operational, is critical for enhancing the performance of </w:t>
      </w:r>
      <w:r w:rsidR="003163D5" w:rsidRPr="00451321">
        <w:t>Councils</w:t>
      </w:r>
      <w:r w:rsidRPr="00451321">
        <w:t xml:space="preserve"> projects in Bamenda and recommends improved planning, stakeholder training, and resource management to address project execution challenges.</w:t>
      </w:r>
    </w:p>
    <w:p w14:paraId="03670E9B" w14:textId="77777777" w:rsidR="00F45B98" w:rsidRPr="00451321" w:rsidRDefault="00490B13" w:rsidP="00451321">
      <w:r w:rsidRPr="00451321">
        <w:t xml:space="preserve">Keywords: Feasibility Analysis, Financial Analysis, Technical, and Operational Feasibility </w:t>
      </w:r>
      <w:bookmarkStart w:id="22" w:name="_GoBack"/>
      <w:bookmarkEnd w:id="22"/>
      <w:r w:rsidRPr="00451321">
        <w:t>Analysis.</w:t>
      </w:r>
    </w:p>
    <w:p w14:paraId="79BE1BCF" w14:textId="495E648B" w:rsidR="000B3BD0" w:rsidRPr="00451321" w:rsidRDefault="000B3BD0" w:rsidP="00451321">
      <w:pPr>
        <w:sectPr w:rsidR="000B3BD0" w:rsidRPr="00451321" w:rsidSect="007747E8">
          <w:footerReference w:type="default" r:id="rId11"/>
          <w:pgSz w:w="11909" w:h="16834" w:code="9"/>
          <w:pgMar w:top="1418" w:right="1418" w:bottom="1418" w:left="1985" w:header="720" w:footer="720" w:gutter="0"/>
          <w:pgNumType w:fmt="lowerRoman" w:start="1"/>
          <w:cols w:space="720"/>
          <w:docGrid w:linePitch="360"/>
        </w:sectPr>
      </w:pPr>
    </w:p>
    <w:p w14:paraId="624505E0" w14:textId="52195289" w:rsidR="00442911" w:rsidRPr="00451321" w:rsidRDefault="008A1BB9" w:rsidP="00451321">
      <w:bookmarkStart w:id="23" w:name="_Toc201891852"/>
      <w:bookmarkStart w:id="24" w:name="_Toc214609777"/>
      <w:r w:rsidRPr="00451321">
        <w:lastRenderedPageBreak/>
        <w:t>CHAPTER ONE</w:t>
      </w:r>
      <w:bookmarkEnd w:id="23"/>
      <w:bookmarkEnd w:id="24"/>
    </w:p>
    <w:p w14:paraId="1BB87BEB" w14:textId="428BD532" w:rsidR="00442911" w:rsidRPr="00451321" w:rsidRDefault="008A1BB9" w:rsidP="00451321">
      <w:bookmarkStart w:id="25" w:name="_Toc201891853"/>
      <w:bookmarkStart w:id="26" w:name="_Toc214609778"/>
      <w:r w:rsidRPr="00451321">
        <w:t>INTRODUCTION</w:t>
      </w:r>
      <w:bookmarkEnd w:id="25"/>
      <w:bookmarkEnd w:id="26"/>
    </w:p>
    <w:p w14:paraId="0D33B9C9" w14:textId="75C67EBA" w:rsidR="00442911" w:rsidRPr="00451321" w:rsidRDefault="00442911" w:rsidP="00451321">
      <w:bookmarkStart w:id="27" w:name="_Toc201891854"/>
      <w:bookmarkStart w:id="28" w:name="_Toc214609779"/>
      <w:r w:rsidRPr="00451321">
        <w:t>1.1 Background to the study</w:t>
      </w:r>
      <w:bookmarkEnd w:id="27"/>
      <w:bookmarkEnd w:id="28"/>
    </w:p>
    <w:p w14:paraId="3BEB8005" w14:textId="3160871D" w:rsidR="00574DE5" w:rsidRPr="00451321" w:rsidRDefault="00574DE5" w:rsidP="00451321">
      <w:r w:rsidRPr="00451321">
        <w:t xml:space="preserve">Feasibility analysis has long been recognized as a cornerstone of successful project execution, providing a systematic framework to evaluate the viability of proposed initiatives before committing resources (Kerzner, 2017; Meredith &amp; Mantel, 2012). In the context of </w:t>
      </w:r>
      <w:r w:rsidR="003163D5" w:rsidRPr="00451321">
        <w:t>Councils</w:t>
      </w:r>
      <w:r w:rsidRPr="00451321">
        <w:t xml:space="preserve"> projects, where public funds and community welfare are at stake, feasibility analysis becomes even more critical (World Bank, 2017). Municipal projects often involve complex processes, requiring detailed assessments of financial, technical, operational, and socio-economic factors to ensure sustainable and efficient outcomes (Ngwa &amp; Tchouaket, 2019). Despite its importance, the consistent application of feasibility analysis in public infrastructure projects, especially in developing regions, has been uneven (AfDB, 2020). This inconsistency often results in delayed project timelines, cost overruns, and suboptimal delivery of public services, with communities bearing the brunt of these inefficiencies (IMF, 2019). Globally, feasibility analysis has evolved from a simple pre-project assessment tool to a robust decision-making framework, integrating modern techniques such as risk modeling, stakeholder engagement, and environmental impact studies (OECD, 2018; UNDP, 2020). However, its implementation in many municipalities, particularly in Sub-Saharan Africa, has lagged behind, posing significant challenges to achieving desired project outcomes (African Union, 2019).</w:t>
      </w:r>
    </w:p>
    <w:p w14:paraId="385A47AD" w14:textId="0C5F37C7" w:rsidR="00CA5D34" w:rsidRPr="00451321" w:rsidRDefault="00CA5D34" w:rsidP="00451321">
      <w:r w:rsidRPr="00451321">
        <w:t>Historically, feasibility analysis emerged in the mid-20th century as a systematic approach to project evaluation, driven by the post-World War II era's growing emphasis on infrastructure development and economic planning (Kerzner, 2017). Early applications focused primarily on engineering and construction projects, where technical and economic assessments were critical for large-scale investments. Over time, the scope of feasibility analysis expanded beyond engineering to include financial, operational, market, and legal dimensions, reflecting the complexities of modern project environments. In the 1980s and 1990s, advancements in management science and systems theory further enriched feasibility studies, emphasizing the integration of multidisciplinary approaches to ensure comprehensive project evaluation (Meredith &amp; Mantel, 2012). The advent of computer-aided tools and methodologies in the late 20th century transformed feasibility analysis, enabling more accurate forecasting and scenario planning. Contemporary feasibility analysis now incorporates sustainability, risk management, and stakeholder considerations, aligning with global trends in environmental consciousness and participatory governance (Brigham &amp; Houston, 2019).</w:t>
      </w:r>
    </w:p>
    <w:p w14:paraId="15757B10" w14:textId="4C330742" w:rsidR="00CA5D34" w:rsidRPr="00451321" w:rsidRDefault="00CA5D34" w:rsidP="00451321">
      <w:r w:rsidRPr="00451321">
        <w:t>The evolution of project performance was narrowly defined in terms of completing projects within the constraints of time, cost, and scope, commonly referred to as the "iron triangle" (Atkinson, 1999). This perspective dominated early project management practices during the industrial revolution and post-World War II era when large-scale infrastructure and industrial projects became prominent. However, the late 20th century saw a shift in focus toward broader performance indicators, incorporating quality, stakeholder satisfaction, and sustainability as critical dimensions (Kerzner, 2009). The rise of globalization and technology-</w:t>
      </w:r>
      <w:r w:rsidRPr="00451321">
        <w:lastRenderedPageBreak/>
        <w:t>driven economies in the 21st century introduced new challenges and opportunities for project performance, emphasizing the importance of adaptability, risk management, and innovation (Turner, 2016). Modern frameworks, such as the Project Management Institute's PMBOK Guide, reflect this evolution by integrating practices that address environmental, social, and governance factors alongside traditional performance metrics (PMI, 2021). Despite these advancements, achieving consistent project performance remains a challenge, with studies highlighting that up to 70% of projects globally fail to meet their objectives due to issues like poor planning, inadequate resources, and stakeholder conflicts (Standish Group, 2020).</w:t>
      </w:r>
    </w:p>
    <w:p w14:paraId="5CAA47EA" w14:textId="726A3B7F" w:rsidR="00CA5D34" w:rsidRPr="00451321" w:rsidRDefault="00CA5D34" w:rsidP="00451321">
      <w:r w:rsidRPr="00451321">
        <w:t xml:space="preserve">In the context of </w:t>
      </w:r>
      <w:r w:rsidR="003163D5" w:rsidRPr="00451321">
        <w:t>Councils</w:t>
      </w:r>
      <w:r w:rsidRPr="00451321">
        <w:t xml:space="preserve"> projects, the integration of feasibility analysis into project planning has been pivotal in improving performance metrics such as budget adherence, timely completion, and long-term sustainability. Historically, </w:t>
      </w:r>
      <w:r w:rsidR="003163D5" w:rsidRPr="00451321">
        <w:t>Councils</w:t>
      </w:r>
      <w:r w:rsidRPr="00451321">
        <w:t xml:space="preserve"> projects suffered from inefficiencies due to the absence of structured planning methodologies, leading to issues like cost overruns, resource wastage, and public dissatisfaction. In the 1980s and 1990s, the adoption of feasibility analysis gained momentum in response to increased demands for accountability and transparency in public spending (Kerzner, 2017). Municipalities began leveraging feasibility studies to assess critical factors such as funding sources, payback periods, and operational sustainability, thereby addressing common challenges like underfunding and technical incompatibility.</w:t>
      </w:r>
    </w:p>
    <w:p w14:paraId="68E3CE22" w14:textId="62ECC6BC" w:rsidR="00206683" w:rsidRPr="00451321" w:rsidRDefault="00206683" w:rsidP="00451321">
      <w:r w:rsidRPr="00451321">
        <w:t xml:space="preserve">Globally, </w:t>
      </w:r>
      <w:r w:rsidR="004229A3" w:rsidRPr="00451321">
        <w:t xml:space="preserve">Municipal projects encompass a wide range of initiatives, including roads, water supply systems, sanitation, and urban housing, which directly influence the quality of life in communities. However, their performance has been characterized by varying levels of success globally. For instance, the World Bank (2020) reported that 39% of </w:t>
      </w:r>
      <w:r w:rsidR="003163D5" w:rsidRPr="00451321">
        <w:t>Councils</w:t>
      </w:r>
      <w:r w:rsidR="004229A3" w:rsidRPr="00451321">
        <w:t xml:space="preserve"> infrastructure projects experience delays, while 26% face cost overruns due to inadequate planning and resource management. In developed countries, such as Germany and the United States, the integration of advanced project management tools and feasibility assessments has significantly enhanced the performance of </w:t>
      </w:r>
      <w:r w:rsidR="003163D5" w:rsidRPr="00451321">
        <w:t>Councils</w:t>
      </w:r>
      <w:r w:rsidR="004229A3" w:rsidRPr="00451321">
        <w:t xml:space="preserve"> projects, leading to timely delivery and cost efficiency (McKinsey, 2019). In contrast, developing nations, particularly in South Asia and Sub-Saharan Africa, often struggle with poor project outcomes due to weak governance structures, funding gaps, and insufficient technical capacity (UN-Habitat, 2022). These disparities highlight the need for comprehensive strategies to improve </w:t>
      </w:r>
      <w:r w:rsidR="003163D5" w:rsidRPr="00451321">
        <w:t>Councils</w:t>
      </w:r>
      <w:r w:rsidR="004229A3" w:rsidRPr="00451321">
        <w:t xml:space="preserve"> project performance across varying contexts.</w:t>
      </w:r>
    </w:p>
    <w:p w14:paraId="45FD3774" w14:textId="7AB8E506" w:rsidR="00694914" w:rsidRPr="00451321" w:rsidRDefault="00574DE5" w:rsidP="00451321">
      <w:r w:rsidRPr="00451321">
        <w:t>T</w:t>
      </w:r>
      <w:r w:rsidR="004229A3" w:rsidRPr="00451321">
        <w:t xml:space="preserve">he performance of </w:t>
      </w:r>
      <w:r w:rsidR="003163D5" w:rsidRPr="00451321">
        <w:t>Councils</w:t>
      </w:r>
      <w:r w:rsidR="004229A3" w:rsidRPr="00451321">
        <w:t xml:space="preserve"> projects is influenced by several factors, including stakeholder involvement, technological integration, and funding mechanisms. The International Project Management Association (2021) emphasizes that active stakeholder engagement contributes to higher project success rates, with over 60% of well-performing </w:t>
      </w:r>
      <w:r w:rsidR="003163D5" w:rsidRPr="00451321">
        <w:t>Councils</w:t>
      </w:r>
      <w:r w:rsidR="004229A3" w:rsidRPr="00451321">
        <w:t xml:space="preserve"> projects globally involving community input during the planning phase. Furthermore, technological advancements, such as Building Information Modeling (BIM) and Geographic Information Systems (GIS), have revolutionized </w:t>
      </w:r>
      <w:r w:rsidR="003163D5" w:rsidRPr="00451321">
        <w:t>Councils</w:t>
      </w:r>
      <w:r w:rsidR="004229A3" w:rsidRPr="00451321">
        <w:t xml:space="preserve"> project implementation in countries like Japan and Canada, leading to more efficient resource allocation and accurate progress tracking (Turner, 2020). However, the absence of such tools in lower-income nations has resulted in significant inefficiencies and project failures. For instance, </w:t>
      </w:r>
      <w:r w:rsidR="003163D5" w:rsidRPr="00451321">
        <w:t>Councils</w:t>
      </w:r>
      <w:r w:rsidR="004229A3" w:rsidRPr="00451321">
        <w:t xml:space="preserve"> projects in Latin America often suffer </w:t>
      </w:r>
      <w:r w:rsidR="004229A3" w:rsidRPr="00451321">
        <w:lastRenderedPageBreak/>
        <w:t>from misaligned goals and ineffective monitoring systems, with a study by Deloitte (2020) revealing that 48% of projects in the region fail to meet performance targets.</w:t>
      </w:r>
    </w:p>
    <w:p w14:paraId="5DDA09B2" w14:textId="3F74BF11" w:rsidR="00694914" w:rsidRPr="00451321" w:rsidRDefault="00694914" w:rsidP="00451321">
      <w:r w:rsidRPr="00451321">
        <w:t xml:space="preserve">In developed nations, regulatory frameworks such as environmental impact assessments (EIA) and social impact assessments (SIA) have been established to guide the feasibility studies of </w:t>
      </w:r>
      <w:r w:rsidR="00471ECA" w:rsidRPr="00451321">
        <w:t>municipality projects</w:t>
      </w:r>
      <w:r w:rsidRPr="00451321">
        <w:t>, ensuring that both the benefits and potential risks to the community are considered (Paliwal &amp; Joshi, 2020). Globally, different countries have adopted their own approaches to these analyses, often shaped by their regulatory environments, financial resources, and public priorities (Santos, 2013; Cleland, 2013). This diversity reflects the different stages of development and governance in various regions, especially when comparing developed and developing countries.</w:t>
      </w:r>
    </w:p>
    <w:p w14:paraId="7CD2C544" w14:textId="400AE476" w:rsidR="004229A3" w:rsidRPr="00451321" w:rsidRDefault="004229A3" w:rsidP="00451321">
      <w:r w:rsidRPr="00451321">
        <w:t xml:space="preserve">African </w:t>
      </w:r>
      <w:r w:rsidR="003163D5" w:rsidRPr="00451321">
        <w:t>Councils</w:t>
      </w:r>
      <w:r w:rsidRPr="00451321">
        <w:t xml:space="preserve"> projects span a wide range of initiatives, such as road construction, water and sanitation systems, housing, and waste management, which are critical to improving the quality of life and fostering economic growth. However, these projects often face significant challenges, including delays, budget overruns, and substandard outputs. According to the African Development Bank (AfDB, 2021), approximately 70% of urban infrastructure projects in Africa experience implementation issues stemming from inadequate feasibility assessments and poor project governance. Countries like Kenya and South Africa have made strides in improving </w:t>
      </w:r>
      <w:r w:rsidR="003163D5" w:rsidRPr="00451321">
        <w:t>Councils</w:t>
      </w:r>
      <w:r w:rsidRPr="00451321">
        <w:t xml:space="preserve"> project outcomes through increased investment in feasibility studies and stakeholder engagement. However, less developed nations in the region continue to grapple with systemic issues such as funding gaps, weak technical capacity, and limited institutional oversight (UN-Habitat, 2022).</w:t>
      </w:r>
    </w:p>
    <w:p w14:paraId="4EA2B258" w14:textId="68F5F995" w:rsidR="00206683" w:rsidRPr="00451321" w:rsidRDefault="00802361" w:rsidP="00451321">
      <w:r w:rsidRPr="00451321">
        <w:t xml:space="preserve">In Africa, </w:t>
      </w:r>
      <w:r w:rsidR="004229A3" w:rsidRPr="00451321">
        <w:t>municipals project performance</w:t>
      </w:r>
      <w:r w:rsidRPr="00451321">
        <w:t xml:space="preserve"> has become increasingly important due to the continent’s rapidly expanding infrastructure needs and the growing presence of international funding organizations like the World Bank, AfDB, and bilateral aid donors. Africa faces a large infrastructure gap, with an estimated $130-170 billion annually required to meet its infrastructure needs, but only about $60-70 billion currently being invested (AfDB, 2020). Feasibility studies in African countries have become central to attracting foreign investments and ensuring that large-scale projects are viable and sustainable. In countries such as Kenya, South Africa, and Nigeria, feasibility studies are now common practice in the planning stages of major </w:t>
      </w:r>
      <w:r w:rsidR="00471ECA" w:rsidRPr="00451321">
        <w:t>municipality projects</w:t>
      </w:r>
      <w:r w:rsidRPr="00451321">
        <w:t xml:space="preserve"> like roads, airports, and energy plants. The African Development Bank has also emphasized the importance of feasibility studies, with a focus on sustainability and long-term project viability, especially in the context of public-private partnerships (PPP) (AfDB, 2020). A study by the International Finance Corporation (IFC) found that infrastructure projects in Africa that conducted thorough feasibility studies experienced a 10-20% improvement in project outcomes compared to those that did not (IFC, 2019). </w:t>
      </w:r>
    </w:p>
    <w:p w14:paraId="2CAFFF5B" w14:textId="5FA6446A" w:rsidR="00FC18AE" w:rsidRPr="00451321" w:rsidRDefault="00FC18AE" w:rsidP="00451321">
      <w:r w:rsidRPr="00451321">
        <w:t xml:space="preserve">These projects, often funded by governments or international agencies, play a crucial role in fostering socio-economic development on the continent. In Africa, feasibility studies help ensure that </w:t>
      </w:r>
      <w:r w:rsidR="00471ECA" w:rsidRPr="00451321">
        <w:t>municipality projects</w:t>
      </w:r>
      <w:r w:rsidRPr="00451321">
        <w:t xml:space="preserve"> align with national development goals and are executed within budget and time constraints, while maximizing long-term benefits for the population (Akinmoladun, 2019; Chikweche &amp; Fletcher, 2019). Due to the continent's unique challenges, including resource constraints, political instability, and complex social dynamics, feasibility </w:t>
      </w:r>
      <w:r w:rsidRPr="00451321">
        <w:lastRenderedPageBreak/>
        <w:t>studies in Africa must consider a wider range of factors than in other regions. These include the political and governance context, stakeholder involvement, and sustainability, in addition to the technical and financial aspects that are typically evaluated (Dijkstra &amp; de Jong, 2020; Hodge &amp; Greve, 2007). While the need for robust feasibility analysis has been widely recognized, the application of these studies varies significantly across African countries, with some nations adopting international best practices and others struggling with insufficient data or expertise (Merna &amp; Smith, 2017; Mkandawire, 2014).</w:t>
      </w:r>
    </w:p>
    <w:p w14:paraId="76E401D9" w14:textId="04397D4E" w:rsidR="00FC18AE" w:rsidRPr="00451321" w:rsidRDefault="00FC18AE" w:rsidP="00451321">
      <w:r w:rsidRPr="00451321">
        <w:t>In the past, many African countries, particularly those with weaker institutional frameworks, experienced issues such as cost overruns, project delays, and poor-quality infrastructure, all due to insufficient planning and risk assessments (Mavhunga &amp; Nari, 2020; Moyo, 2017). For instance, large-scale infrastructure projects like roads, dams, and public transportation systems in several African countries were often launched without thorough feasibility assessments that accounted for environmental, social, and financial factors (Paliwal &amp; Joshi, 2020; Hwang &amp; Ng, 2013). Over time, there has been an increased recognition of the importance of including comprehensive socio-economic, environmental, and political assessments in feasibility studies, with more countries adopting international standards for conducting these analyses (Flyvbjerg, 2007; World Bank, 2019). In response to these challenges, Africa has also seen the introduction of frameworks for evaluating public-private partnerships (PPPs), which require rigorous feasibility studies that evaluate both financial viability and the potential for shared risks and rewards (Santos, 2013; Chou, 2014).</w:t>
      </w:r>
    </w:p>
    <w:p w14:paraId="71BC6029" w14:textId="6CAF3928" w:rsidR="004229A3" w:rsidRPr="00451321" w:rsidRDefault="004229A3" w:rsidP="00451321">
      <w:r w:rsidRPr="00451321">
        <w:t xml:space="preserve">Many projects are constrained by outdated infrastructure, insufficient technical expertise, and a lack of alignment with local needs. A report by the United Nations Economic Commission for Africa (UNECA, 2020) revealed that only 40% of </w:t>
      </w:r>
      <w:r w:rsidR="003163D5" w:rsidRPr="00451321">
        <w:t>Councils</w:t>
      </w:r>
      <w:r w:rsidRPr="00451321">
        <w:t xml:space="preserve"> projects on the continent are technically and operationally sustainable. For example, water supply and sanitation projects in countries like Ethiopia and Tanzania have faced operational challenges due to inadequate maintenance frameworks and reliance on incompatible technologies (AfDB, 2022). These issues underscore the importance of integrating </w:t>
      </w:r>
      <w:r w:rsidR="00574DE5" w:rsidRPr="00451321">
        <w:t>technical feasibility analysis</w:t>
      </w:r>
      <w:r w:rsidRPr="00451321">
        <w:t xml:space="preserve"> assessments and capacity-building initiatives into project planning. Furthermore, community engagement and participatory governance models have been identified as key factors in improving project outcomes, as seen in localized initiatives in Senegal and Uganda (UN-Habitat, 2021).</w:t>
      </w:r>
    </w:p>
    <w:p w14:paraId="2DAF7169" w14:textId="1DD1A67C" w:rsidR="008A1BB9" w:rsidRPr="00451321" w:rsidRDefault="00FC18AE" w:rsidP="00451321">
      <w:r w:rsidRPr="00451321">
        <w:t xml:space="preserve">In recent years, there has been an increasing emphasis on sustainability and stakeholder engagement in feasibility studies for </w:t>
      </w:r>
      <w:r w:rsidR="00471ECA" w:rsidRPr="00451321">
        <w:t>municipality projects</w:t>
      </w:r>
      <w:r w:rsidRPr="00451321">
        <w:t xml:space="preserve"> across Africa. This shift reflects a broader global trend toward considering environmental, social, and governance (ESG) factors in the planning and execution of </w:t>
      </w:r>
      <w:r w:rsidR="00471ECA" w:rsidRPr="00451321">
        <w:t>municipality projects</w:t>
      </w:r>
      <w:r w:rsidRPr="00451321">
        <w:t xml:space="preserve">. Many African countries are integrating sustainability goals into their national development plans and using these goals as a framework for evaluating the feasibility of </w:t>
      </w:r>
      <w:r w:rsidR="00471ECA" w:rsidRPr="00451321">
        <w:t>municipality projects</w:t>
      </w:r>
      <w:r w:rsidRPr="00451321">
        <w:t xml:space="preserve"> (Akinmoladun, 2019; Mkandawire, 2014). For example, in countries like Kenya and South Africa, feasibility studies are now increasingly incorporating social impact assessments and environmental impact assessments (EIA) to ensure that projects do not cause harm to local communities or ecosystems (Paliwal &amp; Joshi, 2020; Dijkstra &amp; de Jong, 2020). Additionally, as public demand for accountability and transparency in governance grows, the participation of local communities and stakeholders in the feasibility analysis process has become more common, </w:t>
      </w:r>
      <w:r w:rsidRPr="00451321">
        <w:lastRenderedPageBreak/>
        <w:t xml:space="preserve">providing a mechanism for ensuring that the projects truly meet the needs of the people (Arenas &amp; Vives, 2016). This participatory approach to feasibility analysis also helps mitigate the risks of corruption and mismanagement, which have historically hindered the success of </w:t>
      </w:r>
      <w:r w:rsidR="00471ECA" w:rsidRPr="00451321">
        <w:t>municipality projects</w:t>
      </w:r>
      <w:r w:rsidRPr="00451321">
        <w:t xml:space="preserve"> in the region (Hodge &amp; Greve, 2007; Mavhunga &amp; Nari, 2020). </w:t>
      </w:r>
    </w:p>
    <w:p w14:paraId="2CA5803F" w14:textId="7A45905D" w:rsidR="00FC18AE" w:rsidRPr="00451321" w:rsidRDefault="00FC18AE" w:rsidP="00451321">
      <w:r w:rsidRPr="00451321">
        <w:t xml:space="preserve">In Cameroon, This process is crucial, given that </w:t>
      </w:r>
      <w:r w:rsidR="00471ECA" w:rsidRPr="00451321">
        <w:t>municipality projects</w:t>
      </w:r>
      <w:r w:rsidRPr="00451321">
        <w:t xml:space="preserve"> are often funded by the government or international development agencies like the World Bank and the African Development Bank (AfDB), which require comprehensive analyses to justify the allocation of funds (Beban &amp; Nto’o, 2020; Mvogo, 2019). In recent years, the government of Cameroon has increased its focus on rigorous feasibility studies, especially for large-scale infrastructure projects like roads, bridges, and power plants, aiming to reduce the risks of cost overruns and delays (Mbah &amp; Fotsing, 2017; Ngwa &amp; Tchouaket, 2019). However, despite the institutional framework for feasibility analysis, Cameroon continues to face challenges such as political instability, corruption, and lack of expertise, which sometimes hinder the effectiveness of these analyses (Beban &amp; Nto’o, 2020; Ngwa &amp; Tchouaket, 2019).</w:t>
      </w:r>
    </w:p>
    <w:p w14:paraId="6435BAC4" w14:textId="51E63B7A" w:rsidR="00FC18AE" w:rsidRPr="00451321" w:rsidRDefault="00FC18AE" w:rsidP="00451321">
      <w:r w:rsidRPr="00451321">
        <w:t xml:space="preserve">Historically, Cameroon has encountered several challenges related to the poor performance of </w:t>
      </w:r>
      <w:r w:rsidR="00471ECA" w:rsidRPr="00451321">
        <w:t>municipality projects</w:t>
      </w:r>
      <w:r w:rsidRPr="00451321">
        <w:t xml:space="preserve">, many of which can be traced back to insufficient or inadequate feasibility studies. In the 1990s and early 2000s, a number of large infrastructure projects failed due to poorly conducted feasibility analyses, leading to project delays, budget overruns, and subpar outcomes. For instance, the construction of roads and public facilities was marred by issues such as unforeseen environmental impacts and lack of stakeholder consultation (Penda, 2017; Nwokeji &amp; Njoh, 2018). In response to these challenges, there has been a significant push to improve the quality of feasibility studies, with greater emphasis on comprehensive risk assessments, stakeholder involvement, and long-term sustainability (Mbah &amp; Fotsing, 2017; World Bank, 2019). Furthermore, the Cameroonian government has made efforts to align with international standards and guidelines for feasibility analysis, including adopting best practices from the AfDB and World Bank to enhance transparency and accountability in the evaluation of </w:t>
      </w:r>
      <w:r w:rsidR="00471ECA" w:rsidRPr="00451321">
        <w:t>municipality projects</w:t>
      </w:r>
      <w:r w:rsidRPr="00451321">
        <w:t xml:space="preserve"> (Deloitte, 2020; Mvogo, 2019). While these initiatives have contributed to some improvements, the practical application of these standards still faces hurdles in terms of resource allocation and implementation capacity (Beban &amp; Nto’o, 2020; Ngwa &amp; Tchouaket, 2019).</w:t>
      </w:r>
    </w:p>
    <w:p w14:paraId="7C4ACEC9" w14:textId="0F01FF86" w:rsidR="00FC18AE" w:rsidRPr="00451321" w:rsidRDefault="00FC18AE" w:rsidP="00451321">
      <w:r w:rsidRPr="00451321">
        <w:t xml:space="preserve">One of the most significant factors in the feasibility analysis of </w:t>
      </w:r>
      <w:r w:rsidR="00471ECA" w:rsidRPr="00451321">
        <w:t>municipality projects</w:t>
      </w:r>
      <w:r w:rsidRPr="00451321">
        <w:t xml:space="preserve"> in Cameroon is the role of external financing, particularly from international donors and development agencies. These external funds come with stringent requirements for comprehensive feasibility studies, which often include detailed financial assessments, environmental and social impact analyses, and evaluations of governance structures (World Bank, 2019; Akinmoladun, 2019). As a result, the feasibility studies for these projects must be robust to ensure that Cameroon meets the expectations of international partners, while also safeguarding the interests of local communities (Santos, 2013; Penda, 2017). However, the reliance on external financing can sometimes lead to a disconnect between local priorities and the objectives of the funding organizations. For example, the emphasis on financial viability and environmental sustainability in the feasibility analysis may not always align with the socio-economic needs of the local populations (Mvogo, 2019; Chikweche &amp; Fletcher, 2019). This </w:t>
      </w:r>
      <w:r w:rsidRPr="00451321">
        <w:lastRenderedPageBreak/>
        <w:t xml:space="preserve">challenge underscores the need for greater local participation and the incorporation of indigenous knowledge in the feasibility analysis process to ensure that </w:t>
      </w:r>
      <w:r w:rsidR="00471ECA" w:rsidRPr="00451321">
        <w:t>municipality projects</w:t>
      </w:r>
      <w:r w:rsidRPr="00451321">
        <w:t xml:space="preserve"> are more responsive to local contexts (Ngwa &amp; Tchouaket, 2019; Mbah &amp; Fotsing, 2017).</w:t>
      </w:r>
    </w:p>
    <w:p w14:paraId="236B3706" w14:textId="179D7B45" w:rsidR="00442911" w:rsidRPr="00451321" w:rsidRDefault="00FC18AE" w:rsidP="00451321">
      <w:r w:rsidRPr="00451321">
        <w:t>In recent years, Cameroon has made strides toward improving the sustainability and inclusiveness of its public project feasibility studies by integrating environmental, social, and governance (ESG) factors into the evaluation process. This shift aligns with global best practices that recognize the importance of balancing economic growth with environmental protection and social well-being (Akinmoladun, 2019; Mvogo, 2019). For example, in projects like the Lom Pangar Hydroelectric Dam and the Kribi Deep Sea Port, feasibility studies have increasingly included social impact assessments and environmental risk evaluations to ensure that the projects contribute positively to Cameroon’s long-term development (Penda, 2017; Mbah &amp; Fotsing, 2017). Additionally, the Cameroonian government has emphasized stakeholder engagement, recognizing that community involvement in the planning and decision-making process improves the legitimacy of the projects and ensures that the needs and concerns of local populations are addressed (Deloitte, 2020; Nwokeji &amp; Njoh, 2018). Despite these efforts, the challenges of political interference, corruption, and poor governance remain prevalent, which can undermine the effectiveness of feasibility studies and delay project implementation (Beban &amp; Nto’o, 2020; Chikweche &amp; Fletcher, 2019). Thus, while feasibility studies in Cameroon have improved in terms of inclusiveness and sustainability, there remains a significant need for strengthening governance structures and ensuring that the findings of feasibility analyses are implemented effectively.</w:t>
      </w:r>
    </w:p>
    <w:p w14:paraId="7268355A" w14:textId="793BA9C5" w:rsidR="00574DE5" w:rsidRPr="00451321" w:rsidRDefault="005F6E5F" w:rsidP="00451321">
      <w:r w:rsidRPr="00451321">
        <w:t xml:space="preserve">Municipalities are often dependent on state subventions, external grants, and local tax revenues, which are insufficient to cover the expansive needs of urban infrastructure development. A study by Nfor et al. (2020) found that over 60% of </w:t>
      </w:r>
      <w:r w:rsidR="003163D5" w:rsidRPr="00451321">
        <w:t>Councils</w:t>
      </w:r>
      <w:r w:rsidRPr="00451321">
        <w:t xml:space="preserve"> projects in Cameroon experience delays due to funding gaps, exacerbated by inefficiencies in budget allocation and disbursement processes. Corruption and mismanagement further compound these challenges, leading to resource leakage and incomplete projects. For instance, road infrastructure projects in regions such as Douala and Yaoundé frequently face budget overruns and quality compromises due to inflated procurement costs and lack of transparency (Transparency International, 2021). Despite these hurdles, municipalities in Cameroon have begun exploring innovative funding mechanisms such as public-private partnerships (PPPs) and international donor programs to improve project financing and reduce dependency on state budgets (AfDB, 2022).</w:t>
      </w:r>
    </w:p>
    <w:p w14:paraId="783BCD29" w14:textId="64957B6F" w:rsidR="00442911" w:rsidRPr="00451321" w:rsidRDefault="00442911" w:rsidP="00451321">
      <w:bookmarkStart w:id="29" w:name="_Toc201891855"/>
      <w:bookmarkStart w:id="30" w:name="_Toc214609780"/>
      <w:r w:rsidRPr="00451321">
        <w:t xml:space="preserve">1.2 </w:t>
      </w:r>
      <w:r w:rsidR="005D1B50" w:rsidRPr="00451321">
        <w:t>S</w:t>
      </w:r>
      <w:r w:rsidRPr="00451321">
        <w:t>tatement</w:t>
      </w:r>
      <w:r w:rsidR="005D1B50" w:rsidRPr="00451321">
        <w:t xml:space="preserve"> of the Problem</w:t>
      </w:r>
      <w:bookmarkEnd w:id="29"/>
      <w:bookmarkEnd w:id="30"/>
    </w:p>
    <w:p w14:paraId="56369B68" w14:textId="6AF3E746" w:rsidR="000D4EFD" w:rsidRPr="00451321" w:rsidRDefault="000D4EFD" w:rsidP="00451321">
      <w:r w:rsidRPr="00451321">
        <w:t xml:space="preserve">In </w:t>
      </w:r>
      <w:r w:rsidR="00A1090E" w:rsidRPr="00451321">
        <w:t>Bamenda</w:t>
      </w:r>
      <w:r w:rsidRPr="00451321">
        <w:t xml:space="preserve"> Municipality, a vital part of the North West Region of Cameroon, </w:t>
      </w:r>
      <w:r w:rsidR="003163D5" w:rsidRPr="00451321">
        <w:t>Councils</w:t>
      </w:r>
      <w:r w:rsidRPr="00451321">
        <w:t xml:space="preserve"> projects designed to enhance economic growth and improve living conditions have been plagued by significant challenges, such as project delays, cost overruns, and subpar outcomes. These challenges can largely be attributed to inadequate or poorly executed feasibility analyses, which are essential for identifying potential risks and opportunities at the outset of any project. Feasibility analysis, encompassing financial, technical, and operational assessments, plays a critical role in ensuring projects meet their objectives, adhere to budgets, and are </w:t>
      </w:r>
      <w:r w:rsidRPr="00451321">
        <w:lastRenderedPageBreak/>
        <w:t xml:space="preserve">completed on time. However, many </w:t>
      </w:r>
      <w:r w:rsidR="003163D5" w:rsidRPr="00451321">
        <w:t>Councils</w:t>
      </w:r>
      <w:r w:rsidRPr="00451321">
        <w:t xml:space="preserve"> projects within </w:t>
      </w:r>
      <w:r w:rsidR="00A1090E" w:rsidRPr="00451321">
        <w:t>Bamenda</w:t>
      </w:r>
      <w:r w:rsidRPr="00451321">
        <w:t xml:space="preserve"> Municipality suffer from insufficient or entirely absent feasibility studies, leading to budgetary overruns, delays, and a failure to achieve expected results (Kerzner, 2017). What should be a thorough evaluation of the project's financial and operational viability during the planning phase is often rushed or neglected, resulting in ineffective execution.</w:t>
      </w:r>
    </w:p>
    <w:p w14:paraId="54559F04" w14:textId="497891CE" w:rsidR="000D4EFD" w:rsidRPr="00451321" w:rsidRDefault="000D4EFD" w:rsidP="00451321">
      <w:r w:rsidRPr="00451321">
        <w:t xml:space="preserve">A primary concern is the lack of financial feasibility analysis in </w:t>
      </w:r>
      <w:r w:rsidR="003163D5" w:rsidRPr="00451321">
        <w:t>Councils</w:t>
      </w:r>
      <w:r w:rsidRPr="00451321">
        <w:t xml:space="preserve"> projects in </w:t>
      </w:r>
      <w:r w:rsidR="00A1090E" w:rsidRPr="00451321">
        <w:t>Bamenda</w:t>
      </w:r>
      <w:r w:rsidRPr="00451321">
        <w:t xml:space="preserve"> Municipality. Financial feasibility studies are intended to assess the budget, cost-effectiveness, and potential revenue generation of a project. However, many </w:t>
      </w:r>
      <w:r w:rsidR="003163D5" w:rsidRPr="00451321">
        <w:t>Councils</w:t>
      </w:r>
      <w:r w:rsidRPr="00451321">
        <w:t xml:space="preserve"> projects fail to undergo adequate financial evaluations, leading to poor budget adherence and escalated costs during implementation. For example, road construction projects often exceed budgets due to inaccurate cost estimations and poor contingency planning (Ngwa &amp; Tchouaket, 2019). Instead of conducting comprehensive financial analysis, project managers frequently rely on overly optimistic forecasts, leading to financial strain and project delays.</w:t>
      </w:r>
    </w:p>
    <w:p w14:paraId="008C402D" w14:textId="1846B9EB" w:rsidR="000D4EFD" w:rsidRPr="00451321" w:rsidRDefault="000D4EFD" w:rsidP="00451321">
      <w:r w:rsidRPr="00451321">
        <w:t xml:space="preserve">A second significant issue is the absence of technical feasibility analysis in many </w:t>
      </w:r>
      <w:r w:rsidR="003163D5" w:rsidRPr="00451321">
        <w:t>Councils</w:t>
      </w:r>
      <w:r w:rsidRPr="00451321">
        <w:t xml:space="preserve"> projects. In </w:t>
      </w:r>
      <w:r w:rsidR="00A1090E" w:rsidRPr="00451321">
        <w:t>Bamenda</w:t>
      </w:r>
      <w:r w:rsidRPr="00451321">
        <w:t xml:space="preserve"> Municipality, numerous </w:t>
      </w:r>
      <w:r w:rsidR="003163D5" w:rsidRPr="00451321">
        <w:t>Councils</w:t>
      </w:r>
      <w:r w:rsidRPr="00451321">
        <w:t xml:space="preserve"> projects face technical failures because of inadequate assessments of necessary resources, infrastructure, and technology. For instance, design flaws in road construction projects have led to costly repairs, as technical feasibility was not sufficiently evaluated during the planning phase (Ngwa &amp; Tchouaket, 2019). When technical aspects such as infrastructure compatibility and scalability are not considered, it results in poorly designed projects that fail to meet intended standards.</w:t>
      </w:r>
    </w:p>
    <w:p w14:paraId="3B7FDA9C" w14:textId="5431E0B3" w:rsidR="00AD4911" w:rsidRPr="00451321" w:rsidRDefault="000D4EFD" w:rsidP="00451321">
      <w:r w:rsidRPr="00451321">
        <w:t xml:space="preserve">Additionally, operational feasibility analysis is frequently overlooked, undermining the sustainability and long-term success of </w:t>
      </w:r>
      <w:r w:rsidR="003163D5" w:rsidRPr="00451321">
        <w:t>Councils</w:t>
      </w:r>
      <w:r w:rsidRPr="00451321">
        <w:t xml:space="preserve"> projects. Projects in sectors such as water supply and waste management often fall short of meeting operational needs because the capacity for managing and maintaining these systems post-completion is not adequately assessed. This lack of operational sustainability analysis leads to inefficiencies and poor service delivery. For example, water supply systems in </w:t>
      </w:r>
      <w:r w:rsidR="00A1090E" w:rsidRPr="00451321">
        <w:t>Bamenda</w:t>
      </w:r>
      <w:r w:rsidRPr="00451321">
        <w:t xml:space="preserve"> Municipality often face operational challenges due to underestimations of the required management capacity (Kerzner, 2017). Similarly, infrastructure projects face technical setbacks due to inadequate feasibility studies, as seen in road construction projects that require costly repairs due to unforeseen design flaws (Ngwa &amp; Tchouaket, 2019). Therefore, this study aims to explore the effects of financial, technical, and operational feasibility analyses on the performance of </w:t>
      </w:r>
      <w:r w:rsidR="003163D5" w:rsidRPr="00451321">
        <w:t>Councils</w:t>
      </w:r>
      <w:r w:rsidRPr="00451321">
        <w:t xml:space="preserve"> projects within </w:t>
      </w:r>
      <w:r w:rsidR="00A1090E" w:rsidRPr="00451321">
        <w:t>Bamenda</w:t>
      </w:r>
      <w:r w:rsidRPr="00451321">
        <w:t xml:space="preserve"> Municipality</w:t>
      </w:r>
      <w:r w:rsidR="00AD4911" w:rsidRPr="00451321">
        <w:t>.</w:t>
      </w:r>
    </w:p>
    <w:p w14:paraId="32EE6BFE" w14:textId="279EAAD0" w:rsidR="00442911" w:rsidRPr="00451321" w:rsidRDefault="00442911" w:rsidP="00451321">
      <w:bookmarkStart w:id="31" w:name="_Toc201891856"/>
      <w:bookmarkStart w:id="32" w:name="_Toc214609781"/>
      <w:r w:rsidRPr="00451321">
        <w:t>1.3 Research Questions</w:t>
      </w:r>
      <w:bookmarkEnd w:id="31"/>
      <w:bookmarkEnd w:id="32"/>
    </w:p>
    <w:p w14:paraId="3D0E98E5" w14:textId="7DFBA8B8" w:rsidR="008F208C" w:rsidRPr="00451321" w:rsidRDefault="00D866F9" w:rsidP="00451321">
      <w:bookmarkStart w:id="33" w:name="_Toc201891857"/>
      <w:bookmarkStart w:id="34" w:name="_Toc214609782"/>
      <w:r w:rsidRPr="00451321">
        <w:t xml:space="preserve">1.3.1 </w:t>
      </w:r>
      <w:r w:rsidR="008F208C" w:rsidRPr="00451321">
        <w:t>Main Research Question</w:t>
      </w:r>
      <w:bookmarkEnd w:id="33"/>
      <w:bookmarkEnd w:id="34"/>
    </w:p>
    <w:p w14:paraId="57537FEC" w14:textId="4D35855D" w:rsidR="00AD4911" w:rsidRPr="00451321" w:rsidRDefault="008F208C" w:rsidP="00451321">
      <w:r w:rsidRPr="00451321">
        <w:t xml:space="preserve">What </w:t>
      </w:r>
      <w:r w:rsidR="005D1B50" w:rsidRPr="00451321">
        <w:t>is</w:t>
      </w:r>
      <w:r w:rsidRPr="00451321">
        <w:t xml:space="preserve"> the effect of feasibility analysis on </w:t>
      </w:r>
      <w:r w:rsidR="003163D5" w:rsidRPr="00451321">
        <w:t>the Performance of Council Projects in Bamenda Municipality</w:t>
      </w:r>
      <w:r w:rsidRPr="00451321">
        <w:t>?</w:t>
      </w:r>
    </w:p>
    <w:p w14:paraId="1A233CE0" w14:textId="40C41573" w:rsidR="008F208C" w:rsidRPr="00451321" w:rsidRDefault="00D866F9" w:rsidP="00451321">
      <w:bookmarkStart w:id="35" w:name="_Toc201891858"/>
      <w:bookmarkStart w:id="36" w:name="_Toc214609783"/>
      <w:r w:rsidRPr="00451321">
        <w:t xml:space="preserve">1.3.2 </w:t>
      </w:r>
      <w:r w:rsidR="008F208C" w:rsidRPr="00451321">
        <w:t>Specific Research Questions</w:t>
      </w:r>
      <w:bookmarkEnd w:id="35"/>
      <w:bookmarkEnd w:id="36"/>
    </w:p>
    <w:p w14:paraId="266648BB" w14:textId="3B75E8C6" w:rsidR="008F208C" w:rsidRPr="00451321" w:rsidRDefault="005D1B50" w:rsidP="00451321">
      <w:r w:rsidRPr="00451321">
        <w:lastRenderedPageBreak/>
        <w:t>To w</w:t>
      </w:r>
      <w:r w:rsidR="00AD4911" w:rsidRPr="00451321">
        <w:t>hat</w:t>
      </w:r>
      <w:r w:rsidRPr="00451321">
        <w:t xml:space="preserve"> extent does</w:t>
      </w:r>
      <w:r w:rsidR="00AD4911" w:rsidRPr="00451321">
        <w:t xml:space="preserve"> </w:t>
      </w:r>
      <w:r w:rsidR="00574DE5" w:rsidRPr="00451321">
        <w:t>financial feasibility analysis</w:t>
      </w:r>
      <w:r w:rsidR="008F208C" w:rsidRPr="00451321">
        <w:t xml:space="preserve"> </w:t>
      </w:r>
      <w:r w:rsidRPr="00451321">
        <w:t>effect</w:t>
      </w:r>
      <w:r w:rsidR="008F208C" w:rsidRPr="00451321">
        <w:t xml:space="preserve"> the </w:t>
      </w:r>
      <w:r w:rsidR="00084AD2" w:rsidRPr="00451321">
        <w:t xml:space="preserve">project </w:t>
      </w:r>
      <w:r w:rsidR="003163D5" w:rsidRPr="00451321">
        <w:t>Performance of Council Projects in Bamenda Municipality</w:t>
      </w:r>
      <w:r w:rsidR="008F208C" w:rsidRPr="00451321">
        <w:t>?</w:t>
      </w:r>
    </w:p>
    <w:p w14:paraId="3D00F68A" w14:textId="1AEB6AA0" w:rsidR="008F208C" w:rsidRPr="00451321" w:rsidRDefault="005D1B50" w:rsidP="00451321">
      <w:r w:rsidRPr="00451321">
        <w:t xml:space="preserve">To what extent does </w:t>
      </w:r>
      <w:r w:rsidR="00574DE5" w:rsidRPr="00451321">
        <w:t>technical feasibility analysis</w:t>
      </w:r>
      <w:r w:rsidR="008F208C" w:rsidRPr="00451321">
        <w:t xml:space="preserve"> </w:t>
      </w:r>
      <w:r w:rsidRPr="00451321">
        <w:t>effect</w:t>
      </w:r>
      <w:r w:rsidR="008F208C" w:rsidRPr="00451321">
        <w:t xml:space="preserve"> the </w:t>
      </w:r>
      <w:r w:rsidR="00084AD2" w:rsidRPr="00451321">
        <w:t xml:space="preserve">project </w:t>
      </w:r>
      <w:r w:rsidR="003163D5" w:rsidRPr="00451321">
        <w:t>Performance of Council Projects in Bamenda Municipality</w:t>
      </w:r>
      <w:r w:rsidR="008F208C" w:rsidRPr="00451321">
        <w:t>?</w:t>
      </w:r>
    </w:p>
    <w:p w14:paraId="7D252895" w14:textId="6EAD3F15" w:rsidR="00442911" w:rsidRPr="00451321" w:rsidRDefault="005D1B50" w:rsidP="00451321">
      <w:r w:rsidRPr="00451321">
        <w:t xml:space="preserve">To what extent does </w:t>
      </w:r>
      <w:r w:rsidR="00574DE5" w:rsidRPr="00451321">
        <w:t>operational feasibility analysis</w:t>
      </w:r>
      <w:r w:rsidR="008F208C" w:rsidRPr="00451321">
        <w:t xml:space="preserve"> </w:t>
      </w:r>
      <w:r w:rsidRPr="00451321">
        <w:t>effect</w:t>
      </w:r>
      <w:r w:rsidR="008F208C" w:rsidRPr="00451321">
        <w:t xml:space="preserve"> the </w:t>
      </w:r>
      <w:r w:rsidR="00084AD2" w:rsidRPr="00451321">
        <w:t xml:space="preserve">project </w:t>
      </w:r>
      <w:r w:rsidR="003163D5" w:rsidRPr="00451321">
        <w:t>Performance of Council Projects in Bamenda Municipality</w:t>
      </w:r>
      <w:r w:rsidR="008F208C" w:rsidRPr="00451321">
        <w:t>?</w:t>
      </w:r>
    </w:p>
    <w:p w14:paraId="143C8A90" w14:textId="7051BFBC" w:rsidR="00D866F9" w:rsidRPr="00451321" w:rsidRDefault="00D866F9" w:rsidP="00451321">
      <w:bookmarkStart w:id="37" w:name="_Toc201891859"/>
      <w:bookmarkStart w:id="38" w:name="_Toc214609784"/>
      <w:r w:rsidRPr="00451321">
        <w:t>1.4 Research Objectives</w:t>
      </w:r>
      <w:bookmarkEnd w:id="37"/>
      <w:bookmarkEnd w:id="38"/>
    </w:p>
    <w:p w14:paraId="1AD69ECD" w14:textId="2683400A" w:rsidR="008A1BB9" w:rsidRPr="00451321" w:rsidRDefault="00D866F9" w:rsidP="00451321">
      <w:bookmarkStart w:id="39" w:name="_Toc201891860"/>
      <w:bookmarkStart w:id="40" w:name="_Toc214609785"/>
      <w:r w:rsidRPr="00451321">
        <w:t xml:space="preserve">1.4.1 </w:t>
      </w:r>
      <w:r w:rsidR="008A1BB9" w:rsidRPr="00451321">
        <w:t>Main Research Objective</w:t>
      </w:r>
      <w:bookmarkEnd w:id="39"/>
      <w:bookmarkEnd w:id="40"/>
    </w:p>
    <w:p w14:paraId="3696D745" w14:textId="2062CF8C" w:rsidR="008A1BB9" w:rsidRPr="00451321" w:rsidRDefault="008A1BB9" w:rsidP="00451321">
      <w:r w:rsidRPr="00451321">
        <w:t xml:space="preserve">To examine the effects of feasibility analysis on the </w:t>
      </w:r>
      <w:r w:rsidR="00084AD2" w:rsidRPr="00451321">
        <w:t xml:space="preserve">project </w:t>
      </w:r>
      <w:r w:rsidR="003163D5" w:rsidRPr="00451321">
        <w:t>Performance of Council Projects in Bamenda Municipality</w:t>
      </w:r>
      <w:r w:rsidRPr="00451321">
        <w:t>.</w:t>
      </w:r>
    </w:p>
    <w:p w14:paraId="53CD3FC4" w14:textId="1229B0A5" w:rsidR="008A1BB9" w:rsidRPr="00451321" w:rsidRDefault="00D866F9" w:rsidP="00451321">
      <w:bookmarkStart w:id="41" w:name="_Toc201891861"/>
      <w:bookmarkStart w:id="42" w:name="_Toc214609786"/>
      <w:r w:rsidRPr="00451321">
        <w:t xml:space="preserve">1.4.2 </w:t>
      </w:r>
      <w:r w:rsidR="008A1BB9" w:rsidRPr="00451321">
        <w:t>Specific Research Objectives</w:t>
      </w:r>
      <w:bookmarkEnd w:id="41"/>
      <w:bookmarkEnd w:id="42"/>
    </w:p>
    <w:p w14:paraId="646A589F" w14:textId="6C8A6BE1" w:rsidR="00CB464F" w:rsidRPr="00451321" w:rsidRDefault="00CB464F" w:rsidP="00451321">
      <w:bookmarkStart w:id="43" w:name="_Toc201891862"/>
      <w:bookmarkStart w:id="44" w:name="_Toc214609787"/>
      <w:r w:rsidRPr="00451321">
        <w:t>The specific objectives are to</w:t>
      </w:r>
      <w:bookmarkEnd w:id="43"/>
      <w:bookmarkEnd w:id="44"/>
    </w:p>
    <w:p w14:paraId="041429E8" w14:textId="49E47725" w:rsidR="008A1BB9" w:rsidRPr="00451321" w:rsidRDefault="00CB464F" w:rsidP="00451321">
      <w:r w:rsidRPr="00451321">
        <w:t>A</w:t>
      </w:r>
      <w:r w:rsidR="008A1BB9" w:rsidRPr="00451321">
        <w:t xml:space="preserve">ssess </w:t>
      </w:r>
      <w:r w:rsidR="00AD4911" w:rsidRPr="00451321">
        <w:t>the effect of</w:t>
      </w:r>
      <w:r w:rsidR="008A1BB9" w:rsidRPr="00451321">
        <w:t xml:space="preserve"> </w:t>
      </w:r>
      <w:r w:rsidR="00574DE5" w:rsidRPr="00451321">
        <w:t>financial feasibility analysis</w:t>
      </w:r>
      <w:r w:rsidR="008A1BB9" w:rsidRPr="00451321">
        <w:t xml:space="preserve"> </w:t>
      </w:r>
      <w:r w:rsidR="00AD4911" w:rsidRPr="00451321">
        <w:t>on</w:t>
      </w:r>
      <w:r w:rsidR="008A1BB9" w:rsidRPr="00451321">
        <w:t xml:space="preserve"> the </w:t>
      </w:r>
      <w:r w:rsidR="00084AD2" w:rsidRPr="00451321">
        <w:t xml:space="preserve">project </w:t>
      </w:r>
      <w:r w:rsidR="003163D5" w:rsidRPr="00451321">
        <w:t>Performance of Council Projects in Bamenda Municipality</w:t>
      </w:r>
      <w:r w:rsidR="008A1BB9" w:rsidRPr="00451321">
        <w:t>.</w:t>
      </w:r>
    </w:p>
    <w:p w14:paraId="14986BBF" w14:textId="2393AC41" w:rsidR="008A1BB9" w:rsidRPr="00451321" w:rsidRDefault="00CB464F" w:rsidP="00451321">
      <w:r w:rsidRPr="00451321">
        <w:t>A</w:t>
      </w:r>
      <w:r w:rsidR="008A1BB9" w:rsidRPr="00451321">
        <w:t xml:space="preserve">nalyze </w:t>
      </w:r>
      <w:r w:rsidR="00AD4911" w:rsidRPr="00451321">
        <w:t>the effect of</w:t>
      </w:r>
      <w:r w:rsidR="008A1BB9" w:rsidRPr="00451321">
        <w:t xml:space="preserve"> </w:t>
      </w:r>
      <w:r w:rsidR="00574DE5" w:rsidRPr="00451321">
        <w:t>technical feasibility analysis</w:t>
      </w:r>
      <w:r w:rsidR="008A1BB9" w:rsidRPr="00451321">
        <w:t xml:space="preserve"> </w:t>
      </w:r>
      <w:r w:rsidR="00AD4911" w:rsidRPr="00451321">
        <w:t>on</w:t>
      </w:r>
      <w:r w:rsidR="008A1BB9" w:rsidRPr="00451321">
        <w:t xml:space="preserve"> the </w:t>
      </w:r>
      <w:r w:rsidR="00084AD2" w:rsidRPr="00451321">
        <w:t xml:space="preserve">project </w:t>
      </w:r>
      <w:r w:rsidR="003163D5" w:rsidRPr="00451321">
        <w:t>Performance of Council Projects in Bamenda Municipality</w:t>
      </w:r>
      <w:r w:rsidR="008A1BB9" w:rsidRPr="00451321">
        <w:t>.</w:t>
      </w:r>
    </w:p>
    <w:p w14:paraId="06BFA398" w14:textId="138BD342" w:rsidR="008A1BB9" w:rsidRPr="00451321" w:rsidRDefault="00CB464F" w:rsidP="00451321">
      <w:r w:rsidRPr="00451321">
        <w:t>E</w:t>
      </w:r>
      <w:r w:rsidR="008A1BB9" w:rsidRPr="00451321">
        <w:t xml:space="preserve">valuate the </w:t>
      </w:r>
      <w:r w:rsidR="00AD4911" w:rsidRPr="00451321">
        <w:t>effect</w:t>
      </w:r>
      <w:r w:rsidR="008A1BB9" w:rsidRPr="00451321">
        <w:t xml:space="preserve"> of </w:t>
      </w:r>
      <w:r w:rsidR="00574DE5" w:rsidRPr="00451321">
        <w:t>operational feasibility analysis</w:t>
      </w:r>
      <w:r w:rsidR="008A1BB9" w:rsidRPr="00451321">
        <w:t xml:space="preserve"> </w:t>
      </w:r>
      <w:r w:rsidR="002C20FD" w:rsidRPr="00451321">
        <w:t>on</w:t>
      </w:r>
      <w:r w:rsidR="008A1BB9" w:rsidRPr="00451321">
        <w:t xml:space="preserve"> </w:t>
      </w:r>
      <w:r w:rsidR="002C20FD" w:rsidRPr="00451321">
        <w:t xml:space="preserve">the </w:t>
      </w:r>
      <w:r w:rsidR="00084AD2" w:rsidRPr="00451321">
        <w:t xml:space="preserve">project </w:t>
      </w:r>
      <w:r w:rsidR="003163D5" w:rsidRPr="00451321">
        <w:t>Performance of Council Projects in Bamenda Municipality</w:t>
      </w:r>
      <w:r w:rsidR="002C20FD" w:rsidRPr="00451321">
        <w:t>.</w:t>
      </w:r>
    </w:p>
    <w:p w14:paraId="221AF04A" w14:textId="5C61C367" w:rsidR="008A1BB9" w:rsidRPr="00451321" w:rsidRDefault="00D866F9" w:rsidP="00451321">
      <w:bookmarkStart w:id="45" w:name="_Toc201891863"/>
      <w:bookmarkStart w:id="46" w:name="_Toc214609788"/>
      <w:r w:rsidRPr="00451321">
        <w:t xml:space="preserve">1.5 Research </w:t>
      </w:r>
      <w:r w:rsidR="008A1BB9" w:rsidRPr="00451321">
        <w:t>Hypothese</w:t>
      </w:r>
      <w:r w:rsidRPr="00451321">
        <w:t>s</w:t>
      </w:r>
      <w:bookmarkEnd w:id="45"/>
      <w:bookmarkEnd w:id="46"/>
    </w:p>
    <w:p w14:paraId="2D9220DC" w14:textId="76B72B42" w:rsidR="00D866F9" w:rsidRPr="00451321" w:rsidRDefault="00D866F9" w:rsidP="00451321">
      <w:r w:rsidRPr="00451321">
        <w:t>The research was guide based on the null hypothesis below;</w:t>
      </w:r>
    </w:p>
    <w:p w14:paraId="7E81181A" w14:textId="4EFBE66A" w:rsidR="008A1BB9" w:rsidRPr="00451321" w:rsidRDefault="00D866F9" w:rsidP="00451321">
      <w:r w:rsidRPr="00451321">
        <w:t xml:space="preserve">H0: </w:t>
      </w:r>
      <w:r w:rsidR="00574DE5" w:rsidRPr="00451321">
        <w:t>Financial feasibility analysis</w:t>
      </w:r>
      <w:r w:rsidR="008A1BB9" w:rsidRPr="00451321">
        <w:t xml:space="preserve"> </w:t>
      </w:r>
      <w:r w:rsidR="00CB464F" w:rsidRPr="00451321">
        <w:t>does not hav</w:t>
      </w:r>
      <w:r w:rsidR="00083EAB" w:rsidRPr="00451321">
        <w:t>e a</w:t>
      </w:r>
      <w:r w:rsidR="00CB464F" w:rsidRPr="00451321">
        <w:t xml:space="preserve"> </w:t>
      </w:r>
      <w:r w:rsidR="00083EAB" w:rsidRPr="00451321">
        <w:t>statistically</w:t>
      </w:r>
      <w:r w:rsidR="00CB464F" w:rsidRPr="00451321">
        <w:t xml:space="preserve"> significant effect</w:t>
      </w:r>
      <w:r w:rsidR="008A1BB9" w:rsidRPr="00451321">
        <w:t xml:space="preserve"> </w:t>
      </w:r>
      <w:r w:rsidR="00083EAB" w:rsidRPr="00451321">
        <w:t xml:space="preserve">on </w:t>
      </w:r>
      <w:r w:rsidR="008A1BB9" w:rsidRPr="00451321">
        <w:t xml:space="preserve">the </w:t>
      </w:r>
      <w:r w:rsidR="00084AD2" w:rsidRPr="00451321">
        <w:t xml:space="preserve">project </w:t>
      </w:r>
      <w:r w:rsidR="003163D5" w:rsidRPr="00451321">
        <w:t>Performance of Council Projects in Bamenda Municipality</w:t>
      </w:r>
      <w:r w:rsidR="008A1BB9" w:rsidRPr="00451321">
        <w:t>.</w:t>
      </w:r>
    </w:p>
    <w:p w14:paraId="398699C1" w14:textId="4E501248" w:rsidR="008A1BB9" w:rsidRPr="00451321" w:rsidRDefault="00D866F9" w:rsidP="00451321">
      <w:r w:rsidRPr="00451321">
        <w:t xml:space="preserve">H0: </w:t>
      </w:r>
      <w:r w:rsidR="00574DE5" w:rsidRPr="00451321">
        <w:t>Technical feasibility analysis</w:t>
      </w:r>
      <w:r w:rsidR="008A1BB9" w:rsidRPr="00451321">
        <w:t xml:space="preserve"> </w:t>
      </w:r>
      <w:r w:rsidR="00083EAB" w:rsidRPr="00451321">
        <w:t xml:space="preserve">does not have a statistically significant effect on </w:t>
      </w:r>
      <w:r w:rsidR="008A1BB9" w:rsidRPr="00451321">
        <w:t xml:space="preserve">the </w:t>
      </w:r>
      <w:r w:rsidR="00084AD2" w:rsidRPr="00451321">
        <w:t xml:space="preserve">project </w:t>
      </w:r>
      <w:r w:rsidR="003163D5" w:rsidRPr="00451321">
        <w:t>Performance of Council Projects in Bamenda Municipality</w:t>
      </w:r>
      <w:r w:rsidR="008A1BB9" w:rsidRPr="00451321">
        <w:t>.</w:t>
      </w:r>
    </w:p>
    <w:p w14:paraId="7BC541C6" w14:textId="7C5A2A5C" w:rsidR="008A1BB9" w:rsidRPr="00451321" w:rsidRDefault="00D866F9" w:rsidP="00451321">
      <w:r w:rsidRPr="00451321">
        <w:t xml:space="preserve">H0: </w:t>
      </w:r>
      <w:r w:rsidR="00574DE5" w:rsidRPr="00451321">
        <w:t>Operational feasibility analysis</w:t>
      </w:r>
      <w:r w:rsidR="008A1BB9" w:rsidRPr="00451321">
        <w:t xml:space="preserve"> </w:t>
      </w:r>
      <w:r w:rsidR="00083EAB" w:rsidRPr="00451321">
        <w:t xml:space="preserve">does not have a statistically significant effect </w:t>
      </w:r>
      <w:r w:rsidR="002C20FD" w:rsidRPr="00451321">
        <w:t xml:space="preserve">on the </w:t>
      </w:r>
      <w:r w:rsidR="00084AD2" w:rsidRPr="00451321">
        <w:t xml:space="preserve">project </w:t>
      </w:r>
      <w:r w:rsidR="003163D5" w:rsidRPr="00451321">
        <w:t>Performance of Council Projects in Bamenda Municipality</w:t>
      </w:r>
      <w:r w:rsidR="002C20FD" w:rsidRPr="00451321">
        <w:t>.</w:t>
      </w:r>
    </w:p>
    <w:p w14:paraId="3F211971" w14:textId="4DA01F54" w:rsidR="008A1BB9" w:rsidRPr="00451321" w:rsidRDefault="00D866F9" w:rsidP="00451321">
      <w:bookmarkStart w:id="47" w:name="_Toc201891864"/>
      <w:bookmarkStart w:id="48" w:name="_Toc214609789"/>
      <w:r w:rsidRPr="00451321">
        <w:t xml:space="preserve">1.6 </w:t>
      </w:r>
      <w:r w:rsidR="008A1BB9" w:rsidRPr="00451321">
        <w:t>Significance of the Study</w:t>
      </w:r>
      <w:bookmarkEnd w:id="47"/>
      <w:bookmarkEnd w:id="48"/>
    </w:p>
    <w:p w14:paraId="73D9D6EB" w14:textId="0BEA8806" w:rsidR="008A1BB9" w:rsidRPr="00451321" w:rsidRDefault="008A1BB9" w:rsidP="00451321">
      <w:r w:rsidRPr="00451321">
        <w:t xml:space="preserve">This study provides valuable insights into how the integration of comprehensive feasibility analysis can enhance the planning and execution of </w:t>
      </w:r>
      <w:r w:rsidR="00471ECA" w:rsidRPr="00451321">
        <w:t>municipality projects</w:t>
      </w:r>
      <w:r w:rsidRPr="00451321">
        <w:t xml:space="preserve">. Policymakers in </w:t>
      </w:r>
      <w:r w:rsidRPr="00451321">
        <w:lastRenderedPageBreak/>
        <w:t xml:space="preserve">Bamenda, and by extension Cameroon, will benefit from a deeper understanding of the importance of financial, technical, and </w:t>
      </w:r>
      <w:r w:rsidR="00574DE5" w:rsidRPr="00451321">
        <w:t>operational feasibility analysis</w:t>
      </w:r>
      <w:r w:rsidRPr="00451321">
        <w:t xml:space="preserve"> in ensuring the successful delivery of </w:t>
      </w:r>
      <w:r w:rsidR="00471ECA" w:rsidRPr="00451321">
        <w:t>municipality projects</w:t>
      </w:r>
      <w:r w:rsidRPr="00451321">
        <w:t xml:space="preserve">. The findings can guide policymakers in revising existing frameworks for project planning and implementation, helping to mitigate common challenges such as cost overruns, delays, and inadequate service delivery. </w:t>
      </w:r>
      <w:r w:rsidR="00D866F9" w:rsidRPr="00451321">
        <w:t>P</w:t>
      </w:r>
      <w:r w:rsidRPr="00451321">
        <w:t xml:space="preserve">olicymakers can improve the allocation of public resources and ensure that </w:t>
      </w:r>
      <w:r w:rsidR="00471ECA" w:rsidRPr="00451321">
        <w:t>municipality projects</w:t>
      </w:r>
      <w:r w:rsidRPr="00451321">
        <w:t xml:space="preserve"> contribute effectively to sustainable economic development and public welfare.</w:t>
      </w:r>
    </w:p>
    <w:p w14:paraId="0716F188" w14:textId="54D33D35" w:rsidR="008A1BB9" w:rsidRPr="00451321" w:rsidRDefault="008A1BB9" w:rsidP="00451321">
      <w:r w:rsidRPr="00451321">
        <w:t xml:space="preserve">This study provides a foundation for future research in the field of public project management and feasibility studies. Researchers interested in the intersection of project performance and feasibility analysis will find this study's focus on Bamenda a useful case for understanding the broader applicability of feasibility assessments in </w:t>
      </w:r>
      <w:r w:rsidR="00471ECA" w:rsidRPr="00451321">
        <w:t>municipality projects</w:t>
      </w:r>
      <w:r w:rsidRPr="00451321">
        <w:t>. The research will contribute to the existing body of knowledge on the role of feasibility studies in project success and failure, providing a comparative basis for similar studies in other regions. Additionally, this study can inspire further exploration of specific feasibility dimensions</w:t>
      </w:r>
      <w:r w:rsidR="00D866F9" w:rsidRPr="00451321">
        <w:t xml:space="preserve"> </w:t>
      </w:r>
      <w:r w:rsidRPr="00451321">
        <w:t>such as the economic, environmental, and socio-cultural factors</w:t>
      </w:r>
      <w:r w:rsidR="002F06E2" w:rsidRPr="00451321">
        <w:t xml:space="preserve"> </w:t>
      </w:r>
      <w:r w:rsidRPr="00451321">
        <w:t xml:space="preserve">affecting </w:t>
      </w:r>
      <w:r w:rsidR="00471ECA" w:rsidRPr="00451321">
        <w:t>municipality projects</w:t>
      </w:r>
      <w:r w:rsidRPr="00451321">
        <w:t xml:space="preserve"> in developing countries.</w:t>
      </w:r>
    </w:p>
    <w:p w14:paraId="163CA123" w14:textId="7A56542F" w:rsidR="008A1BB9" w:rsidRPr="00451321" w:rsidRDefault="008A1BB9" w:rsidP="00451321">
      <w:r w:rsidRPr="00451321">
        <w:t>For the government of Cameroon, this study emphasizes the need to integrate thorough feasibility analyses into the planning of public infrastructure projects. The study will help government agencies recognize the significance of these analyses in minimizing waste, optimizing public spending, and improving the long-term outcomes of public investments. Given that poor project performance often leads to public dissatisfaction and wasted resources, the government will be able to use this research to implement policies that prioritize comprehensive feasibility assessments, thereby ensuring the effectiveness of development projects across the country. Moreover, the research underscores the importance of monitoring and evaluating feasibility studies throughout the project lifecycle, enabling the government to make informed decisions and better track project progress.</w:t>
      </w:r>
    </w:p>
    <w:p w14:paraId="2EFE6E11" w14:textId="6C148A51" w:rsidR="008A1BB9" w:rsidRPr="00451321" w:rsidRDefault="008A1BB9" w:rsidP="00451321">
      <w:r w:rsidRPr="00451321">
        <w:t xml:space="preserve">For contractors and project managers, the findings of this study highlight the critical role that thorough feasibility analysis plays in the successful execution of </w:t>
      </w:r>
      <w:r w:rsidR="00471ECA" w:rsidRPr="00451321">
        <w:t>municipality projects</w:t>
      </w:r>
      <w:r w:rsidRPr="00451321">
        <w:t xml:space="preserve">. By recognizing the impact of financial, technical, and </w:t>
      </w:r>
      <w:r w:rsidR="00574DE5" w:rsidRPr="00451321">
        <w:t>operational feasibility analysis</w:t>
      </w:r>
      <w:r w:rsidRPr="00451321">
        <w:t xml:space="preserve"> on project outcomes, contractors can ensure that they adopt more rigorous planning processes before committing to large-scale </w:t>
      </w:r>
      <w:r w:rsidR="00471ECA" w:rsidRPr="00451321">
        <w:t>municipality projects</w:t>
      </w:r>
      <w:r w:rsidRPr="00451321">
        <w:t>. This research emphasizes the importance of aligning project design and execution with the real financial, technical, and operational capacities of a region, thereby reducing the risk of project failure. Additionally, understanding these feasibility dimensions will enable contractors to identify potential issues early in the project lifecycle, leading to better risk management and improved project performance.</w:t>
      </w:r>
    </w:p>
    <w:p w14:paraId="175A0CB6" w14:textId="7E51DA32" w:rsidR="008A1BB9" w:rsidRPr="00451321" w:rsidRDefault="008A1BB9" w:rsidP="00451321">
      <w:r w:rsidRPr="00451321">
        <w:t xml:space="preserve">For the citizens of Bamenda and surrounding communities, the outcomes of this study can lead to improved public infrastructure projects that better meet their needs and expectations. The research highlights how proper feasibility studies can lead to better-targeted projects that address local challenges effectively, such as transportation, housing, and sanitation. By advocating for thorough feasibility analyses, this study supports a more transparent, accountable, and efficient approach to public service delivery, which can increase community </w:t>
      </w:r>
      <w:r w:rsidRPr="00451321">
        <w:lastRenderedPageBreak/>
        <w:t xml:space="preserve">engagement and trust in government projects. As such, the findings contribute to the realization of </w:t>
      </w:r>
      <w:r w:rsidR="00471ECA" w:rsidRPr="00451321">
        <w:t>municipality projects</w:t>
      </w:r>
      <w:r w:rsidRPr="00451321">
        <w:t xml:space="preserve"> that enhance the quality of life for the local population.</w:t>
      </w:r>
    </w:p>
    <w:p w14:paraId="51E52BDC" w14:textId="77777777" w:rsidR="008A1BB9" w:rsidRPr="00451321" w:rsidRDefault="008A1BB9" w:rsidP="00451321">
      <w:bookmarkStart w:id="49" w:name="_Toc201891865"/>
      <w:bookmarkStart w:id="50" w:name="_Toc214609790"/>
      <w:r w:rsidRPr="00451321">
        <w:t>1.7 Organization of the Study</w:t>
      </w:r>
      <w:bookmarkEnd w:id="49"/>
      <w:bookmarkEnd w:id="50"/>
    </w:p>
    <w:p w14:paraId="5FD08032" w14:textId="77777777" w:rsidR="008A1BB9" w:rsidRPr="00451321" w:rsidRDefault="008A1BB9" w:rsidP="00451321">
      <w:r w:rsidRPr="00451321">
        <w:t>The study is organized and structure as follows, Chapter one focuses on the background of the study where general descriptions of the area of study were discussed, Statement of the problem, Objective of the study, research questions and statement of hypotheses were discussed. The scope and the limitation of the study alongside with the significance of the study were also discussed. Finally, the definition of terms relating to the study also featured. Chapter two focuses on the review of literature and theoretical framework. Chapter three deals with structural composition where various analyses will be made. Chapter four deals with data presentation, analysis and interpretation and chapter five examines discussion, conclusions, recommendations and suggestions for further studies on the research project executed.</w:t>
      </w:r>
    </w:p>
    <w:p w14:paraId="5CD2DFDE" w14:textId="77777777" w:rsidR="008A1BB9" w:rsidRPr="00451321" w:rsidRDefault="008A1BB9" w:rsidP="00451321"/>
    <w:p w14:paraId="4E2C20E9" w14:textId="045CB61A" w:rsidR="008A1BB9" w:rsidRPr="00451321" w:rsidRDefault="008A1BB9" w:rsidP="00451321"/>
    <w:p w14:paraId="73C2AC21" w14:textId="0E526008" w:rsidR="00083EAB" w:rsidRPr="00451321" w:rsidRDefault="00083EAB" w:rsidP="00451321"/>
    <w:p w14:paraId="093AD812" w14:textId="317FD0C1" w:rsidR="00083EAB" w:rsidRPr="00451321" w:rsidRDefault="00083EAB" w:rsidP="00451321"/>
    <w:p w14:paraId="0F784805" w14:textId="146F9B5F" w:rsidR="00083EAB" w:rsidRPr="00451321" w:rsidRDefault="00083EAB" w:rsidP="00451321"/>
    <w:p w14:paraId="18A83DCB" w14:textId="15F66C31" w:rsidR="00083EAB" w:rsidRPr="00451321" w:rsidRDefault="00083EAB" w:rsidP="00451321"/>
    <w:p w14:paraId="29A15FEE" w14:textId="2EE9F5EB" w:rsidR="00AD4911" w:rsidRPr="00451321" w:rsidRDefault="00AD4911" w:rsidP="00451321"/>
    <w:p w14:paraId="73CB2C44" w14:textId="1DBC605F" w:rsidR="00083EAB" w:rsidRPr="00451321" w:rsidRDefault="00083EAB" w:rsidP="00451321"/>
    <w:p w14:paraId="5EC9EE42" w14:textId="03C63A57" w:rsidR="00992737" w:rsidRPr="00451321" w:rsidRDefault="00992737" w:rsidP="00451321"/>
    <w:p w14:paraId="07E94807" w14:textId="77777777" w:rsidR="00083EAB" w:rsidRPr="00451321" w:rsidRDefault="00083EAB" w:rsidP="00451321"/>
    <w:p w14:paraId="3DA2B688" w14:textId="4D062DAD" w:rsidR="002C20FD" w:rsidRPr="00451321" w:rsidRDefault="00083EAB" w:rsidP="00451321">
      <w:bookmarkStart w:id="51" w:name="_Toc201891866"/>
      <w:bookmarkStart w:id="52" w:name="_Toc214609791"/>
      <w:r w:rsidRPr="00451321">
        <w:t>CHAPTER TWO</w:t>
      </w:r>
      <w:bookmarkEnd w:id="51"/>
      <w:bookmarkEnd w:id="52"/>
    </w:p>
    <w:p w14:paraId="1AFF3EE7" w14:textId="6EA38339" w:rsidR="002C20FD" w:rsidRPr="00451321" w:rsidRDefault="00083EAB" w:rsidP="00451321">
      <w:bookmarkStart w:id="53" w:name="_Toc201891867"/>
      <w:bookmarkStart w:id="54" w:name="_Toc214609792"/>
      <w:r w:rsidRPr="00451321">
        <w:t>LITERATURE REVIEW</w:t>
      </w:r>
      <w:bookmarkEnd w:id="53"/>
      <w:bookmarkEnd w:id="54"/>
    </w:p>
    <w:p w14:paraId="040883EC" w14:textId="0904A13C" w:rsidR="00A178AD" w:rsidRPr="00451321" w:rsidRDefault="00A178AD" w:rsidP="00451321">
      <w:bookmarkStart w:id="55" w:name="_Toc201891868"/>
      <w:bookmarkStart w:id="56" w:name="_Toc214609793"/>
      <w:r w:rsidRPr="00451321">
        <w:t xml:space="preserve">2.1 Conceptual </w:t>
      </w:r>
      <w:r w:rsidR="00805F00" w:rsidRPr="00451321">
        <w:t>Review</w:t>
      </w:r>
      <w:bookmarkEnd w:id="55"/>
      <w:bookmarkEnd w:id="56"/>
      <w:r w:rsidR="00083EAB" w:rsidRPr="00451321">
        <w:t xml:space="preserve"> </w:t>
      </w:r>
    </w:p>
    <w:p w14:paraId="72749B0D" w14:textId="0FB70B1C" w:rsidR="00A178AD" w:rsidRPr="00451321" w:rsidRDefault="00083EAB" w:rsidP="00451321">
      <w:bookmarkStart w:id="57" w:name="_Toc201891869"/>
      <w:bookmarkStart w:id="58" w:name="_Toc214609794"/>
      <w:r w:rsidRPr="00451321">
        <w:t>2.1.1 Feasibility Analysis</w:t>
      </w:r>
      <w:bookmarkEnd w:id="57"/>
      <w:bookmarkEnd w:id="58"/>
      <w:r w:rsidRPr="00451321">
        <w:t xml:space="preserve"> </w:t>
      </w:r>
    </w:p>
    <w:p w14:paraId="0578257B" w14:textId="77777777" w:rsidR="00A178AD" w:rsidRPr="00451321" w:rsidRDefault="00A178AD" w:rsidP="00451321">
      <w:r w:rsidRPr="00451321">
        <w:t xml:space="preserve">Feasibility analysis is a critical evaluation process used to determine the practicality and viability of a proposed project or venture. From a management perspective, Meredith and </w:t>
      </w:r>
      <w:r w:rsidRPr="00451321">
        <w:lastRenderedPageBreak/>
        <w:t>Mantel (2012) define feasibility analysis as a systematic approach to assessing whether a project can be successfully implemented within the given constraints of resources, time, and technology. This perspective emphasizes the importance of balancing organizational capacity with project objectives to ensure efficiency and success. Similarly, Wysocki (2014) highlights that feasibility analysis serves as a risk management tool, enabling project managers to identify and mitigate potential challenges early in the planning stage. Thus, in management theories, feasibility analysis is viewed as an indispensable step in strategic planning, aligning project goals with organizational capabilities.</w:t>
      </w:r>
    </w:p>
    <w:p w14:paraId="6D42969B" w14:textId="29F1FF7C" w:rsidR="00A178AD" w:rsidRPr="00451321" w:rsidRDefault="00A178AD" w:rsidP="00451321">
      <w:r w:rsidRPr="00451321">
        <w:t xml:space="preserve">In the financial domain, feasibility analysis is primarily seen as an economic appraisal tool to evaluate the financial viability of projects. According to Gatti (2008), </w:t>
      </w:r>
      <w:r w:rsidR="00574DE5" w:rsidRPr="00451321">
        <w:t>financial feasibility analysis</w:t>
      </w:r>
      <w:r w:rsidRPr="00451321">
        <w:t xml:space="preserve"> analysis involves determining whether the projected costs of a project can be covered by its anticipated revenues or benefits, considering factors such as capital requirements, return on investment, and cash flow. This school of thought underscores the role of financial forecasting and budgeting in ensuring that projects are not only profitable but also sustainable. Damodaran (2011) adds that </w:t>
      </w:r>
      <w:r w:rsidR="00574DE5" w:rsidRPr="00451321">
        <w:t>financial feasibility analysis</w:t>
      </w:r>
      <w:r w:rsidRPr="00451321">
        <w:t xml:space="preserve"> is particularly crucial in large-scale public and private sector projects, where resource allocation and long-term financial stability are key considerations. Thus, this approach frames feasibility analysis as a mechanism for ensuring economic prudence and accountability.</w:t>
      </w:r>
    </w:p>
    <w:p w14:paraId="2E98979E" w14:textId="39D69745" w:rsidR="00A178AD" w:rsidRPr="00451321" w:rsidRDefault="00A178AD" w:rsidP="00451321">
      <w:r w:rsidRPr="00451321">
        <w:t xml:space="preserve">From a technical perspective, feasibility analysis is focused on the technical requirements and challenges associated with a project. Kerzner (2017) describes it as an evaluation of whether the technical resources, skills, and infrastructure needed to execute a project are available and sufficient. This perspective is often applied in engineering and IT disciplines, where the complexity of systems and processes necessitates a detailed examination of technical specifications, compatibility, and innovation. Sommerville (2016) further posits that </w:t>
      </w:r>
      <w:r w:rsidR="00574DE5" w:rsidRPr="00451321">
        <w:t>technical feasibility analysis</w:t>
      </w:r>
      <w:r w:rsidRPr="00451321">
        <w:t xml:space="preserve"> analysis serves to minimize operational disruptions by ensuring that a project’s technical design aligns with the available technological resources and expertise. This school of thought positions </w:t>
      </w:r>
      <w:r w:rsidR="00574DE5" w:rsidRPr="00451321">
        <w:t>technical feasibility analysis</w:t>
      </w:r>
      <w:r w:rsidRPr="00451321">
        <w:t xml:space="preserve"> as a safeguard against project failure due to technological inadequacies.</w:t>
      </w:r>
    </w:p>
    <w:p w14:paraId="2B59EB0A" w14:textId="413BDA9F" w:rsidR="00A178AD" w:rsidRPr="00451321" w:rsidRDefault="00A178AD" w:rsidP="00451321">
      <w:r w:rsidRPr="00451321">
        <w:t xml:space="preserve">In a broader socio-economic context, feasibility analysis is interpreted as an evaluation of the social, cultural, and environmental implications of a project. According to Pearce and Robinson (2013), socio-economic feasibility analysis assesses whether a project aligns with the societal and environmental needs of the target community, ensuring that it is ethically and culturally appropriate. This perspective is often adopted in public sector projects and development initiatives, where social impact is a key determinant of success. Akintoye </w:t>
      </w:r>
      <w:r w:rsidR="004C5CB7" w:rsidRPr="00451321">
        <w:t>et al.</w:t>
      </w:r>
      <w:r w:rsidRPr="00451321">
        <w:t xml:space="preserve"> (2015) argue that socio-economic feasibility is essential for fostering community acceptance and support, as projects that fail to consider local needs and values are more likely to face resistance or fail outright. Thus, this approach views feasibility analysis as a holistic tool for sustainable development, integrating economic, environmental, and social dimensions.</w:t>
      </w:r>
    </w:p>
    <w:p w14:paraId="7E6D497D" w14:textId="7799D57F" w:rsidR="00A178AD" w:rsidRPr="00451321" w:rsidRDefault="00083EAB" w:rsidP="00451321">
      <w:bookmarkStart w:id="59" w:name="_Toc201891870"/>
      <w:bookmarkStart w:id="60" w:name="_Toc214609795"/>
      <w:r w:rsidRPr="00451321">
        <w:t xml:space="preserve">2.1.1.1 </w:t>
      </w:r>
      <w:r w:rsidR="00574DE5" w:rsidRPr="00451321">
        <w:t>Financial feasibility analysis</w:t>
      </w:r>
      <w:bookmarkEnd w:id="59"/>
      <w:bookmarkEnd w:id="60"/>
    </w:p>
    <w:p w14:paraId="71A17733" w14:textId="2E849E51" w:rsidR="00A178AD" w:rsidRPr="00451321" w:rsidRDefault="00574DE5" w:rsidP="00451321">
      <w:r w:rsidRPr="00451321">
        <w:lastRenderedPageBreak/>
        <w:t>Financial feasibility analysis</w:t>
      </w:r>
      <w:r w:rsidR="00A178AD" w:rsidRPr="00451321">
        <w:t xml:space="preserve"> refers to the assessment of whether a proposed project or venture can generate sufficient financial returns or benefits to justify its costs, ensuring its economic viability and sustainability. According to Gatti (2008), </w:t>
      </w:r>
      <w:r w:rsidRPr="00451321">
        <w:t>financial feasibility analysis</w:t>
      </w:r>
      <w:r w:rsidR="00A178AD" w:rsidRPr="00451321">
        <w:t xml:space="preserve"> involves analyzing the capital requirements, operating costs, revenue projections, and overall profitability of a project. This perspective emphasizes the role of financial forecasting in determining whether a project can achieve its goals without leading to financial strain or resource depletion. Gatti argues that </w:t>
      </w:r>
      <w:r w:rsidRPr="00451321">
        <w:t>financial feasibility analysis</w:t>
      </w:r>
      <w:r w:rsidR="00A178AD" w:rsidRPr="00451321">
        <w:t xml:space="preserve"> is critical for investors and stakeholders who need assurances that their financial commitments will yield acceptable returns. This approach is widely applied in both public and private sectors, where resource allocation decisions hinge on detailed cost-benefit analyses.</w:t>
      </w:r>
    </w:p>
    <w:p w14:paraId="5A66DC0F" w14:textId="6FCE5CE7" w:rsidR="00A178AD" w:rsidRPr="00451321" w:rsidRDefault="00A178AD" w:rsidP="00451321">
      <w:r w:rsidRPr="00451321">
        <w:t xml:space="preserve">From a corporate finance perspective, Damodaran (2011) highlights that </w:t>
      </w:r>
      <w:r w:rsidR="00574DE5" w:rsidRPr="00451321">
        <w:t>financial feasibility analysis</w:t>
      </w:r>
      <w:r w:rsidRPr="00451321">
        <w:t xml:space="preserve"> assessments are crucial in evaluating investment opportunities and mitigating risks. He explains that such evaluations typically involve calculating key financial metrics such as Net Present Value (NPV), Internal Rate of Return (IRR), and Payback Period, which help decision-makers assess the financial health and potential profitability of a project. These metrics allow businesses and organizations to prioritize projects that align with their financial goals while avoiding ventures that could lead to losses. This approach underscores </w:t>
      </w:r>
      <w:r w:rsidR="00574DE5" w:rsidRPr="00451321">
        <w:t>financial feasibility analysis</w:t>
      </w:r>
      <w:r w:rsidRPr="00451321">
        <w:t xml:space="preserve"> as a strategic tool for guiding resource allocation and ensuring long-term financial stability.</w:t>
      </w:r>
    </w:p>
    <w:p w14:paraId="37150118" w14:textId="1DE1A6E2" w:rsidR="00A178AD" w:rsidRPr="00451321" w:rsidRDefault="00A178AD" w:rsidP="00451321">
      <w:r w:rsidRPr="00451321">
        <w:t xml:space="preserve">In public sector projects, </w:t>
      </w:r>
      <w:r w:rsidR="00574DE5" w:rsidRPr="00451321">
        <w:t>financial feasibility analysis</w:t>
      </w:r>
      <w:r w:rsidRPr="00451321">
        <w:t xml:space="preserve"> often centers on the efficient use of taxpayer funds and sustainable development. According to the World Bank (2017), governments use </w:t>
      </w:r>
      <w:r w:rsidR="00574DE5" w:rsidRPr="00451321">
        <w:t>financial feasibility analysis</w:t>
      </w:r>
      <w:r w:rsidRPr="00451321">
        <w:t xml:space="preserve"> studies to evaluate the economic viability of infrastructure projects, ensuring they meet public needs while maintaining fiscal responsibility. For instance, large-scale projects such as road construction or energy infrastructure require detailed </w:t>
      </w:r>
      <w:r w:rsidR="00574DE5" w:rsidRPr="00451321">
        <w:t>financial feasibility analysis</w:t>
      </w:r>
      <w:r w:rsidRPr="00451321">
        <w:t xml:space="preserve"> analyses to determine their affordability, funding sources, and long-term financial impact on the economy. The World Bank notes that many projects fail due to insufficient financial planning, highlighting the importance of robust feasibility assessments to avoid delays, cost overruns, and inefficiencies.</w:t>
      </w:r>
    </w:p>
    <w:p w14:paraId="04BCDE09" w14:textId="66F7FFC5" w:rsidR="00A178AD" w:rsidRPr="00451321" w:rsidRDefault="00A178AD" w:rsidP="00451321">
      <w:r w:rsidRPr="00451321">
        <w:t xml:space="preserve">From a microeconomic standpoint, </w:t>
      </w:r>
      <w:r w:rsidR="00574DE5" w:rsidRPr="00451321">
        <w:t>financial feasibility analysis</w:t>
      </w:r>
      <w:r w:rsidRPr="00451321">
        <w:t xml:space="preserve"> is also relevant for small and medium-sized enterprises (SMEs) and community development projects. Akintoye </w:t>
      </w:r>
      <w:r w:rsidR="004C5CB7" w:rsidRPr="00451321">
        <w:t>et al.</w:t>
      </w:r>
      <w:r w:rsidRPr="00451321">
        <w:t xml:space="preserve"> (2015) argue that for SMEs and small-scale </w:t>
      </w:r>
      <w:r w:rsidR="00471ECA" w:rsidRPr="00451321">
        <w:t>municipality projects</w:t>
      </w:r>
      <w:r w:rsidRPr="00451321">
        <w:t xml:space="preserve">, </w:t>
      </w:r>
      <w:r w:rsidR="00574DE5" w:rsidRPr="00451321">
        <w:t>financial feasibility analysis</w:t>
      </w:r>
      <w:r w:rsidRPr="00451321">
        <w:t xml:space="preserve"> studies are crucial in securing funding and minimizing risks associated with resource limitations. These assessments often include market analysis, pricing strategies, and revenue forecasts to ensure that the project is financially viable even at a smaller scale. Akintoye and colleagues emphasize that </w:t>
      </w:r>
      <w:r w:rsidR="00574DE5" w:rsidRPr="00451321">
        <w:t>financial feasibility analysis</w:t>
      </w:r>
      <w:r w:rsidRPr="00451321">
        <w:t xml:space="preserve"> is not just about profitability but also about ensuring financial resilience in the face of unforeseen challenges.</w:t>
      </w:r>
    </w:p>
    <w:p w14:paraId="41A945B5" w14:textId="620FE7D5" w:rsidR="00A178AD" w:rsidRPr="00451321" w:rsidRDefault="00083EAB" w:rsidP="00451321">
      <w:bookmarkStart w:id="61" w:name="_Toc201891871"/>
      <w:bookmarkStart w:id="62" w:name="_Toc214609796"/>
      <w:r w:rsidRPr="00451321">
        <w:t xml:space="preserve">2.1.1.2 </w:t>
      </w:r>
      <w:r w:rsidR="00574DE5" w:rsidRPr="00451321">
        <w:t>Technical feasibility analysis</w:t>
      </w:r>
      <w:bookmarkEnd w:id="61"/>
      <w:bookmarkEnd w:id="62"/>
      <w:r w:rsidRPr="00451321">
        <w:t xml:space="preserve"> </w:t>
      </w:r>
    </w:p>
    <w:p w14:paraId="7DFC83F7" w14:textId="48C13272" w:rsidR="00A178AD" w:rsidRPr="00451321" w:rsidRDefault="00574DE5" w:rsidP="00451321">
      <w:r w:rsidRPr="00451321">
        <w:t>Technical feasibility analysis</w:t>
      </w:r>
      <w:r w:rsidR="00A178AD" w:rsidRPr="00451321">
        <w:t xml:space="preserve"> refers to the evaluation of whether a proposed project can be implemented successfully using the available technology, expertise, and resources. Kerzner (2017) defines </w:t>
      </w:r>
      <w:r w:rsidRPr="00451321">
        <w:t>technical feasibility analysis</w:t>
      </w:r>
      <w:r w:rsidR="00A178AD" w:rsidRPr="00451321">
        <w:t xml:space="preserve"> as the process of analyzing the technical </w:t>
      </w:r>
      <w:r w:rsidR="00A178AD" w:rsidRPr="00451321">
        <w:lastRenderedPageBreak/>
        <w:t xml:space="preserve">requirements and constraints of a project, including the tools, processes, and infrastructure necessary for its execution. This assessment ensures that a project’s design, components, and methodology are compatible with the existing technical environment and capabilities. </w:t>
      </w:r>
    </w:p>
    <w:p w14:paraId="5B5F8E91" w14:textId="79E7CD73" w:rsidR="00A178AD" w:rsidRPr="00451321" w:rsidRDefault="00A178AD" w:rsidP="00451321">
      <w:r w:rsidRPr="00451321">
        <w:t xml:space="preserve">From an engineering perspective, </w:t>
      </w:r>
      <w:r w:rsidR="00574DE5" w:rsidRPr="00451321">
        <w:t>technical feasibility analysis</w:t>
      </w:r>
      <w:r w:rsidRPr="00451321">
        <w:t xml:space="preserve"> focuses on the alignment of project requirements with technological capacities. Sommerville (2016) emphasizes that </w:t>
      </w:r>
      <w:r w:rsidR="00574DE5" w:rsidRPr="00451321">
        <w:t>technical feasibility analysis</w:t>
      </w:r>
      <w:r w:rsidRPr="00451321">
        <w:t xml:space="preserve"> is particularly vital in complex engineering and IT projects, where technical constraints such as system compatibility, scalability, and reliability must be thoroughly assessed. For instance, in software development, </w:t>
      </w:r>
      <w:r w:rsidR="00574DE5" w:rsidRPr="00451321">
        <w:t>technical feasibility analysis</w:t>
      </w:r>
      <w:r w:rsidRPr="00451321">
        <w:t xml:space="preserve"> evaluates whether the required hardware, programming languages, and networks can support the desired system functionalities. Sommerville argues that neglecting this step often leads to system failures, operational disruptions, and costly rework, underscoring its critical role in project success.</w:t>
      </w:r>
    </w:p>
    <w:p w14:paraId="7BED49FB" w14:textId="5693B62A" w:rsidR="00A178AD" w:rsidRPr="00451321" w:rsidRDefault="00A178AD" w:rsidP="00451321">
      <w:r w:rsidRPr="00451321">
        <w:t xml:space="preserve">In the construction and infrastructure sector, </w:t>
      </w:r>
      <w:r w:rsidR="00574DE5" w:rsidRPr="00451321">
        <w:t>technical feasibility analysis</w:t>
      </w:r>
      <w:r w:rsidRPr="00451321">
        <w:t xml:space="preserve"> plays a pivotal role in determining the practicality of project designs and methodologies. According to Akintoye </w:t>
      </w:r>
      <w:r w:rsidR="004C5CB7" w:rsidRPr="00451321">
        <w:t>et al.</w:t>
      </w:r>
      <w:r w:rsidRPr="00451321">
        <w:t xml:space="preserve"> (2015), construction projects rely on </w:t>
      </w:r>
      <w:r w:rsidR="00574DE5" w:rsidRPr="00451321">
        <w:t>technical feasibility analysis</w:t>
      </w:r>
      <w:r w:rsidRPr="00451321">
        <w:t xml:space="preserve"> studies to evaluate the suitability of proposed designs, materials, and methods in relation to site conditions and available technologies. For example, in large-scale projects like bridges or high-rise buildings, </w:t>
      </w:r>
      <w:r w:rsidR="00574DE5" w:rsidRPr="00451321">
        <w:t>technical feasibility analysis</w:t>
      </w:r>
      <w:r w:rsidRPr="00451321">
        <w:t xml:space="preserve"> ensures that engineering designs adhere to safety standards, structural integrity requirements, and environmental regulations. These evaluations help to avoid technical setbacks, delays, and additional costs during implementation.</w:t>
      </w:r>
    </w:p>
    <w:p w14:paraId="2625FC84" w14:textId="3EBFAFBC" w:rsidR="00A178AD" w:rsidRPr="00451321" w:rsidRDefault="00A178AD" w:rsidP="00451321">
      <w:r w:rsidRPr="00451321">
        <w:t xml:space="preserve">From an operational standpoint, </w:t>
      </w:r>
      <w:r w:rsidR="00574DE5" w:rsidRPr="00451321">
        <w:t>technical feasibility analysis</w:t>
      </w:r>
      <w:r w:rsidRPr="00451321">
        <w:t xml:space="preserve"> also encompasses workforce expertise and resource availability. Meredith and Mantel (2012) note that </w:t>
      </w:r>
      <w:r w:rsidR="00574DE5" w:rsidRPr="00451321">
        <w:t>technical feasibility analysis</w:t>
      </w:r>
      <w:r w:rsidRPr="00451321">
        <w:t xml:space="preserve"> is not limited to equipment and systems but also includes assessing the technical skills of the personnel involved. This ensures that teams have the necessary training and expertise to execute the project effectively. For example, a renewable energy project may be deemed technically infeasible if the local workforce lacks the skills to install and maintain solar panels or wind turbines. This perspective highlights the interconnectedness of technical resources and human capital in achieving project success.</w:t>
      </w:r>
    </w:p>
    <w:p w14:paraId="69463194" w14:textId="25761CF9" w:rsidR="00A178AD" w:rsidRPr="00451321" w:rsidRDefault="00083EAB" w:rsidP="00451321">
      <w:bookmarkStart w:id="63" w:name="_Toc201891872"/>
      <w:bookmarkStart w:id="64" w:name="_Toc214609797"/>
      <w:r w:rsidRPr="00451321">
        <w:t xml:space="preserve">2.1.1.3 </w:t>
      </w:r>
      <w:r w:rsidR="00574DE5" w:rsidRPr="00451321">
        <w:t>Operational feasibility analysis</w:t>
      </w:r>
      <w:bookmarkEnd w:id="63"/>
      <w:bookmarkEnd w:id="64"/>
      <w:r w:rsidRPr="00451321">
        <w:t xml:space="preserve"> </w:t>
      </w:r>
    </w:p>
    <w:p w14:paraId="32E7326C" w14:textId="6DE0E4E4" w:rsidR="00A178AD" w:rsidRPr="00451321" w:rsidRDefault="00574DE5" w:rsidP="00451321">
      <w:r w:rsidRPr="00451321">
        <w:t>Operational feasibility analysis</w:t>
      </w:r>
      <w:r w:rsidR="00A178AD" w:rsidRPr="00451321">
        <w:t xml:space="preserve"> evaluates whether a proposed project can be implemented effectively within the existing organizational structure, processes, and systems, while meeting its intended objectives. Kerzner (2017) defines </w:t>
      </w:r>
      <w:r w:rsidRPr="00451321">
        <w:t>operational feasibility analysis</w:t>
      </w:r>
      <w:r w:rsidR="00A178AD" w:rsidRPr="00451321">
        <w:t xml:space="preserve"> as the assessment of how well a proposed solution aligns with an organization’s operational goals, resources, and workflows. This evaluation focuses on the practicality of integrating the project into day-to-day operations, ensuring that it does not disrupt existing activities but rather enhances efficiency and effectiveness. </w:t>
      </w:r>
      <w:r w:rsidRPr="00451321">
        <w:t>Operational feasibility analysis</w:t>
      </w:r>
      <w:r w:rsidR="00A178AD" w:rsidRPr="00451321">
        <w:t xml:space="preserve"> is crucial in determining whether the anticipated benefits of a project justify the effort and resources required for its implementation.</w:t>
      </w:r>
    </w:p>
    <w:p w14:paraId="6A862103" w14:textId="72E0AA87" w:rsidR="00A178AD" w:rsidRPr="00451321" w:rsidRDefault="00A178AD" w:rsidP="00451321">
      <w:r w:rsidRPr="00451321">
        <w:lastRenderedPageBreak/>
        <w:t xml:space="preserve">From a business operations perspective, </w:t>
      </w:r>
      <w:r w:rsidR="00574DE5" w:rsidRPr="00451321">
        <w:t>operational feasibility analysis</w:t>
      </w:r>
      <w:r w:rsidRPr="00451321">
        <w:t xml:space="preserve"> ensures that a project aligns with organizational capabilities and customer needs. Meredith and Mantel (2012) emphasize that </w:t>
      </w:r>
      <w:r w:rsidR="00574DE5" w:rsidRPr="00451321">
        <w:t>operational feasibility analysis</w:t>
      </w:r>
      <w:r w:rsidRPr="00451321">
        <w:t xml:space="preserve"> examines factors such as workforce availability, procedural compatibility, and end-user acceptance. For example, in the rollout of a new customer relationship management (CRM) system, </w:t>
      </w:r>
      <w:r w:rsidR="00574DE5" w:rsidRPr="00451321">
        <w:t>operational feasibility analysis</w:t>
      </w:r>
      <w:r w:rsidRPr="00451321">
        <w:t xml:space="preserve"> would assess whether employees are equipped to use the system effectively and whether it integrates seamlessly with existing processes. </w:t>
      </w:r>
    </w:p>
    <w:p w14:paraId="36AD70BE" w14:textId="54098233" w:rsidR="00A178AD" w:rsidRPr="00451321" w:rsidRDefault="00A178AD" w:rsidP="00451321">
      <w:r w:rsidRPr="00451321">
        <w:t xml:space="preserve">In the public sector, </w:t>
      </w:r>
      <w:r w:rsidR="00574DE5" w:rsidRPr="00451321">
        <w:t>operational feasibility analysis</w:t>
      </w:r>
      <w:r w:rsidRPr="00451321">
        <w:t xml:space="preserve"> takes on a broader dimension, considering the alignment of projects with community needs, government policies, and administrative capacities. According to Akintoye </w:t>
      </w:r>
      <w:r w:rsidR="004C5CB7" w:rsidRPr="00451321">
        <w:t>et al.</w:t>
      </w:r>
      <w:r w:rsidRPr="00451321">
        <w:t xml:space="preserve"> (2015), public sector projects such as healthcare, education, and infrastructure initiatives require </w:t>
      </w:r>
      <w:r w:rsidR="00574DE5" w:rsidRPr="00451321">
        <w:t>operational feasibility analysis</w:t>
      </w:r>
      <w:r w:rsidRPr="00451321">
        <w:t xml:space="preserve"> studies to ensure they address the actual needs of beneficiaries and fit within the regulatory and institutional framework. For instance, implementing a public transport system involves assessing whether the project can operate sustainably within the constraints of existing urban infrastructure, workforce availability, and regulatory compliance</w:t>
      </w:r>
    </w:p>
    <w:p w14:paraId="515D9996" w14:textId="23A4CB47" w:rsidR="00A178AD" w:rsidRPr="00451321" w:rsidRDefault="00A178AD" w:rsidP="00451321">
      <w:r w:rsidRPr="00451321">
        <w:t xml:space="preserve">From a technical operations viewpoint, </w:t>
      </w:r>
      <w:r w:rsidR="00574DE5" w:rsidRPr="00451321">
        <w:t>operational feasibility analysis</w:t>
      </w:r>
      <w:r w:rsidRPr="00451321">
        <w:t xml:space="preserve"> also encompasses the capacity to maintain and sustain the project post-implementation. Sommerville (2016) notes that </w:t>
      </w:r>
      <w:r w:rsidR="00574DE5" w:rsidRPr="00451321">
        <w:t>operational feasibility analysis</w:t>
      </w:r>
      <w:r w:rsidRPr="00451321">
        <w:t xml:space="preserve"> evaluates whether a project can be supported with the available technical resources, including maintenance schedules, repair processes, and lifecycle management. For instance, a water purification project may be operationally unfeasible if local communities lack the technical skills and resources to maintain the system over time. </w:t>
      </w:r>
    </w:p>
    <w:p w14:paraId="65AF38D4" w14:textId="7F64E43F" w:rsidR="00992737" w:rsidRPr="00451321" w:rsidRDefault="00992737" w:rsidP="00451321">
      <w:bookmarkStart w:id="65" w:name="_Toc201891873"/>
      <w:bookmarkStart w:id="66" w:name="_Toc214609798"/>
      <w:r w:rsidRPr="00451321">
        <w:t>2.1.1.4 Legal Feasibility Analysis</w:t>
      </w:r>
      <w:bookmarkEnd w:id="65"/>
      <w:bookmarkEnd w:id="66"/>
    </w:p>
    <w:p w14:paraId="074B2FF4" w14:textId="77777777" w:rsidR="00992737" w:rsidRPr="00451321" w:rsidRDefault="00992737" w:rsidP="00451321">
      <w:r w:rsidRPr="00451321">
        <w:t>Legal feasibility analysis refers to the process of evaluating a project or business idea's compliance with legal frameworks and regulations. It examines the legal aspects that may affect the viability of a project, ensuring that it adheres to all applicable laws, including local, national, and international standards. According to Kerzner (2017), legal feasibility analysis involves assessing the legal implications of a project, such as the existence of permits, licenses, zoning requirements, and any potential legal risks that could hinder the project’s progress or outcome. Kerzner emphasizes that this type of analysis ensures that a project can proceed without legal complications that might delay or terminate the project.</w:t>
      </w:r>
    </w:p>
    <w:p w14:paraId="6A7B5DEF" w14:textId="77777777" w:rsidR="00992737" w:rsidRPr="00451321" w:rsidRDefault="00992737" w:rsidP="00451321">
      <w:r w:rsidRPr="00451321">
        <w:t>Harrison and Lock (2017) define legal feasibility analysis as an essential part of the project planning process, focusing specifically on the assessment of laws and regulations related to the project. They argue that this analysis involves identifying the various legal constraints that could impact the execution of the project, such as contract laws, property rights, intellectual property laws, labor regulations, and environmental laws. By conducting a thorough legal feasibility analysis, a project team can avoid legal challenges, penalties, or costly delays. Harrison and Lock stress that a failure to consider legal issues early in the project may result in unforeseen legal costs and compliance issues.</w:t>
      </w:r>
    </w:p>
    <w:p w14:paraId="19CF7FCE" w14:textId="77777777" w:rsidR="00992737" w:rsidRPr="00451321" w:rsidRDefault="00992737" w:rsidP="00451321">
      <w:r w:rsidRPr="00451321">
        <w:lastRenderedPageBreak/>
        <w:t>In the context of business ventures, Carter and Jones-Evans (2012) describe legal feasibility as an investigation into the legal barriers that might exist to prevent the completion of a project or business. They argue that legal feasibility analysis goes beyond merely ensuring compliance with the law; it also involves evaluating potential litigation risks, intellectual property rights, and contractual obligations. This comprehensive review helps to determine if the project can be legally executed, allowing entrepreneurs or organizations to understand the legal framework in which they must operate. Carter and Jones-Evans highlight that legal feasibility is essential for avoiding legal disputes that could jeopardize a project’s success.</w:t>
      </w:r>
    </w:p>
    <w:p w14:paraId="5C953B32" w14:textId="69FD5D96" w:rsidR="00992737" w:rsidRPr="00451321" w:rsidRDefault="00992737" w:rsidP="00451321">
      <w:r w:rsidRPr="00451321">
        <w:t>Schilling (2017) expands the scope of legal feasibility analysis by linking it to the long-term sustainability of projects. He explains that legal feasibility involves not only identifying immediate legal obstacles but also forecasting future legal challenges that could arise during the life cycle of the project. Schilling suggests that legal feasibility analysis should also include an assessment of the political and regulatory environment, considering changes in laws that might affect the project after it has begun. According to Schilling, this proactive approach to legal feasibility ensures that projects remain adaptable and resilient to evolving legal landscapes.</w:t>
      </w:r>
    </w:p>
    <w:p w14:paraId="630F9133" w14:textId="206FE56A" w:rsidR="00992737" w:rsidRPr="00451321" w:rsidRDefault="00992737" w:rsidP="00451321">
      <w:bookmarkStart w:id="67" w:name="_Toc201891874"/>
      <w:bookmarkStart w:id="68" w:name="_Toc214609799"/>
      <w:r w:rsidRPr="00451321">
        <w:t>2.1.1.5 Market Feasibility Analysis</w:t>
      </w:r>
      <w:bookmarkEnd w:id="67"/>
      <w:bookmarkEnd w:id="68"/>
    </w:p>
    <w:p w14:paraId="1FA5F336" w14:textId="77777777" w:rsidR="007C6606" w:rsidRPr="00451321" w:rsidRDefault="007C6606" w:rsidP="00451321">
      <w:r w:rsidRPr="00451321">
        <w:t>Market feasibility analysis involves the process of evaluating the potential demand for a product or service within a specific market, ensuring that the project aligns with market needs and has a sustainable customer base. Kerzner (2017) defines market feasibility as the assessment of whether there is a sufficient target audience for the product or service offered by a project. He emphasizes the importance of analyzing market conditions, customer behavior, competitive forces, and market trends to determine if the project will meet the needs of the intended market. Kerzner suggests that this analysis helps ensure that the project can generate the necessary revenue and successfully compete in the market.</w:t>
      </w:r>
    </w:p>
    <w:p w14:paraId="3C7031CA" w14:textId="77777777" w:rsidR="007C6606" w:rsidRPr="00451321" w:rsidRDefault="007C6606" w:rsidP="00451321">
      <w:r w:rsidRPr="00451321">
        <w:t>Harrison and Lock (2017) describe market feasibility analysis as a systematic evaluation of the potential for a product or service to succeed in the market. They argue that this type of analysis goes beyond understanding customer preferences and requires a thorough investigation into the competitive environment, including market saturation, barriers to entry, and pricing strategies. Harrison and Lock stress that market feasibility involves examining both the supply and demand aspects of the market, as well as identifying key competitors and potential market share. This comprehensive approach helps assess whether the project can effectively enter and thrive in the marketplace.</w:t>
      </w:r>
    </w:p>
    <w:p w14:paraId="3732DDB0" w14:textId="77777777" w:rsidR="007C6606" w:rsidRPr="00451321" w:rsidRDefault="007C6606" w:rsidP="00451321">
      <w:r w:rsidRPr="00451321">
        <w:t xml:space="preserve">According to Carter and Jones-Evans (2012), market feasibility analysis focuses on understanding the existing and potential demand for a product or service, as well as the market conditions that may influence its success. They emphasize that this type of analysis includes identifying target customers, understanding their purchasing behavior, and evaluating the long-term sustainability of the market. Carter and Jones-Evans argue that market feasibility analysis helps businesses to identify unmet needs or gaps in the market, allowing them to position their products or services strategically to meet those needs. They view market </w:t>
      </w:r>
      <w:r w:rsidRPr="00451321">
        <w:lastRenderedPageBreak/>
        <w:t>feasibility as a critical tool for minimizing risks and maximizing the chances of project success in a competitive environment.</w:t>
      </w:r>
    </w:p>
    <w:p w14:paraId="71C87855" w14:textId="2CCC477F" w:rsidR="00992737" w:rsidRPr="00451321" w:rsidRDefault="007C6606" w:rsidP="00451321">
      <w:r w:rsidRPr="00451321">
        <w:t>Schilling (2017) provides a broader definition, linking market feasibility analysis to the strategic planning process of businesses. He argues that market feasibility is not just about assessing demand but also about evaluating the long-term market trends and how they could impact the project's future success. Schilling suggests that market feasibility involves forecasting future customer behavior, understanding economic cycles, and analyzing the overall market environment. He highlights the importance of considering changes in consumer preferences, technological advancements, and economic shifts when assessing market feasibility, as these factors could influence the project's viability over time.</w:t>
      </w:r>
    </w:p>
    <w:p w14:paraId="32BD536F" w14:textId="118B12BD" w:rsidR="00992737" w:rsidRPr="00451321" w:rsidRDefault="00992737" w:rsidP="00451321">
      <w:bookmarkStart w:id="69" w:name="_Toc201891875"/>
      <w:bookmarkStart w:id="70" w:name="_Toc214609800"/>
      <w:r w:rsidRPr="00451321">
        <w:t>2.1.1.6 Schedule Feasibility Analysis</w:t>
      </w:r>
      <w:bookmarkEnd w:id="69"/>
      <w:bookmarkEnd w:id="70"/>
    </w:p>
    <w:p w14:paraId="2A556533" w14:textId="77777777" w:rsidR="00E46FC4" w:rsidRPr="00451321" w:rsidRDefault="00E46FC4" w:rsidP="00451321">
      <w:r w:rsidRPr="00451321">
        <w:t>Schedule feasibility analysis focuses on evaluating the time requirements for completing a project, determining whether the project can be realistically completed within a given time frame. Kerzner (2017) defines schedule feasibility as the assessment of whether a project’s timeline is achievable, considering the scope of work, available resources, and potential obstacles. He stresses that schedule feasibility analysis helps identify critical deadlines, project milestones, and the overall duration of tasks, ensuring that the project can be completed on time without compromising quality. According to Kerzner, this analysis is vital for managing time-related risks and preventing project delays that could affect costs and overall project performance.</w:t>
      </w:r>
    </w:p>
    <w:p w14:paraId="29182687" w14:textId="77777777" w:rsidR="00E46FC4" w:rsidRPr="00451321" w:rsidRDefault="00E46FC4" w:rsidP="00451321">
      <w:r w:rsidRPr="00451321">
        <w:t>Harrison and Lock (2017) emphasize that schedule feasibility analysis involves assessing the duration and sequencing of project activities to determine if they can be completed within the set deadlines. They highlight the importance of breaking down the project into manageable tasks and estimating the time needed for each. Harrison and Lock argue that this analysis requires a careful review of resource availability, task dependencies, and potential scheduling conflicts. They also note that schedule feasibility helps project managers identify areas where the project timeline may need to be adjusted, ensuring that there is enough time to address unforeseen delays and challenges during execution.</w:t>
      </w:r>
    </w:p>
    <w:p w14:paraId="1E8ACA15" w14:textId="77777777" w:rsidR="00E46FC4" w:rsidRPr="00451321" w:rsidRDefault="00E46FC4" w:rsidP="00451321">
      <w:r w:rsidRPr="00451321">
        <w:t>According to Carter and Jones-Evans (2012), schedule feasibility analysis is crucial for understanding whether the proposed timeline is realistic in light of the resources and constraints available. They explain that it involves identifying the start and end dates of key project phases, assessing the time required for each phase, and evaluating whether any external factors could impact the schedule. Carter and Jones-Evans suggest that schedule feasibility analysis helps anticipate delays and ensure that the project progresses smoothly by ensuring that all tasks are aligned with the project's deadlines. This analysis is critical for coordinating team efforts and ensuring that the project remains on track throughout its lifecycle.</w:t>
      </w:r>
    </w:p>
    <w:p w14:paraId="5DEDA1A3" w14:textId="17E7DCD9" w:rsidR="00992737" w:rsidRPr="00451321" w:rsidRDefault="00E46FC4" w:rsidP="00451321">
      <w:r w:rsidRPr="00451321">
        <w:t xml:space="preserve">Schilling (2017) further elaborates on schedule feasibility by emphasizing its strategic importance in long-term project planning. He explains that schedule feasibility analysis is not </w:t>
      </w:r>
      <w:r w:rsidRPr="00451321">
        <w:lastRenderedPageBreak/>
        <w:t>just about meeting short-term deadlines but also about assessing the project's overall timeline in the context of broader organizational goals. Schilling argues that this analysis helps project managers forecast potential delays and allocate sufficient time for tasks, including unforeseen challenges. Moreover, Schilling emphasizes that schedule feasibility plays a key role in resource optimization, ensuring that tasks are scheduled in a way that maximizes efficiency and minimizes downtime. He believes that a well-constructed schedule feasibility analysis contributes to the long-term success and stability of the project.</w:t>
      </w:r>
    </w:p>
    <w:p w14:paraId="005ED272" w14:textId="41834433" w:rsidR="00992737" w:rsidRPr="00451321" w:rsidRDefault="00992737" w:rsidP="00451321">
      <w:bookmarkStart w:id="71" w:name="_Toc201891876"/>
      <w:bookmarkStart w:id="72" w:name="_Toc214609801"/>
      <w:r w:rsidRPr="00451321">
        <w:t>2.1.1.7 Environmental Feasibility Analysis</w:t>
      </w:r>
      <w:bookmarkEnd w:id="71"/>
      <w:bookmarkEnd w:id="72"/>
    </w:p>
    <w:p w14:paraId="751BCE14" w14:textId="77777777" w:rsidR="00E46FC4" w:rsidRPr="00451321" w:rsidRDefault="00E46FC4" w:rsidP="00451321">
      <w:r w:rsidRPr="00451321">
        <w:t>Environmental feasibility analysis refers to the process of evaluating the potential environmental impact of a project, assessing whether the project can be executed in a way that minimizes harm to the environment and complies with environmental regulations. Kerzner (2017) defines environmental feasibility analysis as an evaluation of the project’s possible effects on the natural environment, including issues such as pollution, resource depletion, and ecosystem disruption. He emphasizes that this analysis helps determine whether a project aligns with sustainability goals and complies with local, national, and international environmental regulations. According to Kerzner, a comprehensive environmental feasibility study ensures that projects can proceed without causing significant ecological harm, thus safeguarding the environment while meeting project objectives.</w:t>
      </w:r>
    </w:p>
    <w:p w14:paraId="46BDC43C" w14:textId="77777777" w:rsidR="00E46FC4" w:rsidRPr="00451321" w:rsidRDefault="00E46FC4" w:rsidP="00451321">
      <w:r w:rsidRPr="00451321">
        <w:t>Harrison and Lock (2017) provide a broader perspective on environmental feasibility, describing it as an assessment of a project’s ability to coexist with and potentially enhance the surrounding natural environment. They explain that environmental feasibility analysis involves evaluating factors such as resource usage, waste management, emissions, and the project's overall ecological footprint. Harrison and Lock highlight that this type of analysis is especially important in industries such as construction, energy, and manufacturing, where large-scale projects can have a profound environmental impact. They argue that conducting an environmental feasibility analysis early in the project lifecycle helps identify potential environmental risks and allows for mitigation strategies to be developed, ensuring that the project remains sustainable throughout its life.</w:t>
      </w:r>
    </w:p>
    <w:p w14:paraId="791E0C15" w14:textId="77777777" w:rsidR="00E46FC4" w:rsidRPr="00451321" w:rsidRDefault="00E46FC4" w:rsidP="00451321">
      <w:r w:rsidRPr="00451321">
        <w:t>In the view of Carter and Jones-Evans (2012), environmental feasibility analysis is crucial for determining whether a project can be carried out in an environmentally responsible manner. They argue that this analysis includes the study of local environmental conditions, such as climate, geography, and biodiversity, to assess how the project might affect or be affected by the environment. Carter and Jones-Evans assert that the analysis should also include evaluating potential risks, such as deforestation, water contamination, or air pollution, and examining how these risks can be mitigated through design or operational strategies. They emphasize that a thorough environmental feasibility study can prevent costly environmental damage and contribute to a project’s long-term success by ensuring compliance with environmental laws and regulations.</w:t>
      </w:r>
    </w:p>
    <w:p w14:paraId="583C3CE0" w14:textId="51E650ED" w:rsidR="00992737" w:rsidRPr="00451321" w:rsidRDefault="00E46FC4" w:rsidP="00451321">
      <w:r w:rsidRPr="00451321">
        <w:t xml:space="preserve">Schilling (2017) discusses environmental feasibility analysis from a strategic planning perspective, highlighting its role in aligning projects with broader corporate social </w:t>
      </w:r>
      <w:r w:rsidRPr="00451321">
        <w:lastRenderedPageBreak/>
        <w:t>responsibility (CSR) goals. He defines environmental feasibility as the assessment of both the immediate and long-term environmental impact of a project, considering the potential for sustainable practices and the efficient use of resources. Schilling underscores the growing importance of environmental considerations in decision-making, particularly in industries where environmental concerns are becoming a key factor in market competitiveness. He suggests that environmental feasibility analysis not only ensures regulatory compliance but also enhances the project's reputation by demonstrating a commitment to environmental sustainability, which can be crucial for stakeholder approval and market acceptance.</w:t>
      </w:r>
    </w:p>
    <w:p w14:paraId="19F83532" w14:textId="7AD9AA40" w:rsidR="00992737" w:rsidRPr="00451321" w:rsidRDefault="00992737" w:rsidP="00451321">
      <w:bookmarkStart w:id="73" w:name="_Toc201891877"/>
      <w:bookmarkStart w:id="74" w:name="_Toc214609802"/>
      <w:r w:rsidRPr="00451321">
        <w:t>2.1.1.8 Cultural Feasibility Analysis</w:t>
      </w:r>
      <w:bookmarkEnd w:id="73"/>
      <w:bookmarkEnd w:id="74"/>
    </w:p>
    <w:p w14:paraId="29F00594" w14:textId="77777777" w:rsidR="00E46FC4" w:rsidRPr="00451321" w:rsidRDefault="00E46FC4" w:rsidP="00451321">
      <w:r w:rsidRPr="00451321">
        <w:t>Cultural feasibility analysis is the process of assessing whether a project can be successfully integrated into the cultural context of the target community, ensuring that it aligns with the values, traditions, and social norms of the local population. According to Biermann et al. (2020), cultural feasibility analysis involves understanding the cultural dynamics of the region in which a project will be implemented. They argue that such an analysis helps identify potential cultural barriers and opportunities, ensuring that the project will be accepted and supported by the community. Biermann et al. stress that neglecting cultural factors can result in project failure, as cultural resistance can significantly hinder the adoption and success of new initiatives. This analysis, therefore, involves examining the community’s beliefs, traditions, language, and social structures to design projects that are culturally sensitive and relevant.</w:t>
      </w:r>
    </w:p>
    <w:p w14:paraId="7812B802" w14:textId="77777777" w:rsidR="00E46FC4" w:rsidRPr="00451321" w:rsidRDefault="00E46FC4" w:rsidP="00451321">
      <w:r w:rsidRPr="00451321">
        <w:t>In their exploration of cultural factors in project management, Zhang and Li (2021) define cultural feasibility analysis as an investigation into how a project’s objectives and methods will be perceived by the local culture. They explain that this analysis evaluates whether the project respects local customs, societal values, and community practices. Zhang and Li emphasize that cultural feasibility is particularly important in international and cross-cultural projects, where differences in values and norms can influence how the project is received. They argue that understanding cultural differences, such as communication styles, power distance, and collective vs. individualist values, is essential for fostering trust and ensuring cooperation. By conducting a cultural feasibility analysis, project managers can mitigate the risk of cultural misunderstandings and improve the likelihood of project success.</w:t>
      </w:r>
    </w:p>
    <w:p w14:paraId="012A1C3E" w14:textId="77777777" w:rsidR="00E46FC4" w:rsidRPr="00451321" w:rsidRDefault="00E46FC4" w:rsidP="00451321">
      <w:r w:rsidRPr="00451321">
        <w:t>Khan and Ahmed (2019) describe cultural feasibility analysis as an essential tool for determining whether a project will face cultural opposition or support. They note that projects that fail to consider the cultural dimensions of the community often face difficulties in terms of participation, acceptance, and sustainability. Khan and Ahmed stress that this analysis should consider both the tangible and intangible aspects of culture, including language, customs, religious practices, and historical experiences. They argue that cultural feasibility analysis helps identify if the community’s values align with the goals of the project and if the methods and practices proposed are culturally appropriate. For example, in the context of community development projects, understanding local gender roles or traditional leadership structures is crucial for ensuring successful project implementation.</w:t>
      </w:r>
    </w:p>
    <w:p w14:paraId="0B655376" w14:textId="6788572A" w:rsidR="00992737" w:rsidRPr="00451321" w:rsidRDefault="00E46FC4" w:rsidP="00451321">
      <w:r w:rsidRPr="00451321">
        <w:lastRenderedPageBreak/>
        <w:t>Martin and Peterson (2022) further elaborate on cultural feasibility analysis by emphasizing its role in mitigating the risk of cultural insensitivity and enhancing project design. They define cultural feasibility as the assessment of how a project’s design and implementation will resonate with the cultural expectations of the target audience. According to Martin and Peterson, this type of analysis goes beyond surface-level considerations and delves into deeper cultural elements, such as worldviews, community priorities, and social hierarchies. They highlight that a thorough cultural feasibility study can help in adapting the project’s content and delivery methods to ensure they align with the local culture, fostering stronger community engagement and support. Martin and Peterson assert that understanding cultural feasibility is a key component of project sustainability, as it ensures that projects are embraced by the community and continue to function long after initial implementation.</w:t>
      </w:r>
    </w:p>
    <w:p w14:paraId="0CBA12C1" w14:textId="17E495E6" w:rsidR="00A178AD" w:rsidRPr="00451321" w:rsidRDefault="00083EAB" w:rsidP="00451321">
      <w:bookmarkStart w:id="75" w:name="_Toc201891878"/>
      <w:bookmarkStart w:id="76" w:name="_Toc214609803"/>
      <w:r w:rsidRPr="00451321">
        <w:t xml:space="preserve">2.1.2 </w:t>
      </w:r>
      <w:r w:rsidR="00084AD2" w:rsidRPr="00451321">
        <w:t>Project performance</w:t>
      </w:r>
      <w:bookmarkEnd w:id="75"/>
      <w:bookmarkEnd w:id="76"/>
    </w:p>
    <w:p w14:paraId="72A1A826" w14:textId="70DB59EE" w:rsidR="00A178AD" w:rsidRPr="00451321" w:rsidRDefault="00084AD2" w:rsidP="00451321">
      <w:r w:rsidRPr="00451321">
        <w:t>Project performance</w:t>
      </w:r>
      <w:r w:rsidR="00A178AD" w:rsidRPr="00451321">
        <w:t xml:space="preserve"> refers to the measurement of an organization</w:t>
      </w:r>
      <w:r w:rsidR="003E678D" w:rsidRPr="00451321">
        <w:t>’</w:t>
      </w:r>
      <w:r w:rsidR="00A178AD" w:rsidRPr="00451321">
        <w:t xml:space="preserve">s ability to generate revenues, manage expenses, and create value for its stakeholders over a specific period. According to Brigham and Houston (2019), </w:t>
      </w:r>
      <w:r w:rsidRPr="00451321">
        <w:t>project performance</w:t>
      </w:r>
      <w:r w:rsidR="00A178AD" w:rsidRPr="00451321">
        <w:t xml:space="preserve"> is assessed using various metrics, including profitability, liquidity, solvency, and operational efficiency. These metrics provide a comprehensive view of an organization’s financial health and its ability to sustain operations. For instance, profitability measures like Return on Assets (ROA) and Return on Equity (ROE) indicate how effectively an organization uses its resources to generate income. This perspective highlights </w:t>
      </w:r>
      <w:r w:rsidRPr="00451321">
        <w:t>project performance</w:t>
      </w:r>
      <w:r w:rsidR="00A178AD" w:rsidRPr="00451321">
        <w:t xml:space="preserve"> as a vital indicator for decision-making and strategic planning.</w:t>
      </w:r>
    </w:p>
    <w:p w14:paraId="3EBCB7E7" w14:textId="0D395D8F" w:rsidR="00A178AD" w:rsidRPr="00451321" w:rsidRDefault="00A178AD" w:rsidP="00451321">
      <w:r w:rsidRPr="00451321">
        <w:t xml:space="preserve">From an investment standpoint, </w:t>
      </w:r>
      <w:r w:rsidR="00084AD2" w:rsidRPr="00451321">
        <w:t>project performance</w:t>
      </w:r>
      <w:r w:rsidRPr="00451321">
        <w:t xml:space="preserve"> is critical in evaluating the viability and attractiveness of a business. Damodaran (2011) explains that investors and creditors assess </w:t>
      </w:r>
      <w:r w:rsidR="00084AD2" w:rsidRPr="00451321">
        <w:t>project performance</w:t>
      </w:r>
      <w:r w:rsidRPr="00451321">
        <w:t xml:space="preserve"> using key indicators such as Earnings Per Share (EPS), Debt-to-Equity Ratio, and cash flow statements. These metrics help stakeholders determine whether an organization is financially stable and capable of meeting its obligations. For example, high EPS often attracts investors, while a low Debt-to-Equity Ratio indicates financial prudence. </w:t>
      </w:r>
    </w:p>
    <w:p w14:paraId="68E7FA8C" w14:textId="6A0B43B6" w:rsidR="00A178AD" w:rsidRPr="00451321" w:rsidRDefault="00A178AD" w:rsidP="00451321">
      <w:r w:rsidRPr="00451321">
        <w:t xml:space="preserve">In the public sector, </w:t>
      </w:r>
      <w:r w:rsidR="00084AD2" w:rsidRPr="00451321">
        <w:t>project performance</w:t>
      </w:r>
      <w:r w:rsidRPr="00451321">
        <w:t xml:space="preserve"> extends beyond profitability to encompass the efficient and accountable use of public funds. According to the International Monetary Fund (IMF) (2017), </w:t>
      </w:r>
      <w:r w:rsidR="00084AD2" w:rsidRPr="00451321">
        <w:t>project performance</w:t>
      </w:r>
      <w:r w:rsidRPr="00451321">
        <w:t xml:space="preserve"> in </w:t>
      </w:r>
      <w:r w:rsidR="00471ECA" w:rsidRPr="00451321">
        <w:t>municipality projects</w:t>
      </w:r>
      <w:r w:rsidRPr="00451321">
        <w:t xml:space="preserve"> is measured by factors such as budget adherence, cost efficiency, and socio-economic impact. For example, a public infrastructure project is deemed financially successful if it stays within budget while delivering long-term economic benefits, such as increased employment or improved transportation. This approach underscores the dual focus on economic sustainability and public accountability in evaluating </w:t>
      </w:r>
      <w:r w:rsidR="00084AD2" w:rsidRPr="00451321">
        <w:t>project performance</w:t>
      </w:r>
      <w:r w:rsidRPr="00451321">
        <w:t>.</w:t>
      </w:r>
    </w:p>
    <w:p w14:paraId="2683C0B3" w14:textId="5A8FC64D" w:rsidR="00A178AD" w:rsidRPr="00451321" w:rsidRDefault="00A178AD" w:rsidP="00451321">
      <w:r w:rsidRPr="00451321">
        <w:t xml:space="preserve">From a strategic management perspective, </w:t>
      </w:r>
      <w:r w:rsidR="00084AD2" w:rsidRPr="00451321">
        <w:t>project performance</w:t>
      </w:r>
      <w:r w:rsidRPr="00451321">
        <w:t xml:space="preserve"> is also a measure of an organization’s competitive position in the market. Kaplan and Norton (1996) introduced the Balanced Scorecard framework, which links </w:t>
      </w:r>
      <w:r w:rsidR="00084AD2" w:rsidRPr="00451321">
        <w:t>project performance</w:t>
      </w:r>
      <w:r w:rsidRPr="00451321">
        <w:t xml:space="preserve"> with non-financial indicators such as customer satisfaction and internal processes. They argue that </w:t>
      </w:r>
      <w:r w:rsidR="00084AD2" w:rsidRPr="00451321">
        <w:t>project performance</w:t>
      </w:r>
      <w:r w:rsidRPr="00451321">
        <w:t xml:space="preserve"> is not only a lagging indicator of past success but also a driver of future growth when aligned </w:t>
      </w:r>
      <w:r w:rsidRPr="00451321">
        <w:lastRenderedPageBreak/>
        <w:t xml:space="preserve">with strategic objectives. This approach highlights the interconnectedness of </w:t>
      </w:r>
      <w:r w:rsidR="00084AD2" w:rsidRPr="00451321">
        <w:t>project performance</w:t>
      </w:r>
      <w:r w:rsidRPr="00451321">
        <w:t xml:space="preserve"> with other dimensions of organizational success, reinforcing its role as a critical measure of overall effectiveness.</w:t>
      </w:r>
    </w:p>
    <w:p w14:paraId="6178C132" w14:textId="27C1BCBB" w:rsidR="00A178AD" w:rsidRPr="00451321" w:rsidRDefault="00A178AD" w:rsidP="00451321">
      <w:r w:rsidRPr="00451321">
        <w:t xml:space="preserve">The </w:t>
      </w:r>
      <w:r w:rsidR="00084AD2" w:rsidRPr="00451321">
        <w:t>project performance</w:t>
      </w:r>
      <w:r w:rsidRPr="00451321">
        <w:t xml:space="preserve"> of </w:t>
      </w:r>
      <w:r w:rsidR="00471ECA" w:rsidRPr="00451321">
        <w:t>municipality projects</w:t>
      </w:r>
      <w:r w:rsidRPr="00451321">
        <w:t xml:space="preserve"> is assessed through a range of indicators that measure their economic viability, efficient resource utilization, and impact on public finances. These indicators provide insights into the project</w:t>
      </w:r>
      <w:r w:rsidR="003E678D" w:rsidRPr="00451321">
        <w:t>’</w:t>
      </w:r>
      <w:r w:rsidRPr="00451321">
        <w:t xml:space="preserve">s ability to deliver value while maintaining fiscal sustainability. Below are some key indicators widely used in public sector </w:t>
      </w:r>
      <w:r w:rsidR="00084AD2" w:rsidRPr="00451321">
        <w:t>project performance</w:t>
      </w:r>
      <w:r w:rsidRPr="00451321">
        <w:t xml:space="preserve"> assessments:</w:t>
      </w:r>
    </w:p>
    <w:p w14:paraId="0ACCA656" w14:textId="720DDFE9" w:rsidR="005F6E5F" w:rsidRPr="00451321" w:rsidRDefault="005F6E5F" w:rsidP="00451321">
      <w:bookmarkStart w:id="77" w:name="_Toc201891879"/>
      <w:bookmarkStart w:id="78" w:name="_Toc214609804"/>
      <w:r w:rsidRPr="00451321">
        <w:t>2.1.2.1. Cost Efficiency</w:t>
      </w:r>
      <w:bookmarkEnd w:id="77"/>
      <w:bookmarkEnd w:id="78"/>
    </w:p>
    <w:p w14:paraId="6815DA87" w14:textId="77777777" w:rsidR="005F6E5F" w:rsidRPr="00451321" w:rsidRDefault="005F6E5F" w:rsidP="00451321">
      <w:r w:rsidRPr="00451321">
        <w:t>Cost efficiency measures the relationship between the actual costs incurred and the planned budget for a public project. It indicates how well resources are utilized to achieve project goals. A project is deemed cost-efficient if it is completed within or below the allocated budget without compromising quality (World Bank, 2017). For example, public infrastructure projects like road construction are evaluated based on their ability to minimize cost overruns and unnecessary expenditures.</w:t>
      </w:r>
    </w:p>
    <w:p w14:paraId="296D4A1B" w14:textId="75686E57" w:rsidR="005F6E5F" w:rsidRPr="00451321" w:rsidRDefault="005F6E5F" w:rsidP="00451321">
      <w:bookmarkStart w:id="79" w:name="_Toc201891880"/>
      <w:bookmarkStart w:id="80" w:name="_Toc214609805"/>
      <w:r w:rsidRPr="00451321">
        <w:t>2.1.2.2. Return on Investment (ROI)</w:t>
      </w:r>
      <w:bookmarkEnd w:id="79"/>
      <w:bookmarkEnd w:id="80"/>
    </w:p>
    <w:p w14:paraId="60C0B836" w14:textId="77777777" w:rsidR="005F6E5F" w:rsidRPr="00451321" w:rsidRDefault="005F6E5F" w:rsidP="00451321">
      <w:r w:rsidRPr="00451321">
        <w:t>ROI assesses the financial returns generated by a public project relative to its costs. While profitability is not the sole aim of public projects, ROI helps determine whether the financial benefits, such as increased tax revenues or economic activity, justify the investment. For instance, a public transport system can be evaluated based on revenue from fares compared to construction and operational costs (Brigham &amp; Houston, 2019).</w:t>
      </w:r>
    </w:p>
    <w:p w14:paraId="5C67D79E" w14:textId="65AF820B" w:rsidR="005F6E5F" w:rsidRPr="00451321" w:rsidRDefault="005F6E5F" w:rsidP="00451321">
      <w:bookmarkStart w:id="81" w:name="_Toc201891881"/>
      <w:bookmarkStart w:id="82" w:name="_Toc214609806"/>
      <w:r w:rsidRPr="00451321">
        <w:t>2.1.2.3. Budget Adherence</w:t>
      </w:r>
      <w:bookmarkEnd w:id="81"/>
      <w:bookmarkEnd w:id="82"/>
    </w:p>
    <w:p w14:paraId="16C7A6BC" w14:textId="0CF1FD83" w:rsidR="005F6E5F" w:rsidRPr="00451321" w:rsidRDefault="005F6E5F" w:rsidP="00451321">
      <w:r w:rsidRPr="00451321">
        <w:t>This indicator measures the extent to which a public project adheres to its initial budget. Projects that frequently exceed their budgets strain public finances and may lead to funding reallocations from other critical sectors (International Monetary Fund, 2017). Adherence to budgetary provisions is a key performance metric, reflecting the project</w:t>
      </w:r>
      <w:r w:rsidR="003E678D" w:rsidRPr="00451321">
        <w:t>’</w:t>
      </w:r>
      <w:r w:rsidRPr="00451321">
        <w:t>s fiscal discipline and planning effectiveness.</w:t>
      </w:r>
    </w:p>
    <w:p w14:paraId="04544814" w14:textId="0EAAFACA" w:rsidR="005F6E5F" w:rsidRPr="00451321" w:rsidRDefault="005F6E5F" w:rsidP="00451321">
      <w:bookmarkStart w:id="83" w:name="_Toc201891882"/>
      <w:bookmarkStart w:id="84" w:name="_Toc214609807"/>
      <w:r w:rsidRPr="00451321">
        <w:t>2.1.2.4. Cost-Benefit Analysis (CBA)</w:t>
      </w:r>
      <w:bookmarkEnd w:id="83"/>
      <w:bookmarkEnd w:id="84"/>
    </w:p>
    <w:p w14:paraId="305DC936" w14:textId="77777777" w:rsidR="005F6E5F" w:rsidRPr="00451321" w:rsidRDefault="005F6E5F" w:rsidP="00451321">
      <w:r w:rsidRPr="00451321">
        <w:t>CBA evaluates whether the economic and social benefits of a public project outweigh its costs. It is particularly useful for large-scale projects such as healthcare facilities, water supply systems, and educational infrastructure. A positive CBA ratio indicates a project’s financial viability and its potential to create long-term socio-economic value (Damodaran, 2011).</w:t>
      </w:r>
    </w:p>
    <w:p w14:paraId="18FCDAF6" w14:textId="3485E53E" w:rsidR="005F6E5F" w:rsidRPr="00451321" w:rsidRDefault="005F6E5F" w:rsidP="00451321">
      <w:bookmarkStart w:id="85" w:name="_Toc201891883"/>
      <w:bookmarkStart w:id="86" w:name="_Toc214609808"/>
      <w:r w:rsidRPr="00451321">
        <w:t>2.1.2.5. Debt-to-Funding Ratio</w:t>
      </w:r>
      <w:bookmarkEnd w:id="85"/>
      <w:bookmarkEnd w:id="86"/>
    </w:p>
    <w:p w14:paraId="3768C7A4" w14:textId="55B6950C" w:rsidR="005F6E5F" w:rsidRPr="00451321" w:rsidRDefault="005F6E5F" w:rsidP="00451321">
      <w:r w:rsidRPr="00451321">
        <w:lastRenderedPageBreak/>
        <w:t>This ratio measures the proportion of a project</w:t>
      </w:r>
      <w:r w:rsidR="003E678D" w:rsidRPr="00451321">
        <w:t>’</w:t>
      </w:r>
      <w:r w:rsidRPr="00451321">
        <w:t>s financing sourced from debt compared to other funding sources, such as grants or taxes. A high debt-to-funding ratio could indicate a risk to fiscal sustainability, as the government might struggle with debt repayment obligations after project completion (Akintoye et al., 2015).</w:t>
      </w:r>
    </w:p>
    <w:p w14:paraId="49BFA1DD" w14:textId="36A1FE47" w:rsidR="005F6E5F" w:rsidRPr="00451321" w:rsidRDefault="005F6E5F" w:rsidP="00451321">
      <w:bookmarkStart w:id="87" w:name="_Toc201891884"/>
      <w:bookmarkStart w:id="88" w:name="_Toc214609809"/>
      <w:r w:rsidRPr="00451321">
        <w:t>2.1.2.6. Operational Cost Coverage</w:t>
      </w:r>
      <w:bookmarkEnd w:id="87"/>
      <w:bookmarkEnd w:id="88"/>
    </w:p>
    <w:p w14:paraId="57B17978" w14:textId="77777777" w:rsidR="005F6E5F" w:rsidRPr="00451321" w:rsidRDefault="005F6E5F" w:rsidP="00451321">
      <w:r w:rsidRPr="00451321">
        <w:t>This indicator evaluates whether the revenues generated from a public project can cover its ongoing operational and maintenance costs. For instance, public utilities like water supply systems or toll roads should generate enough revenue to sustain their operations without relying on continuous subsidies. This ensures the financial sustainability of the project (Sommerville, 2016).</w:t>
      </w:r>
    </w:p>
    <w:p w14:paraId="4E8DD6CC" w14:textId="5AD4FFF7" w:rsidR="005F6E5F" w:rsidRPr="00451321" w:rsidRDefault="005F6E5F" w:rsidP="00451321">
      <w:bookmarkStart w:id="89" w:name="_Toc201891885"/>
      <w:bookmarkStart w:id="90" w:name="_Toc214609810"/>
      <w:r w:rsidRPr="00451321">
        <w:t>2.1.2.7. Revenue Generation</w:t>
      </w:r>
      <w:bookmarkEnd w:id="89"/>
      <w:bookmarkEnd w:id="90"/>
    </w:p>
    <w:p w14:paraId="327620A9" w14:textId="77777777" w:rsidR="005F6E5F" w:rsidRPr="00451321" w:rsidRDefault="005F6E5F" w:rsidP="00451321">
      <w:r w:rsidRPr="00451321">
        <w:t>Revenue generation measures the financial inflows resulting from a public project, such as taxes, fees, or tariffs. For example, a government-owned energy project may be assessed based on the income it generates through electricity tariffs. This indicator is crucial for self-sustaining projects that contribute to public revenue streams (Kerzner, 2017).</w:t>
      </w:r>
    </w:p>
    <w:p w14:paraId="78CFB0FC" w14:textId="7EAE28E2" w:rsidR="005F6E5F" w:rsidRPr="00451321" w:rsidRDefault="005F6E5F" w:rsidP="00451321">
      <w:bookmarkStart w:id="91" w:name="_Toc201891886"/>
      <w:bookmarkStart w:id="92" w:name="_Toc214609811"/>
      <w:r w:rsidRPr="00451321">
        <w:t>2.1.2.8. Payback Period</w:t>
      </w:r>
      <w:bookmarkEnd w:id="91"/>
      <w:bookmarkEnd w:id="92"/>
    </w:p>
    <w:p w14:paraId="52C59939" w14:textId="77777777" w:rsidR="005F6E5F" w:rsidRPr="00451321" w:rsidRDefault="005F6E5F" w:rsidP="00451321">
      <w:r w:rsidRPr="00451321">
        <w:t>The payback period calculates the time required for a public project to recover its initial investment through revenues or cost savings. Projects with shorter payback periods are generally more favorable, as they reduce financial risk and allow for quicker reinvestment into other public needs (Meredith &amp; Mantel, 2012).</w:t>
      </w:r>
    </w:p>
    <w:p w14:paraId="01940C48" w14:textId="3A2DEE06" w:rsidR="005F6E5F" w:rsidRPr="00451321" w:rsidRDefault="005F6E5F" w:rsidP="00451321">
      <w:bookmarkStart w:id="93" w:name="_Toc201891887"/>
      <w:bookmarkStart w:id="94" w:name="_Toc214609812"/>
      <w:r w:rsidRPr="00451321">
        <w:t>2.1.2.9. Social and Economic Impact</w:t>
      </w:r>
      <w:bookmarkEnd w:id="93"/>
      <w:bookmarkEnd w:id="94"/>
    </w:p>
    <w:p w14:paraId="27A7E134" w14:textId="77777777" w:rsidR="005F6E5F" w:rsidRPr="00451321" w:rsidRDefault="005F6E5F" w:rsidP="00451321">
      <w:r w:rsidRPr="00451321">
        <w:t>Although not purely financial, the broader socio-economic impact of public projects is a key performance metric. This includes evaluating how projects improve employment, economic growth, and community well-being while ensuring they remain financially viable. For instance, a public housing project might be evaluated based on its ability to boost local economies and reduce homelessness while adhering to financial goals (World Bank, 2017).</w:t>
      </w:r>
    </w:p>
    <w:p w14:paraId="6E774076" w14:textId="51F991B7" w:rsidR="005F6E5F" w:rsidRPr="00451321" w:rsidRDefault="005F6E5F" w:rsidP="00451321">
      <w:bookmarkStart w:id="95" w:name="_Toc201891888"/>
      <w:bookmarkStart w:id="96" w:name="_Toc214609813"/>
      <w:r w:rsidRPr="00451321">
        <w:t>2.1.2.10. Life-Cycle Costs</w:t>
      </w:r>
      <w:bookmarkEnd w:id="95"/>
      <w:bookmarkEnd w:id="96"/>
    </w:p>
    <w:p w14:paraId="70D71B90" w14:textId="3651909A" w:rsidR="00A178AD" w:rsidRPr="00451321" w:rsidRDefault="005F6E5F" w:rsidP="00451321">
      <w:r w:rsidRPr="00451321">
        <w:t xml:space="preserve">Life-cycle costs account for the total expenses incurred over the lifetime of a project, from planning and construction to operation, maintenance, and eventual decommissioning. This indicator ensures that </w:t>
      </w:r>
      <w:r w:rsidR="00084AD2" w:rsidRPr="00451321">
        <w:t>project performance</w:t>
      </w:r>
      <w:r w:rsidRPr="00451321">
        <w:t xml:space="preserve"> assessments account for long-term costs rather than focusing solely on initial expenditures (Kaplan &amp; Norton, 1996).</w:t>
      </w:r>
    </w:p>
    <w:p w14:paraId="4691E24F" w14:textId="1702B940" w:rsidR="00A178AD" w:rsidRPr="00451321" w:rsidRDefault="00A178AD" w:rsidP="00451321">
      <w:bookmarkStart w:id="97" w:name="_Toc201891889"/>
      <w:bookmarkStart w:id="98" w:name="_Toc214609814"/>
      <w:r w:rsidRPr="00451321">
        <w:t xml:space="preserve">2.1.3 Conceptual framework of feasibility analysis on the </w:t>
      </w:r>
      <w:r w:rsidR="00084AD2" w:rsidRPr="00451321">
        <w:t>project performance</w:t>
      </w:r>
      <w:bookmarkEnd w:id="97"/>
      <w:bookmarkEnd w:id="98"/>
    </w:p>
    <w:p w14:paraId="6069F6D7" w14:textId="7F725017" w:rsidR="00AD36C2" w:rsidRPr="00451321" w:rsidRDefault="00E46FC4" w:rsidP="00451321">
      <w:r w:rsidRPr="00451321">
        <w:t xml:space="preserve">Feasibility analysis is essential in determining the project performance of municipality projects by evaluating their viability before implementation. By thoroughly assessing financial, </w:t>
      </w:r>
      <w:r w:rsidRPr="00451321">
        <w:lastRenderedPageBreak/>
        <w:t xml:space="preserve">technical, and operational aspects, feasibility analysis ensures effective resource allocation and alignment with project goals. Brigham and Houston (2019) highlight that financial feasibility analysis evaluates whether a project can generate sufficient revenue to cover costs, ensuring financial sustainability. Meredith and Mantel (2012) emphasize that technical feasibility analysis ensures proposed solutions are practical, cost-effective, and aligned with available technology, expertise, and infrastructure. Kerzner (2017) underscores the importance of operational feasibility analysis, which ensures that a project can be maintained efficiently and aligns with existing operational frameworks. Together, these components of feasibility analysis contribute to optimized project outcomes, reduced risks, and enhanced financial stability, thereby improving overall project performance in </w:t>
      </w:r>
      <w:r w:rsidR="002F06E2" w:rsidRPr="00451321">
        <w:t>Councils</w:t>
      </w:r>
      <w:r w:rsidRPr="00451321">
        <w:t xml:space="preserve"> settings.</w:t>
      </w:r>
    </w:p>
    <w:p w14:paraId="571A1B2A" w14:textId="77777777" w:rsidR="00E46FC4" w:rsidRPr="00451321" w:rsidRDefault="00E46FC4" w:rsidP="00451321"/>
    <w:p w14:paraId="12C4AE67" w14:textId="10D7F125" w:rsidR="00083EAB" w:rsidRPr="00451321" w:rsidRDefault="00083EAB" w:rsidP="00451321">
      <w:r w:rsidRPr="00451321">
        <w:t>Independent Variables</w:t>
      </w:r>
      <w:r w:rsidRPr="00451321">
        <w:tab/>
      </w:r>
      <w:r w:rsidRPr="00451321">
        <w:tab/>
      </w:r>
      <w:r w:rsidRPr="00451321">
        <w:tab/>
      </w:r>
      <w:r w:rsidRPr="00451321">
        <w:tab/>
      </w:r>
      <w:r w:rsidRPr="00451321">
        <w:tab/>
      </w:r>
      <w:r w:rsidRPr="00451321">
        <w:tab/>
        <w:t>Dependent Variable</w:t>
      </w:r>
    </w:p>
    <w:p w14:paraId="1E63725F" w14:textId="474AE4DE" w:rsidR="00083EAB" w:rsidRPr="00451321" w:rsidRDefault="005F6E5F" w:rsidP="00451321">
      <w:r w:rsidRPr="00451321">
        <mc:AlternateContent>
          <mc:Choice Requires="wps">
            <w:drawing>
              <wp:anchor distT="0" distB="0" distL="114300" distR="114300" simplePos="0" relativeHeight="251644928" behindDoc="0" locked="0" layoutInCell="1" allowOverlap="1" wp14:anchorId="7E4BDAFE" wp14:editId="0C5C0A80">
                <wp:simplePos x="0" y="0"/>
                <wp:positionH relativeFrom="margin">
                  <wp:posOffset>0</wp:posOffset>
                </wp:positionH>
                <wp:positionV relativeFrom="paragraph">
                  <wp:posOffset>156210</wp:posOffset>
                </wp:positionV>
                <wp:extent cx="2457450" cy="546100"/>
                <wp:effectExtent l="0" t="0" r="19050" b="25400"/>
                <wp:wrapNone/>
                <wp:docPr id="19" name="Text Box 19"/>
                <wp:cNvGraphicFramePr/>
                <a:graphic xmlns:a="http://schemas.openxmlformats.org/drawingml/2006/main">
                  <a:graphicData uri="http://schemas.microsoft.com/office/word/2010/wordprocessingShape">
                    <wps:wsp>
                      <wps:cNvSpPr txBox="1"/>
                      <wps:spPr>
                        <a:xfrm>
                          <a:off x="0" y="0"/>
                          <a:ext cx="2457450" cy="546100"/>
                        </a:xfrm>
                        <a:prstGeom prst="rect">
                          <a:avLst/>
                        </a:prstGeom>
                        <a:solidFill>
                          <a:schemeClr val="lt1"/>
                        </a:solidFill>
                        <a:ln w="6350">
                          <a:solidFill>
                            <a:prstClr val="black"/>
                          </a:solidFill>
                        </a:ln>
                      </wps:spPr>
                      <wps:txbx>
                        <w:txbxContent>
                          <w:p w14:paraId="57426023" w14:textId="5FB503A4" w:rsidR="006938CD" w:rsidRPr="005F6E5F" w:rsidRDefault="006938CD" w:rsidP="00C26CCE">
                            <w:pPr>
                              <w:rPr>
                                <w:rFonts w:ascii="Times New Roman" w:hAnsi="Times New Roman" w:cs="Times New Roman"/>
                                <w:b/>
                                <w:bCs/>
                                <w:sz w:val="24"/>
                                <w:szCs w:val="24"/>
                              </w:rPr>
                            </w:pPr>
                            <w:r>
                              <w:rPr>
                                <w:rFonts w:ascii="Times New Roman" w:hAnsi="Times New Roman" w:cs="Times New Roman"/>
                                <w:b/>
                                <w:bCs/>
                                <w:sz w:val="24"/>
                                <w:szCs w:val="24"/>
                              </w:rPr>
                              <w:t>Financial feasibility analysis</w:t>
                            </w:r>
                            <w:r w:rsidRPr="00AD36C2">
                              <w:rPr>
                                <w:rFonts w:ascii="Times New Roman" w:hAnsi="Times New Roman" w:cs="Times New Roman"/>
                                <w:b/>
                                <w:bCs/>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BDAFE" id="Text Box 19" o:spid="_x0000_s1032" type="#_x0000_t202" style="position:absolute;margin-left:0;margin-top:12.3pt;width:193.5pt;height:43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" fillcolor="white [3201]" strokeweight=".5pt">
                <v:textbox>
                  <w:txbxContent>
                    <w:p w14:paraId="57426023" w14:textId="5FB503A4" w:rsidR="006938CD" w:rsidRPr="005F6E5F" w:rsidRDefault="006938CD" w:rsidP="00C26CCE">
                      <w:pPr>
                        <w:rPr>
                          <w:rFonts w:ascii="Times New Roman" w:hAnsi="Times New Roman" w:cs="Times New Roman"/>
                          <w:b/>
                          <w:bCs/>
                          <w:sz w:val="24"/>
                          <w:szCs w:val="24"/>
                        </w:rPr>
                      </w:pPr>
                      <w:r>
                        <w:rPr>
                          <w:rFonts w:ascii="Times New Roman" w:hAnsi="Times New Roman" w:cs="Times New Roman"/>
                          <w:b/>
                          <w:bCs/>
                          <w:sz w:val="24"/>
                          <w:szCs w:val="24"/>
                        </w:rPr>
                        <w:t>Financial feasibility analysis</w:t>
                      </w:r>
                      <w:r w:rsidRPr="00AD36C2">
                        <w:rPr>
                          <w:rFonts w:ascii="Times New Roman" w:hAnsi="Times New Roman" w:cs="Times New Roman"/>
                          <w:b/>
                          <w:bCs/>
                          <w:sz w:val="24"/>
                          <w:szCs w:val="24"/>
                        </w:rPr>
                        <w:t xml:space="preserve"> </w:t>
                      </w:r>
                    </w:p>
                  </w:txbxContent>
                </v:textbox>
                <w10:wrap anchorx="margin"/>
              </v:shape>
            </w:pict>
          </mc:Fallback>
        </mc:AlternateContent>
      </w:r>
      <w:r w:rsidR="00083EAB" w:rsidRPr="00451321">
        <mc:AlternateContent>
          <mc:Choice Requires="wps">
            <w:drawing>
              <wp:anchor distT="0" distB="0" distL="114300" distR="114300" simplePos="0" relativeHeight="251650048" behindDoc="0" locked="0" layoutInCell="1" allowOverlap="1" wp14:anchorId="5ED167FB" wp14:editId="4E932039">
                <wp:simplePos x="0" y="0"/>
                <wp:positionH relativeFrom="column">
                  <wp:posOffset>2466975</wp:posOffset>
                </wp:positionH>
                <wp:positionV relativeFrom="paragraph">
                  <wp:posOffset>295275</wp:posOffset>
                </wp:positionV>
                <wp:extent cx="723900" cy="247650"/>
                <wp:effectExtent l="0" t="19050" r="38100" b="38100"/>
                <wp:wrapNone/>
                <wp:docPr id="20" name="Arrow: Right 20"/>
                <wp:cNvGraphicFramePr/>
                <a:graphic xmlns:a="http://schemas.openxmlformats.org/drawingml/2006/main">
                  <a:graphicData uri="http://schemas.microsoft.com/office/word/2010/wordprocessingShape">
                    <wps:wsp>
                      <wps:cNvSpPr/>
                      <wps:spPr>
                        <a:xfrm>
                          <a:off x="0" y="0"/>
                          <a:ext cx="723900" cy="24765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FB11A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0" o:spid="_x0000_s1026" type="#_x0000_t13" style="position:absolute;margin-left:194.25pt;margin-top:23.25pt;width:57pt;height:19.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" adj="17905" fillcolor="black [3200]" strokecolor="black [1600]" strokeweight="1pt"/>
            </w:pict>
          </mc:Fallback>
        </mc:AlternateContent>
      </w:r>
    </w:p>
    <w:p w14:paraId="68276EE4" w14:textId="1631132F" w:rsidR="00083EAB" w:rsidRPr="00451321" w:rsidRDefault="00083EAB" w:rsidP="00451321"/>
    <w:p w14:paraId="4BD60C80" w14:textId="7E986C78" w:rsidR="00083EAB" w:rsidRPr="00451321" w:rsidRDefault="00083EAB" w:rsidP="00451321"/>
    <w:p w14:paraId="6DAA6503" w14:textId="645A7629" w:rsidR="00083EAB" w:rsidRPr="00451321" w:rsidRDefault="0079798F" w:rsidP="00451321">
      <w:r w:rsidRPr="00451321">
        <mc:AlternateContent>
          <mc:Choice Requires="wps">
            <w:drawing>
              <wp:anchor distT="0" distB="0" distL="114300" distR="114300" simplePos="0" relativeHeight="251646976" behindDoc="0" locked="0" layoutInCell="1" allowOverlap="1" wp14:anchorId="6A4CAFBA" wp14:editId="752C9EC3">
                <wp:simplePos x="0" y="0"/>
                <wp:positionH relativeFrom="page">
                  <wp:posOffset>4934309</wp:posOffset>
                </wp:positionH>
                <wp:positionV relativeFrom="paragraph">
                  <wp:posOffset>11706</wp:posOffset>
                </wp:positionV>
                <wp:extent cx="1613140" cy="571500"/>
                <wp:effectExtent l="0" t="0" r="25400" b="19050"/>
                <wp:wrapNone/>
                <wp:docPr id="22" name="Text Box 22"/>
                <wp:cNvGraphicFramePr/>
                <a:graphic xmlns:a="http://schemas.openxmlformats.org/drawingml/2006/main">
                  <a:graphicData uri="http://schemas.microsoft.com/office/word/2010/wordprocessingShape">
                    <wps:wsp>
                      <wps:cNvSpPr txBox="1"/>
                      <wps:spPr>
                        <a:xfrm>
                          <a:off x="0" y="0"/>
                          <a:ext cx="1613140" cy="571500"/>
                        </a:xfrm>
                        <a:prstGeom prst="rect">
                          <a:avLst/>
                        </a:prstGeom>
                        <a:solidFill>
                          <a:schemeClr val="lt1"/>
                        </a:solidFill>
                        <a:ln w="6350">
                          <a:solidFill>
                            <a:prstClr val="black"/>
                          </a:solidFill>
                        </a:ln>
                      </wps:spPr>
                      <wps:txbx>
                        <w:txbxContent>
                          <w:p w14:paraId="5EEC595B" w14:textId="15849107" w:rsidR="006938CD" w:rsidRPr="002A5BCC" w:rsidRDefault="006938CD" w:rsidP="00083EAB">
                            <w:pPr>
                              <w:spacing w:after="160" w:afterAutospacing="0"/>
                              <w:ind w:left="360" w:hanging="360"/>
                              <w:rPr>
                                <w:rFonts w:ascii="Times New Roman" w:hAnsi="Times New Roman" w:cs="Times New Roman"/>
                                <w:b/>
                                <w:bCs/>
                                <w:sz w:val="24"/>
                                <w:szCs w:val="24"/>
                              </w:rPr>
                            </w:pPr>
                            <w:r>
                              <w:rPr>
                                <w:rFonts w:ascii="Times New Roman" w:hAnsi="Times New Roman" w:cs="Times New Roman"/>
                                <w:b/>
                                <w:bCs/>
                                <w:sz w:val="24"/>
                                <w:szCs w:val="24"/>
                              </w:rPr>
                              <w:t>Project performance</w:t>
                            </w:r>
                          </w:p>
                          <w:p w14:paraId="0E99E76C" w14:textId="0313A193" w:rsidR="006938CD" w:rsidRPr="005F6E5F" w:rsidRDefault="006938CD" w:rsidP="005F6E5F">
                            <w:pPr>
                              <w:spacing w:after="160" w:afterAutospacing="0"/>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CAFBA" id="Text Box 22" o:spid="_x0000_s1033" type="#_x0000_t202" style="position:absolute;margin-left:388.55pt;margin-top:.9pt;width:127pt;height:4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" fillcolor="white [3201]" strokeweight=".5pt">
                <v:textbox>
                  <w:txbxContent>
                    <w:p w14:paraId="5EEC595B" w14:textId="15849107" w:rsidR="006938CD" w:rsidRPr="002A5BCC" w:rsidRDefault="006938CD" w:rsidP="00083EAB">
                      <w:pPr>
                        <w:spacing w:after="160" w:afterAutospacing="0"/>
                        <w:ind w:left="360" w:hanging="360"/>
                        <w:rPr>
                          <w:rFonts w:ascii="Times New Roman" w:hAnsi="Times New Roman" w:cs="Times New Roman"/>
                          <w:b/>
                          <w:bCs/>
                          <w:sz w:val="24"/>
                          <w:szCs w:val="24"/>
                        </w:rPr>
                      </w:pPr>
                      <w:r>
                        <w:rPr>
                          <w:rFonts w:ascii="Times New Roman" w:hAnsi="Times New Roman" w:cs="Times New Roman"/>
                          <w:b/>
                          <w:bCs/>
                          <w:sz w:val="24"/>
                          <w:szCs w:val="24"/>
                        </w:rPr>
                        <w:t>Project performance</w:t>
                      </w:r>
                    </w:p>
                    <w:p w14:paraId="0E99E76C" w14:textId="0313A193" w:rsidR="006938CD" w:rsidRPr="005F6E5F" w:rsidRDefault="006938CD" w:rsidP="005F6E5F">
                      <w:pPr>
                        <w:spacing w:after="160" w:afterAutospacing="0"/>
                        <w:rPr>
                          <w:rFonts w:ascii="Times New Roman" w:hAnsi="Times New Roman" w:cs="Times New Roman"/>
                          <w:sz w:val="24"/>
                          <w:szCs w:val="24"/>
                        </w:rPr>
                      </w:pPr>
                    </w:p>
                  </w:txbxContent>
                </v:textbox>
                <w10:wrap anchorx="page"/>
              </v:shape>
            </w:pict>
          </mc:Fallback>
        </mc:AlternateContent>
      </w:r>
      <w:r w:rsidRPr="00451321">
        <mc:AlternateContent>
          <mc:Choice Requires="wps">
            <w:drawing>
              <wp:anchor distT="0" distB="0" distL="114300" distR="114300" simplePos="0" relativeHeight="251652096" behindDoc="0" locked="0" layoutInCell="1" allowOverlap="1" wp14:anchorId="490E6F09" wp14:editId="7D73EC3E">
                <wp:simplePos x="0" y="0"/>
                <wp:positionH relativeFrom="column">
                  <wp:posOffset>3440921</wp:posOffset>
                </wp:positionH>
                <wp:positionV relativeFrom="paragraph">
                  <wp:posOffset>287750</wp:posOffset>
                </wp:positionV>
                <wp:extent cx="845389" cy="267419"/>
                <wp:effectExtent l="0" t="19050" r="31115" b="37465"/>
                <wp:wrapNone/>
                <wp:docPr id="12" name="Arrow: Right 12"/>
                <wp:cNvGraphicFramePr/>
                <a:graphic xmlns:a="http://schemas.openxmlformats.org/drawingml/2006/main">
                  <a:graphicData uri="http://schemas.microsoft.com/office/word/2010/wordprocessingShape">
                    <wps:wsp>
                      <wps:cNvSpPr/>
                      <wps:spPr>
                        <a:xfrm>
                          <a:off x="0" y="0"/>
                          <a:ext cx="845389" cy="267419"/>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D26002" id="Arrow: Right 12" o:spid="_x0000_s1026" type="#_x0000_t13" style="position:absolute;margin-left:270.95pt;margin-top:22.65pt;width:66.55pt;height:21.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" adj="18184" fillcolor="black [3200]" strokecolor="black [1600]" strokeweight="1pt"/>
            </w:pict>
          </mc:Fallback>
        </mc:AlternateContent>
      </w:r>
      <w:r w:rsidR="005F6E5F" w:rsidRPr="00451321">
        <mc:AlternateContent>
          <mc:Choice Requires="wps">
            <w:drawing>
              <wp:anchor distT="0" distB="0" distL="114300" distR="114300" simplePos="0" relativeHeight="251645952" behindDoc="0" locked="0" layoutInCell="1" allowOverlap="1" wp14:anchorId="629B02A5" wp14:editId="6B0D94D5">
                <wp:simplePos x="0" y="0"/>
                <wp:positionH relativeFrom="margin">
                  <wp:align>left</wp:align>
                </wp:positionH>
                <wp:positionV relativeFrom="paragraph">
                  <wp:posOffset>193040</wp:posOffset>
                </wp:positionV>
                <wp:extent cx="2447925" cy="495300"/>
                <wp:effectExtent l="0" t="0" r="28575" b="19050"/>
                <wp:wrapNone/>
                <wp:docPr id="21" name="Text Box 21"/>
                <wp:cNvGraphicFramePr/>
                <a:graphic xmlns:a="http://schemas.openxmlformats.org/drawingml/2006/main">
                  <a:graphicData uri="http://schemas.microsoft.com/office/word/2010/wordprocessingShape">
                    <wps:wsp>
                      <wps:cNvSpPr txBox="1"/>
                      <wps:spPr>
                        <a:xfrm>
                          <a:off x="0" y="0"/>
                          <a:ext cx="2447925" cy="495300"/>
                        </a:xfrm>
                        <a:prstGeom prst="rect">
                          <a:avLst/>
                        </a:prstGeom>
                        <a:solidFill>
                          <a:schemeClr val="lt1"/>
                        </a:solidFill>
                        <a:ln w="6350">
                          <a:solidFill>
                            <a:prstClr val="black"/>
                          </a:solidFill>
                        </a:ln>
                      </wps:spPr>
                      <wps:txbx>
                        <w:txbxContent>
                          <w:p w14:paraId="35718447" w14:textId="6BE2B98F" w:rsidR="006938CD" w:rsidRDefault="006938CD" w:rsidP="00083EAB">
                            <w:pPr>
                              <w:rPr>
                                <w:rFonts w:ascii="Times New Roman" w:hAnsi="Times New Roman" w:cs="Times New Roman"/>
                                <w:b/>
                                <w:bCs/>
                                <w:sz w:val="24"/>
                                <w:szCs w:val="24"/>
                              </w:rPr>
                            </w:pPr>
                            <w:r>
                              <w:rPr>
                                <w:rFonts w:ascii="Times New Roman" w:hAnsi="Times New Roman" w:cs="Times New Roman"/>
                                <w:b/>
                                <w:bCs/>
                                <w:sz w:val="24"/>
                                <w:szCs w:val="24"/>
                              </w:rPr>
                              <w:t>Technical feasibility analysis</w:t>
                            </w:r>
                          </w:p>
                          <w:p w14:paraId="57B88587" w14:textId="420B950F" w:rsidR="006938CD" w:rsidRPr="005F6E5F" w:rsidRDefault="006938CD" w:rsidP="005F6E5F">
                            <w:pP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B02A5" id="Text Box 21" o:spid="_x0000_s1034" type="#_x0000_t202" style="position:absolute;margin-left:0;margin-top:15.2pt;width:192.75pt;height:39pt;z-index:251645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" fillcolor="white [3201]" strokeweight=".5pt">
                <v:textbox>
                  <w:txbxContent>
                    <w:p w14:paraId="35718447" w14:textId="6BE2B98F" w:rsidR="006938CD" w:rsidRDefault="006938CD" w:rsidP="00083EAB">
                      <w:pPr>
                        <w:rPr>
                          <w:rFonts w:ascii="Times New Roman" w:hAnsi="Times New Roman" w:cs="Times New Roman"/>
                          <w:b/>
                          <w:bCs/>
                          <w:sz w:val="24"/>
                          <w:szCs w:val="24"/>
                        </w:rPr>
                      </w:pPr>
                      <w:r>
                        <w:rPr>
                          <w:rFonts w:ascii="Times New Roman" w:hAnsi="Times New Roman" w:cs="Times New Roman"/>
                          <w:b/>
                          <w:bCs/>
                          <w:sz w:val="24"/>
                          <w:szCs w:val="24"/>
                        </w:rPr>
                        <w:t>Technical feasibility analysis</w:t>
                      </w:r>
                    </w:p>
                    <w:p w14:paraId="57B88587" w14:textId="420B950F" w:rsidR="006938CD" w:rsidRPr="005F6E5F" w:rsidRDefault="006938CD" w:rsidP="005F6E5F">
                      <w:pPr>
                        <w:rPr>
                          <w:rFonts w:ascii="Times New Roman" w:hAnsi="Times New Roman" w:cs="Times New Roman"/>
                          <w:sz w:val="24"/>
                          <w:szCs w:val="24"/>
                        </w:rPr>
                      </w:pPr>
                    </w:p>
                  </w:txbxContent>
                </v:textbox>
                <w10:wrap anchorx="margin"/>
              </v:shape>
            </w:pict>
          </mc:Fallback>
        </mc:AlternateContent>
      </w:r>
      <w:r w:rsidR="002A5BCC" w:rsidRPr="00451321">
        <mc:AlternateContent>
          <mc:Choice Requires="wps">
            <w:drawing>
              <wp:anchor distT="0" distB="0" distL="114300" distR="114300" simplePos="0" relativeHeight="251649024" behindDoc="0" locked="0" layoutInCell="1" allowOverlap="1" wp14:anchorId="2983E148" wp14:editId="4E2C9F38">
                <wp:simplePos x="0" y="0"/>
                <wp:positionH relativeFrom="column">
                  <wp:posOffset>1959926</wp:posOffset>
                </wp:positionH>
                <wp:positionV relativeFrom="paragraph">
                  <wp:posOffset>223205</wp:posOffset>
                </wp:positionV>
                <wp:extent cx="2682878" cy="255269"/>
                <wp:effectExtent l="0" t="5080" r="17145" b="17145"/>
                <wp:wrapNone/>
                <wp:docPr id="23" name="Text Box 23"/>
                <wp:cNvGraphicFramePr/>
                <a:graphic xmlns:a="http://schemas.openxmlformats.org/drawingml/2006/main">
                  <a:graphicData uri="http://schemas.microsoft.com/office/word/2010/wordprocessingShape">
                    <wps:wsp>
                      <wps:cNvSpPr txBox="1"/>
                      <wps:spPr>
                        <a:xfrm rot="5400000">
                          <a:off x="0" y="0"/>
                          <a:ext cx="2682878" cy="255269"/>
                        </a:xfrm>
                        <a:prstGeom prst="rect">
                          <a:avLst/>
                        </a:prstGeom>
                        <a:ln/>
                      </wps:spPr>
                      <wps:style>
                        <a:lnRef idx="2">
                          <a:schemeClr val="dk1">
                            <a:shade val="50000"/>
                          </a:schemeClr>
                        </a:lnRef>
                        <a:fillRef idx="1">
                          <a:schemeClr val="dk1"/>
                        </a:fillRef>
                        <a:effectRef idx="0">
                          <a:schemeClr val="dk1"/>
                        </a:effectRef>
                        <a:fontRef idx="minor">
                          <a:schemeClr val="lt1"/>
                        </a:fontRef>
                      </wps:style>
                      <wps:txbx>
                        <w:txbxContent>
                          <w:p w14:paraId="2C2CCF6D" w14:textId="77777777" w:rsidR="006938CD" w:rsidRDefault="006938CD" w:rsidP="00083E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3E148" id="Text Box 23" o:spid="_x0000_s1035" type="#_x0000_t202" style="position:absolute;margin-left:154.3pt;margin-top:17.6pt;width:211.25pt;height:20.1pt;rotation:9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" fillcolor="black [3200]" strokecolor="black [1600]" strokeweight="1pt">
                <v:textbox>
                  <w:txbxContent>
                    <w:p w14:paraId="2C2CCF6D" w14:textId="77777777" w:rsidR="006938CD" w:rsidRDefault="006938CD" w:rsidP="00083EAB"/>
                  </w:txbxContent>
                </v:textbox>
              </v:shape>
            </w:pict>
          </mc:Fallback>
        </mc:AlternateContent>
      </w:r>
      <w:r w:rsidR="00C26CCE" w:rsidRPr="00451321">
        <mc:AlternateContent>
          <mc:Choice Requires="wps">
            <w:drawing>
              <wp:anchor distT="0" distB="0" distL="114300" distR="114300" simplePos="0" relativeHeight="251651072" behindDoc="0" locked="0" layoutInCell="1" allowOverlap="1" wp14:anchorId="5DA10E09" wp14:editId="5299F0AE">
                <wp:simplePos x="0" y="0"/>
                <wp:positionH relativeFrom="column">
                  <wp:posOffset>2457450</wp:posOffset>
                </wp:positionH>
                <wp:positionV relativeFrom="paragraph">
                  <wp:posOffset>430530</wp:posOffset>
                </wp:positionV>
                <wp:extent cx="723900" cy="228600"/>
                <wp:effectExtent l="0" t="19050" r="38100" b="38100"/>
                <wp:wrapNone/>
                <wp:docPr id="24" name="Arrow: Right 24"/>
                <wp:cNvGraphicFramePr/>
                <a:graphic xmlns:a="http://schemas.openxmlformats.org/drawingml/2006/main">
                  <a:graphicData uri="http://schemas.microsoft.com/office/word/2010/wordprocessingShape">
                    <wps:wsp>
                      <wps:cNvSpPr/>
                      <wps:spPr>
                        <a:xfrm>
                          <a:off x="0" y="0"/>
                          <a:ext cx="723900" cy="22860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3EBB0B" id="Arrow: Right 24" o:spid="_x0000_s1026" type="#_x0000_t13" style="position:absolute;margin-left:193.5pt;margin-top:33.9pt;width:57pt;height:1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" adj="18189" fillcolor="black [3200]" strokecolor="black [1600]" strokeweight="1pt"/>
            </w:pict>
          </mc:Fallback>
        </mc:AlternateContent>
      </w:r>
    </w:p>
    <w:p w14:paraId="3CF20E1D" w14:textId="4D0F5559" w:rsidR="00083EAB" w:rsidRPr="00451321" w:rsidRDefault="00083EAB" w:rsidP="00451321"/>
    <w:p w14:paraId="530A55C8" w14:textId="3B1634E9" w:rsidR="00C26CCE" w:rsidRPr="00451321" w:rsidRDefault="005F6E5F" w:rsidP="00451321">
      <w:r w:rsidRPr="00451321">
        <mc:AlternateContent>
          <mc:Choice Requires="wps">
            <w:drawing>
              <wp:anchor distT="0" distB="0" distL="114300" distR="114300" simplePos="0" relativeHeight="251648000" behindDoc="0" locked="0" layoutInCell="1" allowOverlap="1" wp14:anchorId="69EB6DF1" wp14:editId="2AB9D396">
                <wp:simplePos x="0" y="0"/>
                <wp:positionH relativeFrom="margin">
                  <wp:align>left</wp:align>
                </wp:positionH>
                <wp:positionV relativeFrom="paragraph">
                  <wp:posOffset>429895</wp:posOffset>
                </wp:positionV>
                <wp:extent cx="2428875" cy="615636"/>
                <wp:effectExtent l="0" t="0" r="28575" b="13335"/>
                <wp:wrapNone/>
                <wp:docPr id="25" name="Text Box 25"/>
                <wp:cNvGraphicFramePr/>
                <a:graphic xmlns:a="http://schemas.openxmlformats.org/drawingml/2006/main">
                  <a:graphicData uri="http://schemas.microsoft.com/office/word/2010/wordprocessingShape">
                    <wps:wsp>
                      <wps:cNvSpPr txBox="1"/>
                      <wps:spPr>
                        <a:xfrm>
                          <a:off x="0" y="0"/>
                          <a:ext cx="2428875" cy="615636"/>
                        </a:xfrm>
                        <a:prstGeom prst="rect">
                          <a:avLst/>
                        </a:prstGeom>
                        <a:solidFill>
                          <a:schemeClr val="lt1"/>
                        </a:solidFill>
                        <a:ln w="6350">
                          <a:solidFill>
                            <a:prstClr val="black"/>
                          </a:solidFill>
                        </a:ln>
                      </wps:spPr>
                      <wps:txbx>
                        <w:txbxContent>
                          <w:p w14:paraId="4E1E5A7E" w14:textId="1BE012AA" w:rsidR="006938CD" w:rsidRPr="005F6E5F" w:rsidRDefault="006938CD" w:rsidP="00083EAB">
                            <w:r>
                              <w:rPr>
                                <w:rFonts w:ascii="Times New Roman" w:hAnsi="Times New Roman" w:cs="Times New Roman"/>
                                <w:b/>
                                <w:bCs/>
                                <w:sz w:val="24"/>
                                <w:szCs w:val="24"/>
                              </w:rPr>
                              <w:t>Operational feasibility analysis</w:t>
                            </w:r>
                            <w:r w:rsidRPr="00AD36C2">
                              <w:rPr>
                                <w:rFonts w:ascii="Times New Roman" w:hAnsi="Times New Roman" w:cs="Times New Roman"/>
                                <w:b/>
                                <w:bCs/>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EB6DF1" id="Text Box 25" o:spid="_x0000_s1036" type="#_x0000_t202" style="position:absolute;margin-left:0;margin-top:33.85pt;width:191.25pt;height:48.5pt;z-index:2516480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" fillcolor="white [3201]" strokeweight=".5pt">
                <v:textbox>
                  <w:txbxContent>
                    <w:p w14:paraId="4E1E5A7E" w14:textId="1BE012AA" w:rsidR="006938CD" w:rsidRPr="005F6E5F" w:rsidRDefault="006938CD" w:rsidP="00083EAB">
                      <w:r>
                        <w:rPr>
                          <w:rFonts w:ascii="Times New Roman" w:hAnsi="Times New Roman" w:cs="Times New Roman"/>
                          <w:b/>
                          <w:bCs/>
                          <w:sz w:val="24"/>
                          <w:szCs w:val="24"/>
                        </w:rPr>
                        <w:t>Operational feasibility analysis</w:t>
                      </w:r>
                      <w:r w:rsidRPr="00AD36C2">
                        <w:rPr>
                          <w:rFonts w:ascii="Times New Roman" w:hAnsi="Times New Roman" w:cs="Times New Roman"/>
                          <w:b/>
                          <w:bCs/>
                          <w:sz w:val="24"/>
                          <w:szCs w:val="24"/>
                        </w:rPr>
                        <w:t xml:space="preserve"> </w:t>
                      </w:r>
                    </w:p>
                  </w:txbxContent>
                </v:textbox>
                <w10:wrap anchorx="margin"/>
              </v:shape>
            </w:pict>
          </mc:Fallback>
        </mc:AlternateContent>
      </w:r>
    </w:p>
    <w:p w14:paraId="14EB72F9" w14:textId="156A6189" w:rsidR="00C26CCE" w:rsidRPr="00451321" w:rsidRDefault="00C26CCE" w:rsidP="00451321">
      <w:r w:rsidRPr="00451321">
        <mc:AlternateContent>
          <mc:Choice Requires="wps">
            <w:drawing>
              <wp:anchor distT="0" distB="0" distL="114300" distR="114300" simplePos="0" relativeHeight="251653120" behindDoc="0" locked="0" layoutInCell="1" allowOverlap="1" wp14:anchorId="1095B353" wp14:editId="4463D217">
                <wp:simplePos x="0" y="0"/>
                <wp:positionH relativeFrom="column">
                  <wp:posOffset>2457450</wp:posOffset>
                </wp:positionH>
                <wp:positionV relativeFrom="paragraph">
                  <wp:posOffset>205105</wp:posOffset>
                </wp:positionV>
                <wp:extent cx="733425" cy="238125"/>
                <wp:effectExtent l="0" t="19050" r="47625" b="47625"/>
                <wp:wrapNone/>
                <wp:docPr id="17" name="Arrow: Right 17"/>
                <wp:cNvGraphicFramePr/>
                <a:graphic xmlns:a="http://schemas.openxmlformats.org/drawingml/2006/main">
                  <a:graphicData uri="http://schemas.microsoft.com/office/word/2010/wordprocessingShape">
                    <wps:wsp>
                      <wps:cNvSpPr/>
                      <wps:spPr>
                        <a:xfrm>
                          <a:off x="0" y="0"/>
                          <a:ext cx="733425" cy="23812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D2CC5" id="Arrow: Right 17" o:spid="_x0000_s1026" type="#_x0000_t13" style="position:absolute;margin-left:193.5pt;margin-top:16.15pt;width:57.75pt;height:18.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" adj="18094" fillcolor="black [3200]" strokecolor="black [1600]" strokeweight="1pt"/>
            </w:pict>
          </mc:Fallback>
        </mc:AlternateContent>
      </w:r>
      <w:r w:rsidR="002A5BCC" w:rsidRPr="00451321">
        <w:tab/>
      </w:r>
      <w:r w:rsidR="002A5BCC" w:rsidRPr="00451321">
        <w:tab/>
      </w:r>
      <w:r w:rsidR="002A5BCC" w:rsidRPr="00451321">
        <w:tab/>
      </w:r>
      <w:r w:rsidR="002A5BCC" w:rsidRPr="00451321">
        <w:tab/>
      </w:r>
      <w:r w:rsidR="002A5BCC" w:rsidRPr="00451321">
        <w:tab/>
      </w:r>
      <w:r w:rsidR="002A5BCC" w:rsidRPr="00451321">
        <w:tab/>
      </w:r>
      <w:r w:rsidR="002A5BCC" w:rsidRPr="00451321">
        <w:tab/>
      </w:r>
      <w:r w:rsidR="002A5BCC" w:rsidRPr="00451321">
        <w:tab/>
      </w:r>
    </w:p>
    <w:p w14:paraId="34B85C92" w14:textId="03E927DB" w:rsidR="00C26CCE" w:rsidRPr="00451321" w:rsidRDefault="00C26CCE" w:rsidP="00451321"/>
    <w:p w14:paraId="6226415B" w14:textId="77777777" w:rsidR="005F6E5F" w:rsidRPr="00451321" w:rsidRDefault="00083EAB" w:rsidP="00451321">
      <w:r w:rsidRPr="00451321">
        <w:t xml:space="preserve">Figure 2.1 Conceptual Frame Work </w:t>
      </w:r>
      <w:r w:rsidRPr="00451321">
        <w:tab/>
      </w:r>
      <w:r w:rsidRPr="00451321">
        <w:tab/>
      </w:r>
      <w:r w:rsidRPr="00451321">
        <w:tab/>
      </w:r>
    </w:p>
    <w:p w14:paraId="2D144946" w14:textId="1676D0FC" w:rsidR="00083EAB" w:rsidRPr="00451321" w:rsidRDefault="00083EAB" w:rsidP="00451321">
      <w:r w:rsidRPr="00451321">
        <w:t>Source: Author</w:t>
      </w:r>
      <w:r w:rsidR="005F6E5F" w:rsidRPr="00451321">
        <w:t>s</w:t>
      </w:r>
      <w:r w:rsidRPr="00451321">
        <w:t xml:space="preserve"> Conception (202</w:t>
      </w:r>
      <w:r w:rsidR="00A1090E" w:rsidRPr="00451321">
        <w:t>5</w:t>
      </w:r>
      <w:r w:rsidRPr="00451321">
        <w:t>)</w:t>
      </w:r>
    </w:p>
    <w:p w14:paraId="489B98E0" w14:textId="69A257F2" w:rsidR="005D1B50" w:rsidRPr="00451321" w:rsidRDefault="005D1B50" w:rsidP="00451321">
      <w:r w:rsidRPr="00451321">
        <w:t xml:space="preserve">From the figure 2.1 above, feasibility analysis reduces the financial risks associated with </w:t>
      </w:r>
      <w:r w:rsidR="002F06E2" w:rsidRPr="00451321">
        <w:t>Councils</w:t>
      </w:r>
      <w:r w:rsidRPr="00451321">
        <w:t xml:space="preserve"> projects by providing a comprehensive understanding of potential challenges and opportunities. According to Akintoye et al. (2015), public sector projects often involve significant investments, and feasibility analysis helps mitigate risks such as cost overruns, underutilization, and mismanagement of resources. For example, a feasibility study for a renewable energy project can assess market demand, funding options, and regulatory compliance, ensuring that the project remains financially viable throughout its lifecycle. Without such analysis, projects are more likely to fail, burdening governments with debts and reducing public trust. This reinforces the importance of feasibility analysis as a strategic tool for enhancing the project performance and long-term success of </w:t>
      </w:r>
      <w:r w:rsidR="002F06E2" w:rsidRPr="00451321">
        <w:t>Councils</w:t>
      </w:r>
      <w:r w:rsidRPr="00451321">
        <w:t xml:space="preserve"> projects.</w:t>
      </w:r>
    </w:p>
    <w:p w14:paraId="3718CE99" w14:textId="1DD9D3B5" w:rsidR="00AD36C2" w:rsidRPr="00451321" w:rsidRDefault="00AD36C2" w:rsidP="00451321">
      <w:bookmarkStart w:id="99" w:name="_Toc201891890"/>
      <w:bookmarkStart w:id="100" w:name="_Toc214609815"/>
      <w:r w:rsidRPr="00451321">
        <w:lastRenderedPageBreak/>
        <w:t>2.2. Theoretical Literature</w:t>
      </w:r>
      <w:bookmarkEnd w:id="99"/>
      <w:bookmarkEnd w:id="100"/>
    </w:p>
    <w:p w14:paraId="185E4292" w14:textId="41B27CA8" w:rsidR="00AD36C2" w:rsidRPr="00451321" w:rsidRDefault="00AD36C2" w:rsidP="00451321">
      <w:bookmarkStart w:id="101" w:name="_Toc201891891"/>
      <w:bookmarkStart w:id="102" w:name="_Toc214609816"/>
      <w:r w:rsidRPr="00451321">
        <w:t>2.2.1 Resource-Based View (RBV) Theory (Barney, 1991)</w:t>
      </w:r>
      <w:bookmarkEnd w:id="101"/>
      <w:bookmarkEnd w:id="102"/>
    </w:p>
    <w:p w14:paraId="7C6D105E" w14:textId="7DCF09F1" w:rsidR="00AD36C2" w:rsidRPr="00451321" w:rsidRDefault="00AD36C2" w:rsidP="00451321">
      <w:r w:rsidRPr="00451321">
        <w:t>The Resource-Based View (RBV) theory, introduced by Barney in 1991, aims to explain how firms can achieve sustainable competitive advantage through the strategic utilization and management of their internal resources. According to the RBV, resources that are valuable, rare, inimitable, and non-substitutable (VRIN) are the key drivers of long-term success and differentiation in a competitive market. The core objective of this theory is to underscore the importance of internal assets, such as human capital, technological know-how, organizational culture, and financial resources, in contributing to a firm</w:t>
      </w:r>
      <w:r w:rsidR="003E678D" w:rsidRPr="00451321">
        <w:t>’</w:t>
      </w:r>
      <w:r w:rsidRPr="00451321">
        <w:t xml:space="preserve">s ability to outperform competitors. Within the context of feasibility analysis, RBV serves as a guiding framework for identifying the critical resources that a public project requires to succeed financially, technically, and operationally. In </w:t>
      </w:r>
      <w:r w:rsidR="002F06E2" w:rsidRPr="00451321">
        <w:t>Councils</w:t>
      </w:r>
      <w:r w:rsidR="00471ECA" w:rsidRPr="00451321">
        <w:t xml:space="preserve"> projects</w:t>
      </w:r>
      <w:r w:rsidRPr="00451321">
        <w:t>, understanding the availability and proper management of these resources can ensure that projects are well-equipped to meet their objectives and deliver intended benefits.</w:t>
      </w:r>
    </w:p>
    <w:p w14:paraId="7F19E872" w14:textId="1FD154F7" w:rsidR="00AD36C2" w:rsidRPr="00451321" w:rsidRDefault="00AD36C2" w:rsidP="00451321">
      <w:r w:rsidRPr="00451321">
        <w:t xml:space="preserve">The RBV theory asserts that organizations that possess and efficiently utilize unique and valuable resources are better positioned to navigate the complexities of project execution and implementation. This directly aligns with feasibility analysis in </w:t>
      </w:r>
      <w:r w:rsidR="002F06E2" w:rsidRPr="00451321">
        <w:t>Councils</w:t>
      </w:r>
      <w:r w:rsidR="00471ECA" w:rsidRPr="00451321">
        <w:t xml:space="preserve"> projects</w:t>
      </w:r>
      <w:r w:rsidRPr="00451321">
        <w:t xml:space="preserve">, where identifying resource gaps and surpluses plays a crucial role in determining project feasibility. By leveraging internal capabilities, such as skilled workforce, advanced technology, or financial backing, </w:t>
      </w:r>
      <w:r w:rsidR="002F06E2" w:rsidRPr="00451321">
        <w:t>Councils</w:t>
      </w:r>
      <w:r w:rsidR="00471ECA" w:rsidRPr="00451321">
        <w:t xml:space="preserve"> projects</w:t>
      </w:r>
      <w:r w:rsidRPr="00451321">
        <w:t xml:space="preserve"> are more likely to meet their performance expectations. For example, a public infrastructure project that has access to advanced construction techniques and well-trained labor may experience fewer delays and cost overruns, leading to better </w:t>
      </w:r>
      <w:r w:rsidR="00084AD2" w:rsidRPr="00451321">
        <w:t>project performance</w:t>
      </w:r>
      <w:r w:rsidRPr="00451321">
        <w:t xml:space="preserve"> and long-term sustainability. Feasibility analysis, therefore, helps to assess whether a project has the necessary internal resources to ensure success and minimize the risks of failure.</w:t>
      </w:r>
    </w:p>
    <w:p w14:paraId="1FF758D3" w14:textId="4009E814" w:rsidR="00AD36C2" w:rsidRPr="00451321" w:rsidRDefault="00AD36C2" w:rsidP="00451321">
      <w:r w:rsidRPr="00451321">
        <w:t xml:space="preserve">Moreover, the RBV emphasizes that firms and organizations should focus on strengthening and leveraging resources that are difficult for competitors to replicate. For </w:t>
      </w:r>
      <w:r w:rsidR="002F06E2" w:rsidRPr="00451321">
        <w:t>Councils</w:t>
      </w:r>
      <w:r w:rsidR="00471ECA" w:rsidRPr="00451321">
        <w:t xml:space="preserve"> projects</w:t>
      </w:r>
      <w:r w:rsidRPr="00451321">
        <w:t xml:space="preserve">, this might mean investing in unique technologies, such as renewable energy sources, or building long-term relationships with key stakeholders like local communities or government bodies. Feasibility analysis under RBV, therefore, not only identifies the current resources available but also forecasts the potential for acquiring or developing critical capabilities that could provide a competitive edge throughout the project lifecycle. It advocates for a long-term, strategic view of resource management, ensuring that </w:t>
      </w:r>
      <w:r w:rsidR="002F06E2" w:rsidRPr="00451321">
        <w:t>Councils</w:t>
      </w:r>
      <w:r w:rsidR="00471ECA" w:rsidRPr="00451321">
        <w:t xml:space="preserve"> projects</w:t>
      </w:r>
      <w:r w:rsidRPr="00451321">
        <w:t xml:space="preserve"> are not only financially feasible but also have a strong foundation for future growth and impact.</w:t>
      </w:r>
    </w:p>
    <w:p w14:paraId="6F17506B" w14:textId="7A3D38CC" w:rsidR="00AD36C2" w:rsidRPr="00451321" w:rsidRDefault="00AD36C2" w:rsidP="00451321">
      <w:r w:rsidRPr="00451321">
        <w:t xml:space="preserve">The Resource-Based View theory is built on several key assumptions that shape how resources are managed and utilized within organizations. First, the theory assumes that resources are not homogenous and that they vary in their potential to contribute to competitive advantage. Some resources, like highly skilled personnel or proprietary technology, are considered more valuable than others, such as basic operational assets. RBV also assumes that these valuable resources are not easily replicable by competitors, making them a sustainable source of </w:t>
      </w:r>
      <w:r w:rsidRPr="00451321">
        <w:lastRenderedPageBreak/>
        <w:t xml:space="preserve">competitive advantage. This assumption is crucial in the context of </w:t>
      </w:r>
      <w:r w:rsidR="002F06E2" w:rsidRPr="00451321">
        <w:t>Councils</w:t>
      </w:r>
      <w:r w:rsidR="00471ECA" w:rsidRPr="00451321">
        <w:t xml:space="preserve"> projects</w:t>
      </w:r>
      <w:r w:rsidRPr="00451321">
        <w:t>, as it suggests that the success of a project depends on the unique and irreplaceable resources it can marshal, including skilled labor, funding, and technical expertise. Feasibility analysis, therefore, serves as a tool for assessing whether the project has access to these vital resources and how they can be effectively utilized.</w:t>
      </w:r>
    </w:p>
    <w:p w14:paraId="6C751ACB" w14:textId="63A90BE9" w:rsidR="00AD36C2" w:rsidRPr="00451321" w:rsidRDefault="00AD36C2" w:rsidP="00451321">
      <w:r w:rsidRPr="00451321">
        <w:t xml:space="preserve">Another important assumption of the RBV is that firms or organizations are heterogeneous in terms of resource capabilities. This means that not all organizations, or in this case, </w:t>
      </w:r>
      <w:r w:rsidR="002F06E2" w:rsidRPr="00451321">
        <w:t>Councils</w:t>
      </w:r>
      <w:r w:rsidR="00471ECA" w:rsidRPr="00451321">
        <w:t xml:space="preserve"> projects</w:t>
      </w:r>
      <w:r w:rsidRPr="00451321">
        <w:t>, have access to the same set of resources. Therefore, some projects may be better equipped to succeed than others due to the inherent advantages they possess in terms of resource availability. For instance, a public transportation project in a well-developed city may benefit from superior infrastructure and a skilled workforce, whereas a similar project in a less-developed region might face resource scarcity. This assumption stresses the importance of understanding the specific context in which a project operates, as it influences the feasibility of utilizing resources effectively. Feasibility analysis, by evaluating these contextual factors, allows public sector managers to identify potential resource shortages and take proactive steps to address them.</w:t>
      </w:r>
    </w:p>
    <w:p w14:paraId="6391DCBF" w14:textId="7DC4B05B" w:rsidR="00AD36C2" w:rsidRPr="00451321" w:rsidRDefault="00AD36C2" w:rsidP="00451321">
      <w:r w:rsidRPr="00451321">
        <w:t xml:space="preserve">Lastly, the RBV assumes that the successful utilization of internal resources requires not just having access to them but also the capability to organize and coordinate these resources effectively. This involves aligning human, financial, and technical resources toward a common objective, a task that requires strong management and leadership. In </w:t>
      </w:r>
      <w:r w:rsidR="002F06E2" w:rsidRPr="00451321">
        <w:t>Councils</w:t>
      </w:r>
      <w:r w:rsidR="00471ECA" w:rsidRPr="00451321">
        <w:t xml:space="preserve"> projects</w:t>
      </w:r>
      <w:r w:rsidRPr="00451321">
        <w:t xml:space="preserve">, this assumption underscores the importance of effective governance and project management to ensure that all available resources are properly deployed. Feasibility analysis, by assessing organizational capabilities and resource management structures, plays a pivotal role in ensuring that </w:t>
      </w:r>
      <w:r w:rsidR="002F06E2" w:rsidRPr="00451321">
        <w:t>Councils</w:t>
      </w:r>
      <w:r w:rsidR="00471ECA" w:rsidRPr="00451321">
        <w:t xml:space="preserve"> projects</w:t>
      </w:r>
      <w:r w:rsidRPr="00451321">
        <w:t xml:space="preserve"> can make the most of the resources at their disposal.</w:t>
      </w:r>
    </w:p>
    <w:p w14:paraId="6DCE8717" w14:textId="2CC76980" w:rsidR="00AD36C2" w:rsidRPr="00451321" w:rsidRDefault="00AD36C2" w:rsidP="00451321">
      <w:r w:rsidRPr="00451321">
        <w:t xml:space="preserve">The Resource-Based View (RBV) theory posits that organizations can achieve competitive advantage by effectively managing and utilizing their internal resources, particularly those that are valuable, rare, inimitable, and non-substitutable (VRIN). The essence of the theory is that resources, rather than just market positioning or external factors, are the primary drivers of long-term success. These resources can include physical assets (like machinery or buildings), human capital (such as skilled labor or leadership), financial resources, and intellectual property (like patents or proprietary technologies). In the context of </w:t>
      </w:r>
      <w:r w:rsidR="002F06E2" w:rsidRPr="00451321">
        <w:t>Councils</w:t>
      </w:r>
      <w:r w:rsidR="00471ECA" w:rsidRPr="00451321">
        <w:t xml:space="preserve"> projects</w:t>
      </w:r>
      <w:r w:rsidRPr="00451321">
        <w:t>, the RBV emphasizes the importance of ensuring that projects have access to these types of internal resources to successfully navigate challenges and maximize outcomes.</w:t>
      </w:r>
    </w:p>
    <w:p w14:paraId="2721794A" w14:textId="6CCFCD9F" w:rsidR="00AD36C2" w:rsidRPr="00451321" w:rsidRDefault="00AD36C2" w:rsidP="00451321">
      <w:r w:rsidRPr="00451321">
        <w:t>For example, in the case of public infrastructure development, a project might rely on advanced construction techniques, access to governmental funding, and the expertise of specialized engineers to ensure successful completion. If any of these resources are unavailable, the project</w:t>
      </w:r>
      <w:r w:rsidR="003E678D" w:rsidRPr="00451321">
        <w:t>’</w:t>
      </w:r>
      <w:r w:rsidRPr="00451321">
        <w:t xml:space="preserve">s financial and operational success might be compromised. Feasibility analysis plays a critical role in identifying whether a project has access to the right mix of resources to achieve its objectives. By evaluating the resource strengths and weaknesses of a proposed public project, feasibility analysis helps determine whether the project has the potential to succeed based on its internal capabilities. This focus on resource optimization </w:t>
      </w:r>
      <w:r w:rsidRPr="00451321">
        <w:lastRenderedPageBreak/>
        <w:t xml:space="preserve">ensures that </w:t>
      </w:r>
      <w:r w:rsidR="002F06E2" w:rsidRPr="00451321">
        <w:t>Councils</w:t>
      </w:r>
      <w:r w:rsidR="00471ECA" w:rsidRPr="00451321">
        <w:t xml:space="preserve"> projects</w:t>
      </w:r>
      <w:r w:rsidRPr="00451321">
        <w:t xml:space="preserve"> are aligned with the theory’s core tenet</w:t>
      </w:r>
      <w:r w:rsidR="0065265E" w:rsidRPr="00451321">
        <w:t xml:space="preserve"> </w:t>
      </w:r>
      <w:r w:rsidRPr="00451321">
        <w:t>that competitive advantage is derived from the efficient and effective use of valuable resources.</w:t>
      </w:r>
    </w:p>
    <w:p w14:paraId="4A36D024" w14:textId="3BAA6E60" w:rsidR="00AD36C2" w:rsidRPr="00451321" w:rsidRDefault="00AD36C2" w:rsidP="00451321">
      <w:r w:rsidRPr="00451321">
        <w:t xml:space="preserve">The RBV also emphasizes the importance of resource heterogeneity and immobility in securing a competitive advantage. While external factors like market conditions or government policies may change over time, the RBV argues that organizations that possess unique, hard-to-copy resources are in a stronger position to succeed. For </w:t>
      </w:r>
      <w:r w:rsidR="002F06E2" w:rsidRPr="00451321">
        <w:t>Councils</w:t>
      </w:r>
      <w:r w:rsidR="00471ECA" w:rsidRPr="00451321">
        <w:t xml:space="preserve"> projects</w:t>
      </w:r>
      <w:r w:rsidRPr="00451321">
        <w:t>, this suggests that the long-term success of a project depends not only on the initial resources but also on how well these resources are managed throughout the project lifecycle. Feasibility analysis ensures that the right resources are identified, accessed, and mobilized early in the project planning process. It also helps ensure that projects continue to leverage these resources throughout their implementation to achieve sustained financial and operational success.</w:t>
      </w:r>
    </w:p>
    <w:p w14:paraId="33DBE120" w14:textId="3AA5830E" w:rsidR="00AD36C2" w:rsidRPr="00451321" w:rsidRDefault="00AD36C2" w:rsidP="00451321">
      <w:r w:rsidRPr="00451321">
        <w:t xml:space="preserve">Furthermore, the RBV’s focus on resource coordination and management aligns well with the objectives of public project managers. By ensuring that all resources are aligned toward the project’s goals and managed effectively, </w:t>
      </w:r>
      <w:r w:rsidR="002F06E2" w:rsidRPr="00451321">
        <w:t>Councils</w:t>
      </w:r>
      <w:r w:rsidR="00471ECA" w:rsidRPr="00451321">
        <w:t xml:space="preserve"> projects</w:t>
      </w:r>
      <w:r w:rsidRPr="00451321">
        <w:t xml:space="preserve"> can avoid inefficiencies and delays that might lead to budget overruns or failure. Feasibility analysis provides an early assessment of how resources will be organized, utilized, and optimized within a project, allowing project managers to develop a clear plan for resource mobilization. The theory thus reinforces the importance of internal resource management as a critical component of public project success.</w:t>
      </w:r>
    </w:p>
    <w:p w14:paraId="15585F9F" w14:textId="5179EFE2" w:rsidR="00AD36C2" w:rsidRPr="00451321" w:rsidRDefault="00AD36C2" w:rsidP="00451321">
      <w:r w:rsidRPr="00451321">
        <w:t xml:space="preserve">The Resource-Based View (RBV) theory offers several advantages when applied to </w:t>
      </w:r>
      <w:r w:rsidR="002F06E2" w:rsidRPr="00451321">
        <w:t>Councils</w:t>
      </w:r>
      <w:r w:rsidR="00471ECA" w:rsidRPr="00451321">
        <w:t xml:space="preserve"> projects</w:t>
      </w:r>
      <w:r w:rsidRPr="00451321">
        <w:t xml:space="preserve">. First, it encourages a focus on internal capabilities, which often proves more controllable than external market forces. </w:t>
      </w:r>
      <w:r w:rsidR="002F06E2" w:rsidRPr="00451321">
        <w:t>Councils</w:t>
      </w:r>
      <w:r w:rsidR="00471ECA" w:rsidRPr="00451321">
        <w:t xml:space="preserve"> projects</w:t>
      </w:r>
      <w:r w:rsidRPr="00451321">
        <w:t xml:space="preserve"> are typically subject to various external factors such as government policies, economic fluctuations, or global market trends. RBV, however, places emphasis on leveraging resources that are unique to the organization or project itself, such as access to government funding, local knowledge, or skilled labor. This enables public sector managers to focus on what they can control rather than being solely reliant on external factors. As a result, the theory supports more sustainable project planning, as it directs attention toward ensuring that the project has the internal resources it needs to succeed, thereby improving </w:t>
      </w:r>
      <w:r w:rsidR="00084AD2" w:rsidRPr="00451321">
        <w:t>project performance</w:t>
      </w:r>
      <w:r w:rsidRPr="00451321">
        <w:t xml:space="preserve"> and reducing risks.</w:t>
      </w:r>
    </w:p>
    <w:p w14:paraId="7A5905D0" w14:textId="39AB4F6A" w:rsidR="00AD36C2" w:rsidRPr="00451321" w:rsidRDefault="00AD36C2" w:rsidP="00451321">
      <w:r w:rsidRPr="00451321">
        <w:t xml:space="preserve">Another significant advantage of the RBV is that it aligns resource utilization with long-term competitive advantage. By focusing on resources that are rare and difficult to imitate, the theory encourages </w:t>
      </w:r>
      <w:r w:rsidR="002F06E2" w:rsidRPr="00451321">
        <w:t>Councils</w:t>
      </w:r>
      <w:r w:rsidR="00471ECA" w:rsidRPr="00451321">
        <w:t xml:space="preserve"> projects</w:t>
      </w:r>
      <w:r w:rsidRPr="00451321">
        <w:t xml:space="preserve"> to seek resources that will provide long-lasting value. In practice, this can mean investing in technology, infrastructure, or human capital that not only contributes to the project</w:t>
      </w:r>
      <w:r w:rsidR="003E678D" w:rsidRPr="00451321">
        <w:t>’</w:t>
      </w:r>
      <w:r w:rsidRPr="00451321">
        <w:t>s immediate goals but also positions the project for future success. For example, a public health project might focus on developing proprietary healthcare technologies or systems that can be used across multiple regions or generations, ensuring that the project delivers lasting financial and operational benefits. Feasibility analysis, by evaluating the long-term potential of resources, helps ensure that the project is positioned for enduring success.</w:t>
      </w:r>
    </w:p>
    <w:p w14:paraId="4440FF76" w14:textId="674F9D25" w:rsidR="00AD36C2" w:rsidRPr="00451321" w:rsidRDefault="00AD36C2" w:rsidP="00451321">
      <w:r w:rsidRPr="00451321">
        <w:t xml:space="preserve">Finally, the RBV encourages a holistic approach to project management. By viewing the project as a bundle of resources that need to be coordinated and managed effectively, the theory </w:t>
      </w:r>
      <w:r w:rsidRPr="00451321">
        <w:lastRenderedPageBreak/>
        <w:t xml:space="preserve">ensures that all aspects of the project are aligned toward achieving the desired outcomes. This holistic approach helps prevent mismanagement of resources, a common issue in large-scale </w:t>
      </w:r>
      <w:r w:rsidR="002F06E2" w:rsidRPr="00451321">
        <w:t>Councils</w:t>
      </w:r>
      <w:r w:rsidR="00471ECA" w:rsidRPr="00451321">
        <w:t xml:space="preserve"> projects</w:t>
      </w:r>
      <w:r w:rsidRPr="00451321">
        <w:t xml:space="preserve"> that can lead to cost overruns and project failure. Feasibility analysis, which assesses resource availability and organizational capacity, enables public sector managers to ensure that resources are deployed efficiently throughout the project lifecycle, leading to better </w:t>
      </w:r>
      <w:r w:rsidR="00084AD2" w:rsidRPr="00451321">
        <w:t>project performance</w:t>
      </w:r>
      <w:r w:rsidRPr="00451321">
        <w:t xml:space="preserve"> and operational success.</w:t>
      </w:r>
    </w:p>
    <w:p w14:paraId="0C95384C" w14:textId="68D9C73E" w:rsidR="00AD36C2" w:rsidRPr="00451321" w:rsidRDefault="00AD36C2" w:rsidP="00451321">
      <w:r w:rsidRPr="00451321">
        <w:t xml:space="preserve">Despite its strengths, the Resource-Based View (RBV) theory has certain limitations that can impact its application in </w:t>
      </w:r>
      <w:r w:rsidR="002F06E2" w:rsidRPr="00451321">
        <w:t>Councils</w:t>
      </w:r>
      <w:r w:rsidR="00471ECA" w:rsidRPr="00451321">
        <w:t xml:space="preserve"> projects</w:t>
      </w:r>
      <w:r w:rsidRPr="00451321">
        <w:t xml:space="preserve">. One major limitation is its heavy focus on internal resources, which may ignore critical external factors such as market dynamics, regulatory changes, or socio-political influences. While RBV emphasizes the uniqueness of resources within the organization, </w:t>
      </w:r>
      <w:r w:rsidR="002F06E2" w:rsidRPr="00451321">
        <w:t>Councils</w:t>
      </w:r>
      <w:r w:rsidR="00471ECA" w:rsidRPr="00451321">
        <w:t xml:space="preserve"> projects</w:t>
      </w:r>
      <w:r w:rsidRPr="00451321">
        <w:t xml:space="preserve"> often operate within complex environments where external elements play a crucial role in determining project success. For example, a public infrastructure project may face delays or additional costs due to changes in government policies or international trade regulations, factors that are beyond the control of project managers but still affect the project</w:t>
      </w:r>
      <w:r w:rsidR="003E678D" w:rsidRPr="00451321">
        <w:t>’</w:t>
      </w:r>
      <w:r w:rsidRPr="00451321">
        <w:t>s performance. Feasibility analysis under the RBV may overlook these external risks, leading to a narrow focus on internal capabilities.</w:t>
      </w:r>
    </w:p>
    <w:p w14:paraId="539D7AB3" w14:textId="77777777" w:rsidR="00AD36C2" w:rsidRPr="00451321" w:rsidRDefault="00AD36C2" w:rsidP="00451321">
      <w:r w:rsidRPr="00451321">
        <w:t>Another limitation is that the RBV assumes that resources are relatively stable and that organizations can manage them effectively over time. However, in dynamic environments, resources can fluctuate in availability, value, and accessibility. For example, the skilled labor required for a public project may become scarce due to labor market shifts or political instability, rendering the resource less valuable or even unavailable. This fluidity of resources means that relying solely on the RBV for project planning might lead to overconfidence in resource availability. Feasibility analysis can help identify these potential issues but cannot fully account for all the uncertainties that may arise during project implementation.</w:t>
      </w:r>
    </w:p>
    <w:p w14:paraId="5B78FC9E" w14:textId="77777777" w:rsidR="00AD36C2" w:rsidRPr="00451321" w:rsidRDefault="00AD36C2" w:rsidP="00451321">
      <w:r w:rsidRPr="00451321">
        <w:t>Lastly, the RBV theory assumes that the resources within an organization or project can be easily identified, categorized, and assessed. However, in practice, identifying valuable resources may be a complex and subjective process. For example, intangible resources like organizational culture or political goodwill may not be easily quantifiable, yet they can significantly affect project outcomes. Feasibility analysis may struggle to fully capture these intangible resources, leading to an incomplete understanding of the project’s resource base. This limitation requires public sector managers to complement the RBV with other approaches that account for the more subjective or external factors influencing project success.</w:t>
      </w:r>
    </w:p>
    <w:p w14:paraId="4B802033" w14:textId="548A993A" w:rsidR="00AD36C2" w:rsidRPr="00451321" w:rsidRDefault="00AD36C2" w:rsidP="00451321">
      <w:r w:rsidRPr="00451321">
        <w:t xml:space="preserve">The Resource-Based View (RBV) theory is highly relevant to the topic of feasibility analysis in </w:t>
      </w:r>
      <w:r w:rsidR="002F06E2" w:rsidRPr="00451321">
        <w:t>Councils</w:t>
      </w:r>
      <w:r w:rsidR="00471ECA" w:rsidRPr="00451321">
        <w:t xml:space="preserve"> projects</w:t>
      </w:r>
      <w:r w:rsidRPr="00451321">
        <w:t xml:space="preserve">, as it provides a framework for understanding the importance of internal resources in determining project success. Feasibility analysis directly supports the RBV by assessing whether a project has the critical resources—financial, technical, and operational—that are required for successful implementation. By identifying the availability and potential gaps in these resources, feasibility analysis ensures that projects are adequately equipped to meet their objectives and achieve favorable </w:t>
      </w:r>
      <w:r w:rsidR="00084AD2" w:rsidRPr="00451321">
        <w:t>project performance</w:t>
      </w:r>
      <w:r w:rsidRPr="00451321">
        <w:t>.</w:t>
      </w:r>
    </w:p>
    <w:p w14:paraId="0D602676" w14:textId="77777777" w:rsidR="00AD36C2" w:rsidRPr="00451321" w:rsidRDefault="00AD36C2" w:rsidP="00451321">
      <w:r w:rsidRPr="00451321">
        <w:lastRenderedPageBreak/>
        <w:t>Furthermore, the RBV emphasizes that projects with unique or rare resources are better positioned to succeed. This aligns with the role of feasibility analysis in identifying and securing access to such resources, whether they are financial backing, technological expertise, or skilled labor. By evaluating resource availability and ensuring that the project can leverage these resources effectively, feasibility analysis helps maximize the potential for success.</w:t>
      </w:r>
    </w:p>
    <w:p w14:paraId="528FB777" w14:textId="7E0F8D48" w:rsidR="00AD36C2" w:rsidRPr="00451321" w:rsidRDefault="00AD36C2" w:rsidP="00451321">
      <w:r w:rsidRPr="00451321">
        <w:t>Lastly, the RBV</w:t>
      </w:r>
      <w:r w:rsidR="003E678D" w:rsidRPr="00451321">
        <w:t>’</w:t>
      </w:r>
      <w:r w:rsidRPr="00451321">
        <w:t xml:space="preserve">s focus on resource coordination and management reinforces the need for effective governance and project management in </w:t>
      </w:r>
      <w:r w:rsidR="002F06E2" w:rsidRPr="00451321">
        <w:t>Councils</w:t>
      </w:r>
      <w:r w:rsidR="00471ECA" w:rsidRPr="00451321">
        <w:t xml:space="preserve"> projects</w:t>
      </w:r>
      <w:r w:rsidRPr="00451321">
        <w:t>. Feasibility analysis plays a key role in assessing whether the project can effectively organize and utilize its resources throughout the project lifecycle. By ensuring that resources are aligned with project goals and managed efficiently, feasibility analysis directly contributes to improved financial and operational performance, in line with th</w:t>
      </w:r>
      <w:r w:rsidR="005C72C7" w:rsidRPr="00451321">
        <w:t>e objectives of the RBV theory.</w:t>
      </w:r>
    </w:p>
    <w:p w14:paraId="732C9EC5" w14:textId="7BBCFB01" w:rsidR="00AD36C2" w:rsidRPr="00451321" w:rsidRDefault="00AD36C2" w:rsidP="00451321">
      <w:bookmarkStart w:id="103" w:name="_Toc201891892"/>
      <w:bookmarkStart w:id="104" w:name="_Toc214609817"/>
      <w:r w:rsidRPr="00451321">
        <w:t>2.2.2 Systems Theory (Von Bertalanffy, 1968)</w:t>
      </w:r>
      <w:bookmarkEnd w:id="103"/>
      <w:bookmarkEnd w:id="104"/>
    </w:p>
    <w:p w14:paraId="719673EF" w14:textId="20AE0D54" w:rsidR="00AD36C2" w:rsidRPr="00451321" w:rsidRDefault="00AD36C2" w:rsidP="00451321">
      <w:r w:rsidRPr="00451321">
        <w:t xml:space="preserve">The Systems Theory, introduced by Ludwig von Bertalanffy in 1968, aims to provide a comprehensive understanding of complex systems by emphasizing their interconnectedness and interdependence. This theory posits that any system, whether biological, social, or organizational, cannot be understood by examining its individual components in isolation; instead, it must be analyzed as a whole, where each part influences and is influenced by the others. The objective of Systems Theory is to highlight how different elements within a system interact, and how understanding these interactions can lead to better decision-making and optimization of the system’s overall functioning. In the context of </w:t>
      </w:r>
      <w:r w:rsidR="002F06E2" w:rsidRPr="00451321">
        <w:t>Councils</w:t>
      </w:r>
      <w:r w:rsidR="00471ECA" w:rsidRPr="00451321">
        <w:t xml:space="preserve"> projects</w:t>
      </w:r>
      <w:r w:rsidRPr="00451321">
        <w:t>, Systems Theory offers a lens to understand the interdependencies between the financial, technical, and operational components of a project. By applying this theory, feasibility analysis ensures that each component of a project functions harmoniously, thereby improving the likelihood of project success.</w:t>
      </w:r>
    </w:p>
    <w:p w14:paraId="33EA7FC0" w14:textId="13A9CBB6" w:rsidR="00AD36C2" w:rsidRPr="00451321" w:rsidRDefault="00AD36C2" w:rsidP="00451321">
      <w:r w:rsidRPr="00451321">
        <w:t xml:space="preserve">The theory emphasizes that the behavior of a system is not merely the sum of its parts, but rather the product of complex interactions among its components. In the case of </w:t>
      </w:r>
      <w:r w:rsidR="002F06E2" w:rsidRPr="00451321">
        <w:t>Councils</w:t>
      </w:r>
      <w:r w:rsidR="00471ECA" w:rsidRPr="00451321">
        <w:t xml:space="preserve"> projects</w:t>
      </w:r>
      <w:r w:rsidRPr="00451321">
        <w:t>, this suggests that focusing on individual components like budget, timeline, or human resources in isolation may fail to capture the true dynamics of the project. Feasibility analysis, which takes into account the interdependencies of different project components, ensures that the technical, operational, and financial aspects of a project are aligned and that the project is viable from multiple angles. For example, a public infrastructure project may face delays if the technical and financial components are not properly synchronized, leading to a failure in meeting the objectives. Feasibility analysis, grounded in Systems Theory, helps to identify such risks early on and mitigates them by ensuring that all project aspects work together cohesively.</w:t>
      </w:r>
    </w:p>
    <w:p w14:paraId="4633C031" w14:textId="27589632" w:rsidR="00AD36C2" w:rsidRPr="00451321" w:rsidRDefault="00AD36C2" w:rsidP="00451321">
      <w:r w:rsidRPr="00451321">
        <w:t xml:space="preserve">Systems Theory also addresses the importance of feedback loops within systems. These loops can be positive or negative, and they represent the dynamic nature of systems, where the output of one part of the system feeds back into the system to influence its future behavior. In </w:t>
      </w:r>
      <w:r w:rsidR="002F06E2" w:rsidRPr="00451321">
        <w:t>Councils</w:t>
      </w:r>
      <w:r w:rsidR="00471ECA" w:rsidRPr="00451321">
        <w:t xml:space="preserve"> projects</w:t>
      </w:r>
      <w:r w:rsidRPr="00451321">
        <w:t xml:space="preserve">, feedback loops help project managers to monitor progress, identify problems, and adjust strategies to keep the project on track. Feasibility analysis, by assessing </w:t>
      </w:r>
      <w:r w:rsidRPr="00451321">
        <w:lastRenderedPageBreak/>
        <w:t xml:space="preserve">the project from a systems perspective, helps identify potential feedback mechanisms that may affect project performance. </w:t>
      </w:r>
    </w:p>
    <w:p w14:paraId="4A60F0AA" w14:textId="28519E21" w:rsidR="00AD36C2" w:rsidRPr="00451321" w:rsidRDefault="00AD36C2" w:rsidP="00451321">
      <w:r w:rsidRPr="00451321">
        <w:t xml:space="preserve">Systems Theory is based on several assumptions that shape its approach to understanding organizational and project dynamics. The first key assumption is that all systems are made up of interconnected components. In the context of </w:t>
      </w:r>
      <w:r w:rsidR="002F06E2" w:rsidRPr="00451321">
        <w:t>Councils</w:t>
      </w:r>
      <w:r w:rsidR="00471ECA" w:rsidRPr="00451321">
        <w:t xml:space="preserve"> projects</w:t>
      </w:r>
      <w:r w:rsidRPr="00451321">
        <w:t>, this means that technical, operational, and financial aspects are all deeply interrelated, and a change in one area can affect others. For instance, a delay in securing funding (financial component) may lead to operational setbacks or technical difficulties in project execution. Systems Theory assumes that these interrelationships must be understood and managed to ensure the project functions as a unified whole. Feasibility analysis takes these interdependencies into account by evaluating the project’s various components collectively, ensuring that all elements work in synergy to achieve the project’s goals.</w:t>
      </w:r>
    </w:p>
    <w:p w14:paraId="03FD93EF" w14:textId="5C6A12C3" w:rsidR="00AD36C2" w:rsidRPr="00451321" w:rsidRDefault="00AD36C2" w:rsidP="00451321">
      <w:r w:rsidRPr="00451321">
        <w:t xml:space="preserve">Another assumption of Systems Theory is that systems are dynamic and constantly evolving. This means that </w:t>
      </w:r>
      <w:r w:rsidR="002F06E2" w:rsidRPr="00451321">
        <w:t>Councils</w:t>
      </w:r>
      <w:r w:rsidR="00471ECA" w:rsidRPr="00451321">
        <w:t xml:space="preserve"> projects</w:t>
      </w:r>
      <w:r w:rsidRPr="00451321">
        <w:t xml:space="preserve"> are subject to constant changes in their internal and external environments, such as shifts in budget, political climate, or technological advancements. The theory assumes that successful project management requires flexibility and adaptability in response to these changes. Feasibility analysis, based on this assumption, continuously assesses project components to determine how adaptable and responsive the project is to changes. This adaptability ensures that the project can stay on track even when unexpected challenges arise. For example, a construction project might need to alter its design or timeline due to unexpected changes in regulations or material shortages. Feasibility analysis anticipates such changes and prepares the project team to manage them effectively.</w:t>
      </w:r>
    </w:p>
    <w:p w14:paraId="3220FA10" w14:textId="0531CAF0" w:rsidR="00AD36C2" w:rsidRPr="00451321" w:rsidRDefault="00AD36C2" w:rsidP="00451321">
      <w:r w:rsidRPr="00451321">
        <w:t xml:space="preserve">Lastly, Systems Theory assumes that systems are goal-oriented and must achieve specific objectives to be deemed successful. </w:t>
      </w:r>
      <w:r w:rsidR="002F06E2" w:rsidRPr="00451321">
        <w:t>Councils</w:t>
      </w:r>
      <w:r w:rsidR="00471ECA" w:rsidRPr="00451321">
        <w:t xml:space="preserve"> projects</w:t>
      </w:r>
      <w:r w:rsidRPr="00451321">
        <w:t>, whether they are infrastructure, health, or education-related, are designed to achieve particular outcomes, such as improved public services, increased economic growth, or enhanced social welfare. The theory assumes that achieving these goals requires coordinating the various elements within the system toward a common purpose. Feasibility analysis evaluates whether the resources, structure, and processes within the project align with the overall goals, ensuring that the project has the necessary capabilities and systems in place to succeed. The assumption of goal-orientation in Systems Theory reinforces the need for strategic alignment in project planning and execution.</w:t>
      </w:r>
    </w:p>
    <w:p w14:paraId="3626012B" w14:textId="418EA453" w:rsidR="00AD36C2" w:rsidRPr="00451321" w:rsidRDefault="00AD36C2" w:rsidP="00451321">
      <w:r w:rsidRPr="00451321">
        <w:t>Systems Theory views projects as complex, interdependent systems, where different components</w:t>
      </w:r>
      <w:r w:rsidR="0065265E" w:rsidRPr="00451321">
        <w:t xml:space="preserve"> </w:t>
      </w:r>
      <w:r w:rsidRPr="00451321">
        <w:t>such as technical, operational, and financial elements—work together to achieve the project</w:t>
      </w:r>
      <w:r w:rsidR="003E678D" w:rsidRPr="00451321">
        <w:t>’</w:t>
      </w:r>
      <w:r w:rsidRPr="00451321">
        <w:t xml:space="preserve">s goals. Von Bertalanffy’s foundational idea is that no part of the system can be fully understood in isolation; rather, one must look at the entire system to appreciate how each part contributes to the overall outcome. This is particularly relevant for </w:t>
      </w:r>
      <w:r w:rsidR="002F06E2" w:rsidRPr="00451321">
        <w:t>Councils</w:t>
      </w:r>
      <w:r w:rsidR="00471ECA" w:rsidRPr="00451321">
        <w:t xml:space="preserve"> projects</w:t>
      </w:r>
      <w:r w:rsidRPr="00451321">
        <w:t>, where success is determined by the seamless integration of multiple components. For instance, in a public transportation project, technical resources like infrastructure designs, operational elements such as the workforce and management systems, and financial resources like funding must all be synchronized to ensure the project is completed on time and within budget.</w:t>
      </w:r>
    </w:p>
    <w:p w14:paraId="6B07A1CA" w14:textId="5AA6CFC9" w:rsidR="00AD36C2" w:rsidRPr="00451321" w:rsidRDefault="00AD36C2" w:rsidP="00451321">
      <w:r w:rsidRPr="00451321">
        <w:lastRenderedPageBreak/>
        <w:t xml:space="preserve">One key principle of Systems Theory is the concept of feedback loops, where outputs from one part of the system are fed back into the system to influence future behavior. In the context of </w:t>
      </w:r>
      <w:r w:rsidR="002F06E2" w:rsidRPr="00451321">
        <w:t>Councils</w:t>
      </w:r>
      <w:r w:rsidR="00471ECA" w:rsidRPr="00451321">
        <w:t xml:space="preserve"> projects</w:t>
      </w:r>
      <w:r w:rsidRPr="00451321">
        <w:t>, feedback can come from various sources, such as budget reviews, technical evaluations, and progress reports. These feedback loops allow project managers to monitor the health of the project in real-time and make adjustments as needed. For example, if technical challenges delay a project, financial adjustments might be made, or operational processes might be altered to accommodate the changes. Feasibility analysis, with its broad scope of assessment, plays a critical role in identifying these feedback mechanisms early on, ensuring that potential issues are recognized and addressed before they escalate.</w:t>
      </w:r>
    </w:p>
    <w:p w14:paraId="1ED6B40D" w14:textId="21DDCC25" w:rsidR="00AD36C2" w:rsidRPr="00451321" w:rsidRDefault="00AD36C2" w:rsidP="00451321">
      <w:r w:rsidRPr="00451321">
        <w:t xml:space="preserve">Systems Theory also emphasizes the concept of synergy, the idea that the collective output of the system is greater than the sum of its parts. This principle is central to the effectiveness of feasibility analysis in </w:t>
      </w:r>
      <w:r w:rsidR="002F06E2" w:rsidRPr="00451321">
        <w:t>Councils</w:t>
      </w:r>
      <w:r w:rsidR="00471ECA" w:rsidRPr="00451321">
        <w:t xml:space="preserve"> projects</w:t>
      </w:r>
      <w:r w:rsidRPr="00451321">
        <w:t>, as it underscores the importance of integrating various project components in a coordinated manner. For example, the success of a public health project depends not only on securing financial resources but also on ensuring that technical expertise, logistical support, and operational capacity are aligned. Feasibility analysis helps to ensure that all aspects of the project are working together cohesively, thus maximizing the potential for achieving the desired outcomes.</w:t>
      </w:r>
    </w:p>
    <w:p w14:paraId="2DC61F54" w14:textId="3E60A78E" w:rsidR="00AD36C2" w:rsidRPr="00451321" w:rsidRDefault="00AD36C2" w:rsidP="00451321">
      <w:r w:rsidRPr="00451321">
        <w:t>One of the main advantages of Systems Theory is that it encourages a holistic approach to project management. By viewing a public project as a system with interdependent components, Systems Theory helps project managers to understand the broader context and recognize how changes in one area can affect the overall outcome. This allows for more comprehensive planning and the identification of potential risks and opportunities across the entire project, rather than focusing narrowly on individual components. For example, a change in project funding can have ripple effects across technical and operational areas, and Systems Theory helps identify these connections, leading to better decision-making and project optimization.</w:t>
      </w:r>
    </w:p>
    <w:p w14:paraId="24ACB3BB" w14:textId="32D0E382" w:rsidR="00AD36C2" w:rsidRPr="00451321" w:rsidRDefault="00AD36C2" w:rsidP="00451321">
      <w:r w:rsidRPr="00451321">
        <w:t xml:space="preserve">Another advantage of Systems Theory is its focus on flexibility and adaptability. </w:t>
      </w:r>
      <w:r w:rsidR="002F06E2" w:rsidRPr="00451321">
        <w:t>Councils</w:t>
      </w:r>
      <w:r w:rsidR="00471ECA" w:rsidRPr="00451321">
        <w:t xml:space="preserve"> projects</w:t>
      </w:r>
      <w:r w:rsidRPr="00451321">
        <w:t>, especially large-scale ones, are subject to changes in the external environment, including shifts in policy, stakeholder expectations, and resource availability. Systems Theory emphasizes the need for a project to be adaptable in response to these changes. Feasibility analysis, when guided by this theory, helps assess how well a project can adjust to dynamic conditions and ensures that the project remains viable under changing circumstances. By identifying potential areas of flexibility, project managers can develop contingency plans and adjust the project design as needed to meet new challenges.</w:t>
      </w:r>
    </w:p>
    <w:p w14:paraId="1077DB16" w14:textId="39C99F18" w:rsidR="00AD36C2" w:rsidRPr="00451321" w:rsidRDefault="00AD36C2" w:rsidP="00451321">
      <w:r w:rsidRPr="00451321">
        <w:t xml:space="preserve">Additionally, Systems Theory encourages the identification of feedback loops, which provide valuable insights into the ongoing performance of the project. These feedback mechanisms allow project managers to monitor progress, detect issues early, and take corrective actions before problems escalate. In </w:t>
      </w:r>
      <w:r w:rsidR="002F06E2" w:rsidRPr="00451321">
        <w:t>Councils</w:t>
      </w:r>
      <w:r w:rsidR="00471ECA" w:rsidRPr="00451321">
        <w:t xml:space="preserve"> projects</w:t>
      </w:r>
      <w:r w:rsidRPr="00451321">
        <w:t xml:space="preserve">, feedback loops can come from various sources, such as stakeholder input, performance evaluations, or financial reports. Feasibility analysis, informed by Systems Theory, enables project teams to create a feedback system that ensures continuous monitoring and improvement throughout the project lifecycle. This proactive </w:t>
      </w:r>
      <w:r w:rsidRPr="00451321">
        <w:lastRenderedPageBreak/>
        <w:t>approach helps to keep projects on track, minimize risks, and maximize financial and operational performance.</w:t>
      </w:r>
    </w:p>
    <w:p w14:paraId="611C9FC6" w14:textId="061C17B1" w:rsidR="00AD36C2" w:rsidRPr="00451321" w:rsidRDefault="00AD36C2" w:rsidP="00451321">
      <w:r w:rsidRPr="00451321">
        <w:t xml:space="preserve">Despite its benefits, Systems Theory has certain limitations that can affect its application to </w:t>
      </w:r>
      <w:r w:rsidR="002F06E2" w:rsidRPr="00451321">
        <w:t>Councils</w:t>
      </w:r>
      <w:r w:rsidR="00471ECA" w:rsidRPr="00451321">
        <w:t xml:space="preserve"> projects</w:t>
      </w:r>
      <w:r w:rsidRPr="00451321">
        <w:t xml:space="preserve">. One limitation is the complexity of analyzing and managing all the interdependencies within a large-scale project. </w:t>
      </w:r>
      <w:r w:rsidR="002F06E2" w:rsidRPr="00451321">
        <w:t>Councils</w:t>
      </w:r>
      <w:r w:rsidR="00471ECA" w:rsidRPr="00451321">
        <w:t xml:space="preserve"> projects</w:t>
      </w:r>
      <w:r w:rsidRPr="00451321">
        <w:t xml:space="preserve"> often involve multiple stakeholders, complex regulations, and diverse technical and operational elements, making it difficult to fully capture all interactions and their impacts. The holistic approach of Systems Theory may lead to an overwhelming amount of data, making it challenging to identify which interrelationships are most critical to the project’s success. Feasibility analysis, while helpful, may struggle to account for all possible interactions, especially in highly complex projects with many moving parts.</w:t>
      </w:r>
    </w:p>
    <w:p w14:paraId="222A6565" w14:textId="6CC50822" w:rsidR="00AD36C2" w:rsidRPr="00451321" w:rsidRDefault="00AD36C2" w:rsidP="00451321">
      <w:r w:rsidRPr="00451321">
        <w:t>Another limitation is the theory</w:t>
      </w:r>
      <w:r w:rsidR="003E678D" w:rsidRPr="00451321">
        <w:t>’</w:t>
      </w:r>
      <w:r w:rsidRPr="00451321">
        <w:t xml:space="preserve">s assumption that all components of a system are measurable and quantifiable. In practice, some elements of </w:t>
      </w:r>
      <w:r w:rsidR="002F06E2" w:rsidRPr="00451321">
        <w:t>Councils</w:t>
      </w:r>
      <w:r w:rsidR="00471ECA" w:rsidRPr="00451321">
        <w:t xml:space="preserve"> projects</w:t>
      </w:r>
      <w:r w:rsidRPr="00451321">
        <w:t xml:space="preserve">, such as stakeholder interests, social impacts, or political considerations, are difficult to quantify. Systems Theory assumes that all parts of the system can be objectively analyzed, but this assumption may not hold true in the context of </w:t>
      </w:r>
      <w:r w:rsidR="002F06E2" w:rsidRPr="00451321">
        <w:t>Councils</w:t>
      </w:r>
      <w:r w:rsidR="00471ECA" w:rsidRPr="00451321">
        <w:t xml:space="preserve"> projects</w:t>
      </w:r>
      <w:r w:rsidRPr="00451321">
        <w:t>, where subjective factors can play a significant role in decision-making. Feasibility analysis, despite its broad scope, may not always be able to fully incorporate these intangible factors, which can lead to an incomplete understanding of the project</w:t>
      </w:r>
      <w:r w:rsidR="003E678D" w:rsidRPr="00451321">
        <w:t>’</w:t>
      </w:r>
      <w:r w:rsidRPr="00451321">
        <w:t>s viability.</w:t>
      </w:r>
    </w:p>
    <w:p w14:paraId="4F808DD6" w14:textId="70D57379" w:rsidR="00AD36C2" w:rsidRPr="00451321" w:rsidRDefault="00AD36C2" w:rsidP="00451321">
      <w:r w:rsidRPr="00451321">
        <w:t xml:space="preserve">Lastly, Systems Theory assumes that the system will always evolve in predictable ways, which is not always the case in the dynamic and uncertain environment in which </w:t>
      </w:r>
      <w:r w:rsidR="002F06E2" w:rsidRPr="00451321">
        <w:t>Councils</w:t>
      </w:r>
      <w:r w:rsidR="00471ECA" w:rsidRPr="00451321">
        <w:t xml:space="preserve"> projects</w:t>
      </w:r>
      <w:r w:rsidRPr="00451321">
        <w:t xml:space="preserve"> operate. External factors such as political changes, economic crises, or social unrest can disrupt the interdependencies between project components, making it difficult to anticipate how the system will evolve. While feasibility analysis provides a structured framework for assessing potential risks and opportunities, it cannot always predict or adapt to the unpredictable changes that may affect the project’s success.</w:t>
      </w:r>
    </w:p>
    <w:p w14:paraId="1BF63F2A" w14:textId="41D9E9FE" w:rsidR="00AD36C2" w:rsidRPr="00451321" w:rsidRDefault="00AD36C2" w:rsidP="00451321">
      <w:r w:rsidRPr="00451321">
        <w:t xml:space="preserve">Systems Theory is closely related to the role of feasibility analysis in </w:t>
      </w:r>
      <w:r w:rsidR="002F06E2" w:rsidRPr="00451321">
        <w:t>Councils</w:t>
      </w:r>
      <w:r w:rsidR="00471ECA" w:rsidRPr="00451321">
        <w:t xml:space="preserve"> projects</w:t>
      </w:r>
      <w:r w:rsidRPr="00451321">
        <w:t xml:space="preserve">, as it provides a framework for understanding the interconnected nature of technical, operational, and financial components within a project. Feasibility analysis, guided by Systems Theory, ensures that these components are integrated and aligned toward achieving project goals. By assessing the project holistically and identifying feedback loops, feasibility analysis helps to ensure that the project remains adaptable and responsive to changes, ultimately improving its likelihood of success. In the context of </w:t>
      </w:r>
      <w:r w:rsidR="002F06E2" w:rsidRPr="00451321">
        <w:t>Councils</w:t>
      </w:r>
      <w:r w:rsidR="00471ECA" w:rsidRPr="00451321">
        <w:t xml:space="preserve"> projects</w:t>
      </w:r>
      <w:r w:rsidRPr="00451321">
        <w:t>, this alignment of systems elements, guided by Systems Theory, is critical for optimizing performance and achieving desired outcomes.</w:t>
      </w:r>
    </w:p>
    <w:p w14:paraId="11D3F390" w14:textId="231C9321" w:rsidR="00AD36C2" w:rsidRPr="00451321" w:rsidRDefault="00AD36C2" w:rsidP="00451321">
      <w:bookmarkStart w:id="105" w:name="_Toc201891893"/>
      <w:bookmarkStart w:id="106" w:name="_Toc214609818"/>
      <w:r w:rsidRPr="00451321">
        <w:t>2.2.3 Stakeholder Theory (Freeman, 1984)</w:t>
      </w:r>
      <w:bookmarkEnd w:id="105"/>
      <w:bookmarkEnd w:id="106"/>
    </w:p>
    <w:p w14:paraId="3D079779" w14:textId="7896EFA0" w:rsidR="00AD36C2" w:rsidRPr="00451321" w:rsidRDefault="00AD36C2" w:rsidP="00451321">
      <w:r w:rsidRPr="00451321">
        <w:t xml:space="preserve">Stakeholder Theory, introduced by R. Edward Freeman in 1984, seeks to explain the role of various stakeholders in an organization or project and emphasizes the importance of considering their needs, interests, and expectations in decision-making processes. The core </w:t>
      </w:r>
      <w:r w:rsidRPr="00451321">
        <w:lastRenderedPageBreak/>
        <w:t xml:space="preserve">objective of Stakeholder Theory is to assert that for an organization or project to succeed, it must not only focus on the interests of its shareholders (owners or investors) but also address the concerns of all other groups who can affect or are affected by the project. In the context of </w:t>
      </w:r>
      <w:r w:rsidR="002F06E2" w:rsidRPr="00451321">
        <w:t>Councils</w:t>
      </w:r>
      <w:r w:rsidR="00471ECA" w:rsidRPr="00451321">
        <w:t xml:space="preserve"> projects</w:t>
      </w:r>
      <w:r w:rsidRPr="00451321">
        <w:t>, the theory highlights that the success of these projects is not solely determined by meeting financial or operational targets but also by aligning project goals with the needs of a broad range of stakeholders, including local communities, government agencies, contractors, and other interested parties. Feasibility analysis, grounded in Stakeholder Theory, ensures that the project design incorporates the interests and expectations of these stakeholders, increasing the likelihood of its success.</w:t>
      </w:r>
    </w:p>
    <w:p w14:paraId="674ADFC9" w14:textId="60EC949B" w:rsidR="00AD36C2" w:rsidRPr="00451321" w:rsidRDefault="00AD36C2" w:rsidP="00451321">
      <w:r w:rsidRPr="00451321">
        <w:t xml:space="preserve">The theory advocates that by balancing the interests of various stakeholders, projects can gain broader support, mitigate potential risks, and foster an environment of cooperation. Stakeholder Theory challenges the traditional shareholder-focused approach by recognizing the ethical and practical importance of engaging with a wider range of individuals and groups. In </w:t>
      </w:r>
      <w:r w:rsidR="002F06E2" w:rsidRPr="00451321">
        <w:t>Councils</w:t>
      </w:r>
      <w:r w:rsidR="00471ECA" w:rsidRPr="00451321">
        <w:t xml:space="preserve"> projects</w:t>
      </w:r>
      <w:r w:rsidRPr="00451321">
        <w:t>, stakeholders can have diverse and sometimes conflicting interests—such as local residents seeking minimal disruption, government bodies looking for efficient resource use, and contractors focused on profitability. Feasibility analysis provides a structured process to identify these stakeholders and assess their concerns, ensuring that the project is planned and executed in a way that meets the needs of all parties, which is crucial for long-term success and sustainability.</w:t>
      </w:r>
    </w:p>
    <w:p w14:paraId="3E781243" w14:textId="033803D0" w:rsidR="00AD36C2" w:rsidRPr="00451321" w:rsidRDefault="00AD36C2" w:rsidP="00451321">
      <w:r w:rsidRPr="00451321">
        <w:t xml:space="preserve">A significant aspect of Stakeholder Theory is its emphasis on managing relationships with stakeholders over time. The theory suggests that maintaining positive relationships and addressing the evolving needs of stakeholders is an ongoing process throughout the project lifecycle. Feasibility analysis facilitates this by identifying the stakeholders’ roles and expectations early in the project, and by providing tools for monitoring and adapting to changes in these relationships. This ongoing process of engagement and adaptation, as recommended by Freeman, contributes to the overall success of </w:t>
      </w:r>
      <w:r w:rsidR="002F06E2" w:rsidRPr="00451321">
        <w:t>Councils</w:t>
      </w:r>
      <w:r w:rsidR="00471ECA" w:rsidRPr="00451321">
        <w:t xml:space="preserve"> projects</w:t>
      </w:r>
      <w:r w:rsidRPr="00451321">
        <w:t xml:space="preserve"> by ensuring they remain responsive to the shifting dynamics of stakeholder interests and expectations.</w:t>
      </w:r>
    </w:p>
    <w:p w14:paraId="1F6171ED" w14:textId="1D325953" w:rsidR="00AD36C2" w:rsidRPr="00451321" w:rsidRDefault="00AD36C2" w:rsidP="00451321">
      <w:r w:rsidRPr="00451321">
        <w:t>Stakeholder Theory is based on several key assumptions that guide its application in understanding organizational and project dynamics. First, the theory assumes that all stakeholders</w:t>
      </w:r>
      <w:r w:rsidR="0065265E" w:rsidRPr="00451321">
        <w:t xml:space="preserve"> </w:t>
      </w:r>
      <w:r w:rsidRPr="00451321">
        <w:t xml:space="preserve">whether they are employees, customers, local communities, or investors—have legitimate interests that must be considered in decision-making processes. This assumption challenges the traditional view that only shareholders or investors have a stake in the success of a project. In the case of </w:t>
      </w:r>
      <w:r w:rsidR="002F06E2" w:rsidRPr="00451321">
        <w:t>Councils</w:t>
      </w:r>
      <w:r w:rsidR="00471ECA" w:rsidRPr="00451321">
        <w:t xml:space="preserve"> projects</w:t>
      </w:r>
      <w:r w:rsidRPr="00451321">
        <w:t>, the assumption suggests that government bodies, local residents, contractors, and even environmental groups all have valid concerns that need to be addressed. Feasibility analysis, based on this assumption, systematically identifies and analyzes these stakeholders’ interests, ensuring that the project aligns with the broader community and environmental goals, not just economic ones.</w:t>
      </w:r>
    </w:p>
    <w:p w14:paraId="785C65EA" w14:textId="77777777" w:rsidR="00AD36C2" w:rsidRPr="00451321" w:rsidRDefault="00AD36C2" w:rsidP="00451321">
      <w:r w:rsidRPr="00451321">
        <w:t xml:space="preserve">Another assumption of Stakeholder Theory is that stakeholders are interdependent. This means that the needs and interests of one stakeholder can influence or be influenced by the needs of others. For example, a project that benefits the local community may also create economic opportunities for contractors, but it might disrupt environmental sustainability, </w:t>
      </w:r>
      <w:r w:rsidRPr="00451321">
        <w:lastRenderedPageBreak/>
        <w:t>affecting local advocacy groups. The theory assumes that these interdependencies must be managed to avoid conflicts and maximize positive outcomes for all parties involved. Feasibility analysis, grounded in Stakeholder Theory, evaluates the interrelationships between stakeholders and helps project managers design strategies that balance competing interests while minimizing negative impacts. By recognizing these interdependencies, feasibility analysis supports the creation of a more sustainable and accepted project outcome.</w:t>
      </w:r>
    </w:p>
    <w:p w14:paraId="0BBEB387" w14:textId="77777777" w:rsidR="00AD36C2" w:rsidRPr="00451321" w:rsidRDefault="00AD36C2" w:rsidP="00451321">
      <w:r w:rsidRPr="00451321">
        <w:t>Lastly, Stakeholder Theory assumes that stakeholder engagement is a continuous process throughout the project. The needs and expectations of stakeholders may evolve as the project progresses, and it is essential to regularly revisit and reassess these needs to ensure that the project stays aligned with stakeholder expectations. Feasibility analysis supports this assumption by providing a framework for ongoing stakeholder engagement, monitoring their concerns throughout the project lifecycle. It ensures that the project remains flexible and responsive, allowing for adjustments to be made as stakeholder interests shift. This continuous engagement helps build trust and collaboration among stakeholders, fostering a positive project environment.</w:t>
      </w:r>
    </w:p>
    <w:p w14:paraId="2DF9FCB7" w14:textId="2F959490" w:rsidR="00AD36C2" w:rsidRPr="00451321" w:rsidRDefault="00AD36C2" w:rsidP="00451321">
      <w:r w:rsidRPr="00451321">
        <w:t xml:space="preserve">Stakeholder Theory explains that the success of a project depends on the effective management of relationships with a variety of stakeholders. Freeman (1984) argued that organizations and projects must be seen as networks of relationships with multiple actors, and for a project to thrive, it must consider the interests of all those involved. In the context of </w:t>
      </w:r>
      <w:r w:rsidR="002F06E2" w:rsidRPr="00451321">
        <w:t>Councils</w:t>
      </w:r>
      <w:r w:rsidR="00471ECA" w:rsidRPr="00451321">
        <w:t xml:space="preserve"> projects</w:t>
      </w:r>
      <w:r w:rsidRPr="00451321">
        <w:t>, stakeholders include not only the project sponsors, contractors, and investors but also affected communities, government bodies, regulatory authorities, and the general public. These stakeholders often have different, sometimes conflicting, interests, and their needs and expectations must be addressed through careful planning and communication. Feasibility analysis serves as a tool to identify stakeholders, understand their interests, and align the project’s goals with their expectations.</w:t>
      </w:r>
    </w:p>
    <w:p w14:paraId="6A60B492" w14:textId="77777777" w:rsidR="00AD36C2" w:rsidRPr="00451321" w:rsidRDefault="00AD36C2" w:rsidP="00451321">
      <w:r w:rsidRPr="00451321">
        <w:t>Stakeholder Theory emphasizes that engaging with stakeholders early and throughout the project lifecycle helps build support and avoid potential conflicts. For example, if a public infrastructure project is being planned in a community, local residents may have concerns about environmental impact, construction noise, or traffic disruptions. By addressing these concerns early on in the feasibility analysis, project managers can develop strategies to mitigate these issues, such as adjusting the project design or providing compensation to affected communities. By taking stakeholder interests into account, the project is more likely to gain community support, minimize resistance, and achieve long-term success. Feasibility analysis thus plays a critical role in ensuring that stakeholder needs are integrated into the project planning and implementation phases.</w:t>
      </w:r>
    </w:p>
    <w:p w14:paraId="1AFC38CE" w14:textId="77777777" w:rsidR="00AD36C2" w:rsidRPr="00451321" w:rsidRDefault="00AD36C2" w:rsidP="00451321">
      <w:r w:rsidRPr="00451321">
        <w:t xml:space="preserve">The theory also stresses that stakeholders may not always have the same level of power or influence. Some stakeholders, such as government agencies or large contractors, may have a significant say in the project’s direction, while others, such as local residents or advocacy groups, may have limited influence. However, Stakeholder Theory advocates for considering all stakeholders equally, as even those with less power can impact the project’s success. Feasibility analysis, by systematically assessing all stakeholders’ needs, ensures that even less </w:t>
      </w:r>
      <w:r w:rsidRPr="00451321">
        <w:lastRenderedPageBreak/>
        <w:t>influential groups are considered, and their concerns are integrated into the project. This inclusive approach helps create a more balanced project plan that considers the diverse interests of all parties involved, contributing to a more equitable and sustainable outcome.</w:t>
      </w:r>
    </w:p>
    <w:p w14:paraId="591C02AA" w14:textId="3C2A836E" w:rsidR="00AD36C2" w:rsidRPr="00451321" w:rsidRDefault="00AD36C2" w:rsidP="00451321">
      <w:r w:rsidRPr="00451321">
        <w:t xml:space="preserve">Stakeholder Theory offers several advantages in the context of </w:t>
      </w:r>
      <w:r w:rsidR="002F06E2" w:rsidRPr="00451321">
        <w:t>Councils</w:t>
      </w:r>
      <w:r w:rsidR="00471ECA" w:rsidRPr="00451321">
        <w:t xml:space="preserve"> projects</w:t>
      </w:r>
      <w:r w:rsidRPr="00451321">
        <w:t xml:space="preserve">. One of the main benefits is its ability to foster strong relationships with a broad range of stakeholders, ensuring that their needs and expectations are addressed. By considering the interests of all parties involved, from local communities to government officials, </w:t>
      </w:r>
      <w:r w:rsidR="002F06E2" w:rsidRPr="00451321">
        <w:t>Councils</w:t>
      </w:r>
      <w:r w:rsidR="00471ECA" w:rsidRPr="00451321">
        <w:t xml:space="preserve"> projects</w:t>
      </w:r>
      <w:r w:rsidRPr="00451321">
        <w:t xml:space="preserve"> can avoid potential conflicts and garner greater support throughout the project lifecycle. This leads to smoother project execution, with fewer disruptions and delays caused by stakeholder dissatisfaction or opposition. Feasibility analysis, when informed by Stakeholder Theory, ensures that the project aligns with stakeholder expectations from the outset, helping to build trust and collaboration among key parties.</w:t>
      </w:r>
    </w:p>
    <w:p w14:paraId="229F06B5" w14:textId="68C900ED" w:rsidR="00AD36C2" w:rsidRPr="00451321" w:rsidRDefault="00AD36C2" w:rsidP="00451321">
      <w:r w:rsidRPr="00451321">
        <w:t>Another significant advantage of Stakeholder Theory is that it encourages a proactive approach to managing stakeholder concerns. Rather than reacting to issues as they arise, the theory advocates for identifying potential problems early in the project and addressing them before they escalate. Feasibility analysis plays a critical role in this process by providing a comprehensive review of stakeholders</w:t>
      </w:r>
      <w:r w:rsidR="003E678D" w:rsidRPr="00451321">
        <w:t>’</w:t>
      </w:r>
      <w:r w:rsidRPr="00451321">
        <w:t xml:space="preserve"> interests and concerns. By anticipating challenges and incorporating stakeholder input into the project design, feasibility analysis ensures that the project is well-prepared to handle any conflicts or issues that may emerge, ultimately improving the likelihood of successful project completion.</w:t>
      </w:r>
    </w:p>
    <w:p w14:paraId="49D10427" w14:textId="70BB36AE" w:rsidR="00AD36C2" w:rsidRPr="00451321" w:rsidRDefault="00AD36C2" w:rsidP="00451321">
      <w:r w:rsidRPr="00451321">
        <w:t xml:space="preserve">Stakeholder Theory also promotes long-term sustainability in </w:t>
      </w:r>
      <w:r w:rsidR="002F06E2" w:rsidRPr="00451321">
        <w:t>Councils</w:t>
      </w:r>
      <w:r w:rsidR="00471ECA" w:rsidRPr="00451321">
        <w:t xml:space="preserve"> projects</w:t>
      </w:r>
      <w:r w:rsidRPr="00451321">
        <w:t xml:space="preserve">. By engaging stakeholders continuously and aligning project goals with their needs, the theory helps ensure that the project will be accepted and supported over time. </w:t>
      </w:r>
      <w:r w:rsidR="002F06E2" w:rsidRPr="00451321">
        <w:t>Councils</w:t>
      </w:r>
      <w:r w:rsidR="00471ECA" w:rsidRPr="00451321">
        <w:t xml:space="preserve"> projects</w:t>
      </w:r>
      <w:r w:rsidRPr="00451321">
        <w:t xml:space="preserve"> that ignore or dismiss stakeholder concerns are more likely to face opposition and may even be subject to legal challenges or protests. Feasibility analysis, guided by Stakeholder Theory, helps ensure that stakeholders remain engaged throughout the project, allowing for continuous feedback and adaptation to changing circumstances. This ongoing engagement helps the project remain relevant, responsive, and sustainable over the long term.</w:t>
      </w:r>
    </w:p>
    <w:p w14:paraId="7299210F" w14:textId="562EB8EB" w:rsidR="00AD36C2" w:rsidRPr="00451321" w:rsidRDefault="00AD36C2" w:rsidP="00451321">
      <w:r w:rsidRPr="00451321">
        <w:t xml:space="preserve">Despite its advantages, Stakeholder Theory also has several limitations when applied to </w:t>
      </w:r>
      <w:r w:rsidR="002F06E2" w:rsidRPr="00451321">
        <w:t>Councils</w:t>
      </w:r>
      <w:r w:rsidR="00471ECA" w:rsidRPr="00451321">
        <w:t xml:space="preserve"> projects</w:t>
      </w:r>
      <w:r w:rsidRPr="00451321">
        <w:t xml:space="preserve">. One limitation is the difficulty in balancing the often conflicting interests of different stakeholders. </w:t>
      </w:r>
      <w:r w:rsidR="002F06E2" w:rsidRPr="00451321">
        <w:t>Councils</w:t>
      </w:r>
      <w:r w:rsidR="00471ECA" w:rsidRPr="00451321">
        <w:t xml:space="preserve"> projects</w:t>
      </w:r>
      <w:r w:rsidRPr="00451321">
        <w:t xml:space="preserve"> typically involve multiple stakeholders with varying priorities—government bodies focused on cost-effectiveness, local residents concerned with environmental impact, and contractors aiming for profitability. These interests may not always align, and finding a compromise that satisfies all parties can be challenging. Feasibility analysis, while helpful in identifying stakeholders’ needs, may struggle to fully reconcile these conflicting interests, potentially leading to tensions or delays in the project.</w:t>
      </w:r>
    </w:p>
    <w:p w14:paraId="779634EE" w14:textId="1043DB06" w:rsidR="00AD36C2" w:rsidRPr="00451321" w:rsidRDefault="00AD36C2" w:rsidP="00451321">
      <w:r w:rsidRPr="00451321">
        <w:t xml:space="preserve">Another limitation of Stakeholder Theory is the complexity of managing stakeholder relationships over time. Stakeholder needs and expectations can evolve throughout the project, and staying attuned to these changes requires continuous monitoring and engagement. In large-scale </w:t>
      </w:r>
      <w:r w:rsidR="002F06E2" w:rsidRPr="00451321">
        <w:t>Councils</w:t>
      </w:r>
      <w:r w:rsidR="00471ECA" w:rsidRPr="00451321">
        <w:t xml:space="preserve"> projects</w:t>
      </w:r>
      <w:r w:rsidRPr="00451321">
        <w:t>, managing such relationships can be resource-</w:t>
      </w:r>
      <w:r w:rsidRPr="00451321">
        <w:lastRenderedPageBreak/>
        <w:t>intensive and time-consuming. Feasibility analysis provides valuable insights into stakeholder interests but may not always capture the dynamic nature of these relationships, leading to potential gaps in stakeholder engagement or misalignment between project goals and stakeholder expectations.</w:t>
      </w:r>
    </w:p>
    <w:p w14:paraId="587991A9" w14:textId="77777777" w:rsidR="00AD36C2" w:rsidRPr="00451321" w:rsidRDefault="00AD36C2" w:rsidP="00451321">
      <w:r w:rsidRPr="00451321">
        <w:t>Lastly, Stakeholder Theory assumes that all stakeholders will act in good faith and have the project’s best interests at heart, which may not always be the case. Some stakeholders, especially those with limited influence, may not actively engage in the process, or they may have ulterior motives that conflict with the project’s goals. In such cases, feasibility analysis may not be able to identify all potential risks, especially if certain stakeholders intentionally withhold information or misrepresent their interests. This limitation can hinder the effectiveness of stakeholder engagement and potentially jeopardize the success of the project.</w:t>
      </w:r>
    </w:p>
    <w:p w14:paraId="1A4515C2" w14:textId="71F57E3F" w:rsidR="00AD36C2" w:rsidRPr="00451321" w:rsidRDefault="00AD36C2" w:rsidP="00451321">
      <w:r w:rsidRPr="00451321">
        <w:t xml:space="preserve">Stakeholder Theory is highly relevant to the topic of the effects of feasibility analysis on </w:t>
      </w:r>
      <w:r w:rsidR="002F06E2" w:rsidRPr="00451321">
        <w:t>Councils</w:t>
      </w:r>
      <w:r w:rsidR="00471ECA" w:rsidRPr="00451321">
        <w:t xml:space="preserve"> projects</w:t>
      </w:r>
      <w:r w:rsidRPr="00451321">
        <w:t xml:space="preserve">, as it underscores the importance of aligning the project goals with the needs and expectations of stakeholders. In </w:t>
      </w:r>
      <w:r w:rsidR="002F06E2" w:rsidRPr="00451321">
        <w:t>Councils</w:t>
      </w:r>
      <w:r w:rsidR="00471ECA" w:rsidRPr="00451321">
        <w:t xml:space="preserve"> projects</w:t>
      </w:r>
      <w:r w:rsidRPr="00451321">
        <w:t xml:space="preserve">, feasibility analysis serves as a critical tool for identifying and assessing stakeholders’ interests, ensuring that their concerns are incorporated into the project planning and execution stages. By applying Stakeholder Theory, feasibility analysis helps to create a more inclusive and sustainable project plan that considers the interests of all relevant parties, from government agencies to local communities. This approach not only improves the chances of project success but also fosters positive relationships with stakeholders, minimizing potential conflicts and ensuring long-term support for the project. Feasibility analysis, informed by Stakeholder Theory, thus plays a vital role in enhancing the financial, technical, and operational performance of </w:t>
      </w:r>
      <w:r w:rsidR="002F06E2" w:rsidRPr="00451321">
        <w:t>Councils</w:t>
      </w:r>
      <w:r w:rsidR="00471ECA" w:rsidRPr="00451321">
        <w:t xml:space="preserve"> projects</w:t>
      </w:r>
      <w:r w:rsidRPr="00451321">
        <w:t>.</w:t>
      </w:r>
    </w:p>
    <w:p w14:paraId="0B33A8DE" w14:textId="47A5639B" w:rsidR="00AD36C2" w:rsidRPr="00451321" w:rsidRDefault="00AD36C2" w:rsidP="00451321">
      <w:bookmarkStart w:id="107" w:name="_Toc201891894"/>
      <w:bookmarkStart w:id="108" w:name="_Toc214609819"/>
      <w:r w:rsidRPr="00451321">
        <w:t>2.2.4 Contingency Theory (Fiedler, 1964)</w:t>
      </w:r>
      <w:bookmarkEnd w:id="107"/>
      <w:bookmarkEnd w:id="108"/>
    </w:p>
    <w:p w14:paraId="20459BE8" w14:textId="7EB256E5" w:rsidR="00427FD0" w:rsidRPr="00451321" w:rsidRDefault="00427FD0" w:rsidP="00451321">
      <w:r w:rsidRPr="00451321">
        <w:t>Contingency Theory, developed by Fred Fiedler in 1964, aims to explain how organizational performance is influenced by various situational factors. The core objective of the theory is that there is no one-size-fits-all approach to management or leadership; instead, the success of a project or organization depends on how well it aligns with specific external and internal factors. Fiedler</w:t>
      </w:r>
      <w:r w:rsidR="003E678D" w:rsidRPr="00451321">
        <w:t>’</w:t>
      </w:r>
      <w:r w:rsidRPr="00451321">
        <w:t xml:space="preserve">s work emphasizes the importance of adapting strategies, leadership styles, and decisions based on the context in which they are applied. In relation to </w:t>
      </w:r>
      <w:r w:rsidR="002F06E2" w:rsidRPr="00451321">
        <w:t>Councils</w:t>
      </w:r>
      <w:r w:rsidR="00471ECA" w:rsidRPr="00451321">
        <w:t xml:space="preserve"> projects</w:t>
      </w:r>
      <w:r w:rsidRPr="00451321">
        <w:t>, this theory underscores the need for flexibility in project planning and execution. Feasibility analysis plays a critical role here, as it assesses the project’s ability to adapt to and function effectively within the prevailing conditions, considering variables such as political climate, environmental factors, technological capabilities, and organizational structure.</w:t>
      </w:r>
    </w:p>
    <w:p w14:paraId="297AE3FB" w14:textId="4E79EB93" w:rsidR="00427FD0" w:rsidRPr="00451321" w:rsidRDefault="00427FD0" w:rsidP="00451321">
      <w:r w:rsidRPr="00451321">
        <w:t xml:space="preserve">The essence of Contingency Theory is that the right management or project execution approach is determined by the unique characteristics of the situation. In the case of </w:t>
      </w:r>
      <w:r w:rsidR="002F06E2" w:rsidRPr="00451321">
        <w:t>Councils</w:t>
      </w:r>
      <w:r w:rsidR="00471ECA" w:rsidRPr="00451321">
        <w:t xml:space="preserve"> projects</w:t>
      </w:r>
      <w:r w:rsidRPr="00451321">
        <w:t>, the theory suggests that feasibility analysis should not just focus on the project</w:t>
      </w:r>
      <w:r w:rsidR="003E678D" w:rsidRPr="00451321">
        <w:t>’</w:t>
      </w:r>
      <w:r w:rsidRPr="00451321">
        <w:t xml:space="preserve">s intrinsic attributes (such as financial resources or technical skills) but also consider the external environment. Factors like government policies, market conditions, community dynamics, and regulatory frameworks can all influence the success of a project. Feasibility analysis, therefore, serves as a tool to ensure that the project is tailored to meet the challenges posed by these </w:t>
      </w:r>
      <w:r w:rsidRPr="00451321">
        <w:lastRenderedPageBreak/>
        <w:t>situational factors. By analyzing both internal and external conditions, feasibility analysis helps identify risks, opportunities, and the most suitable strategies for achieving project success.</w:t>
      </w:r>
    </w:p>
    <w:p w14:paraId="6A88DFB6" w14:textId="1CDE53FA" w:rsidR="00427FD0" w:rsidRPr="00451321" w:rsidRDefault="00427FD0" w:rsidP="00451321">
      <w:r w:rsidRPr="00451321">
        <w:t xml:space="preserve">Contingency Theory emphasizes that the project leader or team must be able to adjust their strategies according to the evolving nature of the environment. In practical terms, this means that </w:t>
      </w:r>
      <w:r w:rsidR="002F06E2" w:rsidRPr="00451321">
        <w:t>Councils</w:t>
      </w:r>
      <w:r w:rsidR="00471ECA" w:rsidRPr="00451321">
        <w:t xml:space="preserve"> projects</w:t>
      </w:r>
      <w:r w:rsidRPr="00451321">
        <w:t xml:space="preserve"> should be designed with built-in flexibility to accommodate unforeseen changes or challenges. Feasibility analysis ensures that the project design is not static but can evolve based on situational needs. For example, if unexpected economic conditions arise, such as inflation or a sudden change in government priorities, the project plan should be adaptable. Feasibility analysis, therefore, helps identify these possible challenges early on and proposes alternative approaches to ensure the project’s resilience and long-term success.</w:t>
      </w:r>
    </w:p>
    <w:p w14:paraId="1FFB268E" w14:textId="2CB95BDF" w:rsidR="00427FD0" w:rsidRPr="00451321" w:rsidRDefault="00427FD0" w:rsidP="00451321">
      <w:r w:rsidRPr="00451321">
        <w:t xml:space="preserve">Contingency Theory is built on several key assumptions that guide its application in organizational and project contexts. One major assumption is that there is no single best way to manage or execute a project. Instead, the effectiveness of management decisions is contingent upon the specific situational factors present. This assumption challenges traditional, one-size-fits-all models of project management, advocating instead for a more flexible, context-dependent approach. In the context of </w:t>
      </w:r>
      <w:r w:rsidR="002F06E2" w:rsidRPr="00451321">
        <w:t>Councils</w:t>
      </w:r>
      <w:r w:rsidR="00471ECA" w:rsidRPr="00451321">
        <w:t xml:space="preserve"> projects</w:t>
      </w:r>
      <w:r w:rsidRPr="00451321">
        <w:t>, this assumption suggests that the feasibility of a project cannot be assessed solely based on standardized criteria such as budget or timeline. Instead, it must also consider external factors such as political climate, economic conditions, and community dynamics, which can all influence the project</w:t>
      </w:r>
      <w:r w:rsidR="003E678D" w:rsidRPr="00451321">
        <w:t>’</w:t>
      </w:r>
      <w:r w:rsidRPr="00451321">
        <w:t>s outcomes. Feasibility analysis, therefore, serves as a tool for evaluating these factors and ensuring that the project is aligned with the environment in which it operates.</w:t>
      </w:r>
    </w:p>
    <w:p w14:paraId="0102DC79" w14:textId="34473E4F" w:rsidR="00427FD0" w:rsidRPr="00451321" w:rsidRDefault="00427FD0" w:rsidP="00451321">
      <w:r w:rsidRPr="00451321">
        <w:t xml:space="preserve">Another key assumption of Contingency Theory is that the leadership style or management approach required for success will depend on the characteristics of the project and the situation at hand. Fiedler proposed that certain leadership styles (e.g., task-oriented versus relationship-oriented) work better in different contexts. In the case of </w:t>
      </w:r>
      <w:r w:rsidR="002F06E2" w:rsidRPr="00451321">
        <w:t>Councils</w:t>
      </w:r>
      <w:r w:rsidR="00471ECA" w:rsidRPr="00451321">
        <w:t xml:space="preserve"> projects</w:t>
      </w:r>
      <w:r w:rsidRPr="00451321">
        <w:t>, this assumption suggests that the leadership approach and the project’s design should be adaptable to the project</w:t>
      </w:r>
      <w:r w:rsidR="003E678D" w:rsidRPr="00451321">
        <w:t>’</w:t>
      </w:r>
      <w:r w:rsidRPr="00451321">
        <w:t>s specific needs. For example, a project involving a high level of community engagement may require a more participatory leadership style, while a highly technical infrastructure project may require a task-focused approach. Feasibility analysis helps determine the best approach by considering the unique demands of the project and its environment.</w:t>
      </w:r>
    </w:p>
    <w:p w14:paraId="65D0BAFD" w14:textId="004EA795" w:rsidR="00427FD0" w:rsidRPr="00451321" w:rsidRDefault="00427FD0" w:rsidP="00451321">
      <w:r w:rsidRPr="00451321">
        <w:t>Lastly, Contingency Theory assumes that the environment and context are always changing. The theory emphasizes that situational factors are dynamic and can evolve over the course of a project. This means that project leaders must remain flexible and responsive to changes that may occur during the project</w:t>
      </w:r>
      <w:r w:rsidR="003E678D" w:rsidRPr="00451321">
        <w:t>’</w:t>
      </w:r>
      <w:r w:rsidRPr="00451321">
        <w:t xml:space="preserve">s lifecycle. In the case of </w:t>
      </w:r>
      <w:r w:rsidR="002F06E2" w:rsidRPr="00451321">
        <w:t>Councils</w:t>
      </w:r>
      <w:r w:rsidR="00471ECA" w:rsidRPr="00451321">
        <w:t xml:space="preserve"> projects</w:t>
      </w:r>
      <w:r w:rsidRPr="00451321">
        <w:t>, these changes can include shifts in political priorities, fluctuations in funding, or the emergence of new technologies or regulations. Feasibility analysis addresses this assumption by evaluating not only the current state of the project but also potential future changes. This foresight allows project teams to prepare for changes and adapt the project plan as needed, ensuring that the project remains viable in a constantly shifting environment.</w:t>
      </w:r>
    </w:p>
    <w:p w14:paraId="13A25C1F" w14:textId="1024EACE" w:rsidR="00427FD0" w:rsidRPr="00451321" w:rsidRDefault="00427FD0" w:rsidP="00451321">
      <w:r w:rsidRPr="00451321">
        <w:lastRenderedPageBreak/>
        <w:t>Contingency Theory explains that the success of an organization or project depends on the alignment between management practices or project strategies and situational variables. According to Fiedler (1964), no universal management style is best for all situations. Instead, the most effective approach is contingent on factors such as the nature of the task, the leader</w:t>
      </w:r>
      <w:r w:rsidR="003E678D" w:rsidRPr="00451321">
        <w:t>’</w:t>
      </w:r>
      <w:r w:rsidRPr="00451321">
        <w:t xml:space="preserve">s style, and the external environment. In the context of </w:t>
      </w:r>
      <w:r w:rsidR="002F06E2" w:rsidRPr="00451321">
        <w:t>Councils</w:t>
      </w:r>
      <w:r w:rsidR="00471ECA" w:rsidRPr="00451321">
        <w:t xml:space="preserve"> projects</w:t>
      </w:r>
      <w:r w:rsidRPr="00451321">
        <w:t>, Contingency Theory suggests that the feasibility of a project cannot be determined solely by evaluating its internal components like budget or technology. Instead, feasibility analysis must consider external factors like the political environment, local community sentiments, regulatory issues, and economic conditions. By assessing these situational variables, feasibility analysis ensures that the project design is tailored to the specific circumstances, improving the likelihood of success.</w:t>
      </w:r>
    </w:p>
    <w:p w14:paraId="56B4D8E4" w14:textId="77777777" w:rsidR="00427FD0" w:rsidRPr="00451321" w:rsidRDefault="00427FD0" w:rsidP="00451321">
      <w:r w:rsidRPr="00451321">
        <w:t>The theory argues that different projects require different strategies depending on the external conditions they face. For example, a public health project in a conflict-prone region may require different risk management strategies than an infrastructure project in a stable, economically thriving area. Feasibility analysis, grounded in Contingency Theory, helps identify the specific challenges that a project will face in its unique context. By examining these factors, feasibility analysis helps ensure that the project is designed to navigate the external environment effectively. For instance, if the local economy is struggling, the project may need to incorporate additional funding sources or flexible timelines to accommodate potential delays or resource shortages.</w:t>
      </w:r>
    </w:p>
    <w:p w14:paraId="72F1958A" w14:textId="791F4726" w:rsidR="00427FD0" w:rsidRPr="00451321" w:rsidRDefault="00427FD0" w:rsidP="00451321">
      <w:r w:rsidRPr="00451321">
        <w:t>Fiedler</w:t>
      </w:r>
      <w:r w:rsidR="003E678D" w:rsidRPr="00451321">
        <w:t>’</w:t>
      </w:r>
      <w:r w:rsidRPr="00451321">
        <w:t xml:space="preserve">s contingency approach emphasizes the need for leaders to adapt to the situation at hand. In </w:t>
      </w:r>
      <w:r w:rsidR="002F06E2" w:rsidRPr="00451321">
        <w:t>Councils</w:t>
      </w:r>
      <w:r w:rsidR="00471ECA" w:rsidRPr="00451321">
        <w:t xml:space="preserve"> projects</w:t>
      </w:r>
      <w:r w:rsidRPr="00451321">
        <w:t>, this means that the project management team must be capable of adjusting their strategies as conditions change. Feasibility analysis plays a critical role in this process by providing a detailed understanding of both the current state and potential future changes in the project</w:t>
      </w:r>
      <w:r w:rsidR="003E678D" w:rsidRPr="00451321">
        <w:t>’</w:t>
      </w:r>
      <w:r w:rsidRPr="00451321">
        <w:t>s environment. Through continuous assessment, feasibility analysis ensures that the project can be adjusted as necessary to align with evolving circumstances. Whether it’s a shift in political power or unexpected changes in community attitudes, feasibility analysis helps project managers stay informed and flexible, ensuring that the project remains on track despite external challenges.</w:t>
      </w:r>
    </w:p>
    <w:p w14:paraId="3902D2DC" w14:textId="2A70D0A2" w:rsidR="00427FD0" w:rsidRPr="00451321" w:rsidRDefault="00427FD0" w:rsidP="00451321">
      <w:r w:rsidRPr="00451321">
        <w:t xml:space="preserve">One of the main advantages of Contingency Theory is its emphasis on flexibility and adaptability. In the context of </w:t>
      </w:r>
      <w:r w:rsidR="002F06E2" w:rsidRPr="00451321">
        <w:t>Councils</w:t>
      </w:r>
      <w:r w:rsidR="00471ECA" w:rsidRPr="00451321">
        <w:t xml:space="preserve"> projects</w:t>
      </w:r>
      <w:r w:rsidRPr="00451321">
        <w:t xml:space="preserve">, this approach ensures that projects are not rigidly planned but can evolve based on changing conditions. This flexibility is crucial for responding to unforeseen challenges such as shifts in political priorities, fluctuating economic conditions, or emerging environmental concerns. Feasibility analysis, informed by Contingency Theory, helps identify potential risks and opportunities that may arise, allowing the project team to plan for alternative strategies and adjust the project design as necessary. By incorporating this level of adaptability, </w:t>
      </w:r>
      <w:r w:rsidR="002F06E2" w:rsidRPr="00451321">
        <w:t>Councils</w:t>
      </w:r>
      <w:r w:rsidR="00471ECA" w:rsidRPr="00451321">
        <w:t xml:space="preserve"> projects</w:t>
      </w:r>
      <w:r w:rsidRPr="00451321">
        <w:t xml:space="preserve"> are better equipped to navigate uncertainties and achieve long-term success.</w:t>
      </w:r>
    </w:p>
    <w:p w14:paraId="3C6001FC" w14:textId="43FAC554" w:rsidR="00427FD0" w:rsidRPr="00451321" w:rsidRDefault="00427FD0" w:rsidP="00451321">
      <w:r w:rsidRPr="00451321">
        <w:t xml:space="preserve">Another advantage of Contingency Theory is its focus on aligning project strategies with situational factors. In </w:t>
      </w:r>
      <w:r w:rsidR="002F06E2" w:rsidRPr="00451321">
        <w:t>Councils</w:t>
      </w:r>
      <w:r w:rsidR="00471ECA" w:rsidRPr="00451321">
        <w:t xml:space="preserve"> projects</w:t>
      </w:r>
      <w:r w:rsidRPr="00451321">
        <w:t>, the external environment—such as government policies, community needs, and economic conditions—can significantly influence the project</w:t>
      </w:r>
      <w:r w:rsidR="003E678D" w:rsidRPr="00451321">
        <w:t>’</w:t>
      </w:r>
      <w:r w:rsidRPr="00451321">
        <w:t xml:space="preserve">s </w:t>
      </w:r>
      <w:r w:rsidRPr="00451321">
        <w:lastRenderedPageBreak/>
        <w:t>outcome. Contingency Theory recognizes that these factors are not static, and the project’s approach should be dynamic in response to them. Feasibility analysis provides the tools for identifying and assessing these factors, ensuring that the project remains aligned with the context in which it operates. This alignment increases the likelihood of project success, as it ensures that the project is well-suited to its environment and able to respond to emerging challenges.</w:t>
      </w:r>
    </w:p>
    <w:p w14:paraId="4A390600" w14:textId="3A72D908" w:rsidR="00427FD0" w:rsidRPr="00451321" w:rsidRDefault="00427FD0" w:rsidP="00451321">
      <w:r w:rsidRPr="00451321">
        <w:t xml:space="preserve">Finally, Contingency Theory emphasizes the importance of leadership and decision-making in adapting to situational changes. In </w:t>
      </w:r>
      <w:r w:rsidR="002F06E2" w:rsidRPr="00451321">
        <w:t>Councils</w:t>
      </w:r>
      <w:r w:rsidR="00471ECA" w:rsidRPr="00451321">
        <w:t xml:space="preserve"> projects</w:t>
      </w:r>
      <w:r w:rsidRPr="00451321">
        <w:t>, leadership is critical for managing change and uncertainty. The theory encourages project leaders to adjust their management approach based on the project</w:t>
      </w:r>
      <w:r w:rsidR="003E678D" w:rsidRPr="00451321">
        <w:t>’</w:t>
      </w:r>
      <w:r w:rsidRPr="00451321">
        <w:t>s needs, which can vary over time. Feasibility analysis supports this by evaluating the different potential scenarios and providing a framework for leaders to make informed decisions. This ensures that the project’s leadership is capable of navigating changes effectively and maintaining momentum, even in the face of unforeseen challenges.</w:t>
      </w:r>
    </w:p>
    <w:p w14:paraId="08A80598" w14:textId="526937A5" w:rsidR="00427FD0" w:rsidRPr="00451321" w:rsidRDefault="00427FD0" w:rsidP="00451321">
      <w:r w:rsidRPr="00451321">
        <w:t>Despite its advantages, Contingency Theory has several limitations. One of the primary criticisms is that it can be difficult to accurately assess all of the situational factors that may influence a project. The external environment can be complex and unpredictable, and some factors may be beyond the control of the project team. Feasibility analysis attempts to address this by assessing as many variables as possible, but there is always a level of uncertainty involved. This limitation can make it challenging to fully prepare for every potential scenario, and despite the best efforts to align the project with the environment, unforeseen changes may still occur.</w:t>
      </w:r>
    </w:p>
    <w:p w14:paraId="30EB58A9" w14:textId="1762311C" w:rsidR="00427FD0" w:rsidRPr="00451321" w:rsidRDefault="00427FD0" w:rsidP="00451321">
      <w:r w:rsidRPr="00451321">
        <w:t xml:space="preserve">Another limitation is the difficulty in determining the optimal level of flexibility. While flexibility is an advantage in dynamic situations, it can also lead to scope creep or project delays if not managed properly. </w:t>
      </w:r>
      <w:r w:rsidR="002F06E2" w:rsidRPr="00451321">
        <w:t>Councils</w:t>
      </w:r>
      <w:r w:rsidR="00471ECA" w:rsidRPr="00451321">
        <w:t xml:space="preserve"> projects</w:t>
      </w:r>
      <w:r w:rsidRPr="00451321">
        <w:t>, in particular, often face tight timelines and budget constraints, and being overly adaptable may cause the project to become bogged down in endless adjustments. Feasibility analysis helps identify potential changes early, but striking the right balance between flexibility and commitment to the original plan can be challenging. Projects that are too flexible may lose focus, while those that are too rigid may fail to respond to changing conditions.</w:t>
      </w:r>
    </w:p>
    <w:p w14:paraId="4FB506F6" w14:textId="65C3B606" w:rsidR="00427FD0" w:rsidRPr="00451321" w:rsidRDefault="00427FD0" w:rsidP="00451321">
      <w:r w:rsidRPr="00451321">
        <w:t>A final limitation is that Contingency Theory places significant emphasis on the role of leadership in adapting to changing conditions. While this is important, it may overlook other factors that contribute to a project</w:t>
      </w:r>
      <w:r w:rsidR="003E678D" w:rsidRPr="00451321">
        <w:t>’</w:t>
      </w:r>
      <w:r w:rsidRPr="00451321">
        <w:t>s success, such as team collaboration or stakeholder engagement. In some cases, the success of a project may depend more on the collective efforts of the project team or the support of key stakeholders than on the decisions made by the project leader alone. Feasibility analysis, while valuable in providing situational assessments, may not always capture the full range of factors that contribute to a project’s success. As such, reliance solely on this theory and its approach may leave gaps in the overall project planning process.</w:t>
      </w:r>
    </w:p>
    <w:p w14:paraId="6ED8F4B7" w14:textId="5C1EF561" w:rsidR="00427FD0" w:rsidRPr="00451321" w:rsidRDefault="00427FD0" w:rsidP="00451321">
      <w:r w:rsidRPr="00451321">
        <w:t xml:space="preserve">Contingency Theory directly relates to the effects of feasibility analysis on the performance of </w:t>
      </w:r>
      <w:r w:rsidR="002F06E2" w:rsidRPr="00451321">
        <w:t>Councils</w:t>
      </w:r>
      <w:r w:rsidR="00471ECA" w:rsidRPr="00451321">
        <w:t xml:space="preserve"> projects</w:t>
      </w:r>
      <w:r w:rsidRPr="00451321">
        <w:t xml:space="preserve"> by emphasizing the importance of situational adaptability. Feasibility analysis </w:t>
      </w:r>
      <w:r w:rsidRPr="00451321">
        <w:lastRenderedPageBreak/>
        <w:t>helps to evaluate how a project aligns with its external and internal environment, which is the central tenet of Contingency Theory. By examining various factors—such as political stability, economic conditions, and technological capabilities—feasibility analysis allows project managers to determine whether the project is well-positioned to succeed in its specific context. This analysis ensures that the project is not designed based on static assumptions but is flexible enough to adapt to changing circumstances.</w:t>
      </w:r>
    </w:p>
    <w:p w14:paraId="11CB8476" w14:textId="034094EB" w:rsidR="00427FD0" w:rsidRPr="00451321" w:rsidRDefault="00427FD0" w:rsidP="00451321">
      <w:r w:rsidRPr="00451321">
        <w:t xml:space="preserve">In the context of </w:t>
      </w:r>
      <w:r w:rsidR="00A1090E" w:rsidRPr="00451321">
        <w:t>Bamenda</w:t>
      </w:r>
      <w:r w:rsidR="000D4EFD" w:rsidRPr="00451321">
        <w:t xml:space="preserve"> </w:t>
      </w:r>
      <w:r w:rsidR="002F06E2" w:rsidRPr="00451321">
        <w:t>Councils</w:t>
      </w:r>
      <w:r w:rsidRPr="00451321">
        <w:t xml:space="preserve">, applying Contingency Theory through feasibility analysis can significantly enhance project outcomes. By considering how situational factors impact the project’s financial, technical, and operational aspects, feasibility analysis helps ensure that the project remains viable even in the face of unexpected challenges. The theory’s focus on adaptability complements the role of feasibility analysis in identifying risks and providing mitigation strategies. Ultimately, the application of Contingency Theory through feasibility analysis allows </w:t>
      </w:r>
      <w:r w:rsidR="002F06E2" w:rsidRPr="00451321">
        <w:t>Councils</w:t>
      </w:r>
      <w:r w:rsidR="00471ECA" w:rsidRPr="00451321">
        <w:t xml:space="preserve"> projects</w:t>
      </w:r>
      <w:r w:rsidRPr="00451321">
        <w:t xml:space="preserve"> to respond to their specific contexts, ensuring greater success and resilience in achieving their goals.</w:t>
      </w:r>
    </w:p>
    <w:p w14:paraId="57E2000C" w14:textId="5612D1B0" w:rsidR="00AD36C2" w:rsidRPr="00451321" w:rsidRDefault="00AD36C2" w:rsidP="00451321">
      <w:bookmarkStart w:id="109" w:name="_Toc201891895"/>
      <w:bookmarkStart w:id="110" w:name="_Toc214609820"/>
      <w:r w:rsidRPr="00451321">
        <w:t>2.2.5 Agency Theory (Jensen &amp; Meckling, 1976)</w:t>
      </w:r>
      <w:bookmarkEnd w:id="109"/>
      <w:bookmarkEnd w:id="110"/>
    </w:p>
    <w:p w14:paraId="68EA2E10" w14:textId="40DBFA67" w:rsidR="00427FD0" w:rsidRPr="00451321" w:rsidRDefault="00427FD0" w:rsidP="00451321">
      <w:r w:rsidRPr="00451321">
        <w:t xml:space="preserve">Agency Theory, developed by Michael Jensen and William Meckling in 1976, primarily aims to address the issues arising from the relationship between principals (owners or stakeholders) and agents (managers or project executors). The central objective of this theory is to minimize the conflicts of interest between these two groups by aligning their objectives, ensuring that both parties act in ways that promote the overall success of the organization or project. In the context of </w:t>
      </w:r>
      <w:r w:rsidR="002F06E2" w:rsidRPr="00451321">
        <w:t>Councils</w:t>
      </w:r>
      <w:r w:rsidR="00471ECA" w:rsidRPr="00451321">
        <w:t xml:space="preserve"> projects</w:t>
      </w:r>
      <w:r w:rsidRPr="00451321">
        <w:t>, principals could be government entities or stakeholders, while agents are typically project managers or contractors. The theory suggests that the effectiveness of any organization or project hinges on resolving the misalignments of interests and ensuring that agents act in the best interest of the principals. Feasibility analysis plays a critical role here, as it facilitates transparency in project planning and execution, thus reducing the potential for conflicts by ensuring that the objectives of both parties are clearly aligned.</w:t>
      </w:r>
    </w:p>
    <w:p w14:paraId="7AF5FB0B" w14:textId="7EE48285" w:rsidR="00427FD0" w:rsidRPr="00451321" w:rsidRDefault="00427FD0" w:rsidP="00451321">
      <w:r w:rsidRPr="00451321">
        <w:t xml:space="preserve">The main thrust of Agency Theory is that there is often an inherent conflict between the interests of principals and agents, as agents may have personal incentives that conflict with the goals of the principals. For </w:t>
      </w:r>
      <w:r w:rsidR="002F06E2" w:rsidRPr="00451321">
        <w:t>Councils</w:t>
      </w:r>
      <w:r w:rsidR="00471ECA" w:rsidRPr="00451321">
        <w:t xml:space="preserve"> projects</w:t>
      </w:r>
      <w:r w:rsidRPr="00451321">
        <w:t>, this conflict could manifest in issues such as budget overruns, delays, or misallocation of resources, as agents may prioritize their own interests over the project</w:t>
      </w:r>
      <w:r w:rsidR="003E678D" w:rsidRPr="00451321">
        <w:t>’</w:t>
      </w:r>
      <w:r w:rsidRPr="00451321">
        <w:t>s objectives. By conducting feasibility analysis, the principals can identify potential risks and misalignments early in the project lifecycle. This helps in designing mechanisms, such as performance-based contracts or monitoring systems, that ensure the agents’ goals are aligned with the success of the project. Feasibility analysis thus ensures that potential areas of conflict are addressed proactively and that both parties are working toward a common goal.</w:t>
      </w:r>
    </w:p>
    <w:p w14:paraId="49ACD007" w14:textId="2BACF534" w:rsidR="00427FD0" w:rsidRPr="00451321" w:rsidRDefault="00427FD0" w:rsidP="00451321">
      <w:r w:rsidRPr="00451321">
        <w:t xml:space="preserve">Feasibility analysis, through Agency Theory, emphasizes transparency, accountability, and contract design. By ensuring that the project is thoroughly assessed in terms of its technical, financial, and operational viability, feasibility analysis provides the clarity needed to create contracts that align the interests of both the principals and the agents. This leads to more </w:t>
      </w:r>
      <w:r w:rsidRPr="00451321">
        <w:lastRenderedPageBreak/>
        <w:t xml:space="preserve">efficient project management, reduced conflicts, and enhanced project outcomes. In essence, Agency Theory within the context of </w:t>
      </w:r>
      <w:r w:rsidR="002F06E2" w:rsidRPr="00451321">
        <w:t>Councils</w:t>
      </w:r>
      <w:r w:rsidR="00471ECA" w:rsidRPr="00451321">
        <w:t xml:space="preserve"> projects</w:t>
      </w:r>
      <w:r w:rsidRPr="00451321">
        <w:t xml:space="preserve"> highlights the importance of clearly defining roles, expectations, and rewards for both principals and agents, which feasibility analysis helps achieve.</w:t>
      </w:r>
    </w:p>
    <w:p w14:paraId="05B58047" w14:textId="44161D80" w:rsidR="00427FD0" w:rsidRPr="00451321" w:rsidRDefault="00427FD0" w:rsidP="00451321">
      <w:r w:rsidRPr="00451321">
        <w:t xml:space="preserve">Agency Theory is built on several fundamental assumptions that inform its application in organizational and project management contexts. One of the primary assumptions is that there is an inherent conflict of interest between principals and agents. Agents, who are tasked with executing a project, are assumed to be more focused on personal gain, such as financial rewards or career advancement, while principals (e.g., public organizations or stakeholders) are concerned with achieving the project’s objectives, such as completion within budget and on time. This assumption underpins the need for monitoring mechanisms and incentives that align the agent’s actions with the principal’s objectives. In the context of </w:t>
      </w:r>
      <w:r w:rsidR="002F06E2" w:rsidRPr="00451321">
        <w:t>Councils</w:t>
      </w:r>
      <w:r w:rsidR="00471ECA" w:rsidRPr="00451321">
        <w:t xml:space="preserve"> projects</w:t>
      </w:r>
      <w:r w:rsidRPr="00451321">
        <w:t>, the assumption is that without proper planning, oversight, and alignment, agents may not always act in the best interest of the public or government bodies they represent.</w:t>
      </w:r>
    </w:p>
    <w:p w14:paraId="1F06CE34" w14:textId="22426D53" w:rsidR="00427FD0" w:rsidRPr="00451321" w:rsidRDefault="00427FD0" w:rsidP="00451321">
      <w:r w:rsidRPr="00451321">
        <w:t>Another assumption of Agency Theory is that principals can reduce agency costs (the costs of monitoring, incentivizing, and aligning the agent’s behavior with the principal</w:t>
      </w:r>
      <w:r w:rsidR="003E678D" w:rsidRPr="00451321">
        <w:t>’</w:t>
      </w:r>
      <w:r w:rsidRPr="00451321">
        <w:t xml:space="preserve">s goals) by implementing control mechanisms. These mechanisms, such as performance contracts or audits, are designed to monitor the agent’s actions and ensure that they stay aligned with the project’s objectives. In </w:t>
      </w:r>
      <w:r w:rsidR="002F06E2" w:rsidRPr="00451321">
        <w:t>Councils</w:t>
      </w:r>
      <w:r w:rsidR="00471ECA" w:rsidRPr="00451321">
        <w:t xml:space="preserve"> projects</w:t>
      </w:r>
      <w:r w:rsidRPr="00451321">
        <w:t>, feasibility analysis helps identify the areas where these controls are necessary, whether financial checks, technical evaluations, or operational milestones. It helps determine the optimal strategy for reducing agency costs while ensuring that the project remains on track and achieves its intended outcomes. Therefore, feasibility analysis serves as a tool for identifying areas where monitoring, oversight, and contract structures should be implemented to mitigate agency costs and align interests.</w:t>
      </w:r>
    </w:p>
    <w:p w14:paraId="63217363" w14:textId="731ED264" w:rsidR="00427FD0" w:rsidRPr="00451321" w:rsidRDefault="00427FD0" w:rsidP="00451321">
      <w:r w:rsidRPr="00451321">
        <w:t xml:space="preserve">Finally, Agency Theory assumes that there is a need for continuous communication between the principal and the agent. This communication is essential for reducing information asymmetry—where one party (typically the agent) has more or better information than the other (the principal). In the context of </w:t>
      </w:r>
      <w:r w:rsidR="002F06E2" w:rsidRPr="00451321">
        <w:t>Councils</w:t>
      </w:r>
      <w:r w:rsidR="00471ECA" w:rsidRPr="00451321">
        <w:t xml:space="preserve"> projects</w:t>
      </w:r>
      <w:r w:rsidRPr="00451321">
        <w:t>, information asymmetry could lead to mismanagement, delays, or cost overruns. Feasibility analysis plays a key role in reducing this asymmetry by ensuring that both parties have access to the necessary data and information regarding the project’s progress. This transparency helps prevent misunderstandings and encourages more effective collaboration between stakeholders, reducing the likelihood of conflicts and improving overall project performance.</w:t>
      </w:r>
    </w:p>
    <w:p w14:paraId="15547648" w14:textId="5EB8DC54" w:rsidR="00427FD0" w:rsidRPr="00451321" w:rsidRDefault="00427FD0" w:rsidP="00451321">
      <w:r w:rsidRPr="00451321">
        <w:t xml:space="preserve">Agency Theory explains the relationship between principals and agents by highlighting the potential for conflicts due to differing objectives. The theory suggests that principals (owners, stakeholders, or government bodies) often rely on agents (project managers or contractors) to manage projects on their behalf. However, agents may have personal goals—such as maximizing their compensation or minimizing their workload—that are not always aligned with the principals’ goals of delivering the project on time, within budget, and with the desired quality. The key issue identified by Agency Theory is the agency problem, where agents may </w:t>
      </w:r>
      <w:r w:rsidRPr="00451321">
        <w:lastRenderedPageBreak/>
        <w:t>act in their own interest rather than in the best interest of the principal. This misalignment can lead to inefficiencies, mismanagement, or project failure.</w:t>
      </w:r>
    </w:p>
    <w:p w14:paraId="644A6F69" w14:textId="77777777" w:rsidR="00427FD0" w:rsidRPr="00451321" w:rsidRDefault="00427FD0" w:rsidP="00451321">
      <w:r w:rsidRPr="00451321">
        <w:t>The theory posits that the way to resolve this conflict is through mechanisms that ensure the agent’s behavior is aligned with the principal’s objectives. One common strategy is to design contracts that incentivize agents to meet or exceed project goals. These contracts may include performance-based rewards, penalties for delays or cost overruns, and regular reporting requirements. Feasibility analysis plays an essential role in this context, as it helps define the project’s key performance indicators (KPIs), establish clear project goals, and identify the resources required for successful execution. Through this process, feasibility analysis ensures that the objectives of both the principal and the agent are clearly defined and that the necessary controls and incentives are in place to achieve those objectives.</w:t>
      </w:r>
    </w:p>
    <w:p w14:paraId="16A10562" w14:textId="696A3532" w:rsidR="00427FD0" w:rsidRPr="00451321" w:rsidRDefault="00427FD0" w:rsidP="00451321">
      <w:r w:rsidRPr="00451321">
        <w:t xml:space="preserve">In </w:t>
      </w:r>
      <w:r w:rsidR="002F06E2" w:rsidRPr="00451321">
        <w:t>Councils</w:t>
      </w:r>
      <w:r w:rsidR="00471ECA" w:rsidRPr="00451321">
        <w:t xml:space="preserve"> projects</w:t>
      </w:r>
      <w:r w:rsidRPr="00451321">
        <w:t>, Agency Theory emphasizes the need for transparency and accountability to mitigate the risks of the agency problem. Feasibility analysis, by thoroughly assessing the technical, financial, and operational viability of the project, ensures that both the principal and the agent are working from a shared understanding of the project’s requirements. This clarity helps reduce the potential for conflicts, as both parties are on the same page regarding the project’s scope, timeline, budget, and deliverables. Furthermore, by establishing clear monitoring mechanisms and performance metrics through feasibility analysis, the project is more likely to stay on track, ensuring that the interests of both the principal and the agent are aligned.</w:t>
      </w:r>
    </w:p>
    <w:p w14:paraId="3A584C34" w14:textId="30A0A602" w:rsidR="00427FD0" w:rsidRPr="00451321" w:rsidRDefault="00427FD0" w:rsidP="00451321">
      <w:r w:rsidRPr="00451321">
        <w:t xml:space="preserve">One of the primary advantages of Agency Theory is its emphasis on reducing conflicts and misalignments between principals and agents. By recognizing the potential for divergent interests, the theory encourages the use of contracts, incentives, and monitoring mechanisms that ensure both parties are working toward the same goals. In the context of </w:t>
      </w:r>
      <w:r w:rsidR="002F06E2" w:rsidRPr="00451321">
        <w:t>Councils</w:t>
      </w:r>
      <w:r w:rsidR="00471ECA" w:rsidRPr="00451321">
        <w:t xml:space="preserve"> projects</w:t>
      </w:r>
      <w:r w:rsidRPr="00451321">
        <w:t>, this focus on aligning objectives is crucial, as it helps prevent inefficiencies and delays. Feasibility analysis supports this process by identifying the key areas where misalignments might arise and proposing strategies to address them. This results in more efficient project management and better overall project outcomes.</w:t>
      </w:r>
    </w:p>
    <w:p w14:paraId="68704B4B" w14:textId="01E516E4" w:rsidR="00427FD0" w:rsidRPr="00451321" w:rsidRDefault="00427FD0" w:rsidP="00451321">
      <w:r w:rsidRPr="00451321">
        <w:t xml:space="preserve">Another advantage of Agency Theory is its ability to highlight the importance of transparency in managing </w:t>
      </w:r>
      <w:r w:rsidR="002F06E2" w:rsidRPr="00451321">
        <w:t>Councils</w:t>
      </w:r>
      <w:r w:rsidR="00471ECA" w:rsidRPr="00451321">
        <w:t xml:space="preserve"> projects</w:t>
      </w:r>
      <w:r w:rsidRPr="00451321">
        <w:t>. The theory advocates for clear communication and regular reporting to ensure that both principals and agents have access to the same information. Feasibility analysis contributes to this by providing an in-depth evaluation of the project</w:t>
      </w:r>
      <w:r w:rsidR="003E678D" w:rsidRPr="00451321">
        <w:t>’</w:t>
      </w:r>
      <w:r w:rsidRPr="00451321">
        <w:t>s current state and potential risks. By ensuring that both parties have access to the necessary information, feasibility analysis helps reduce information asymmetry, which is often a major source of conflicts. This transparency leads to better decision-making, greater trust between stakeholders, and more successful project execution.</w:t>
      </w:r>
    </w:p>
    <w:p w14:paraId="3705655F" w14:textId="782F6E02" w:rsidR="00427FD0" w:rsidRPr="00451321" w:rsidRDefault="00427FD0" w:rsidP="00451321">
      <w:r w:rsidRPr="00451321">
        <w:t xml:space="preserve">A final advantage of Agency Theory is its focus on creating mechanisms for continuous oversight. </w:t>
      </w:r>
      <w:r w:rsidR="002F06E2" w:rsidRPr="00451321">
        <w:t>Councils</w:t>
      </w:r>
      <w:r w:rsidR="00471ECA" w:rsidRPr="00451321">
        <w:t xml:space="preserve"> projects</w:t>
      </w:r>
      <w:r w:rsidRPr="00451321">
        <w:t xml:space="preserve"> often involve large amounts of public funds and significant public interest, making it essential to ensure that the project is managed effectively. Agency Theory suggests that by designing contracts with performance incentives and penalties, principals can </w:t>
      </w:r>
      <w:r w:rsidRPr="00451321">
        <w:lastRenderedPageBreak/>
        <w:t>ensure that agents remain motivated to achieve the project’s objectives. Feasibility analysis supports this by identifying the key metrics and milestones that should be monitored throughout the project’s lifecycle. This allows for ongoing evaluation and adjustment, ensuring that the project remains aligned with the principal</w:t>
      </w:r>
      <w:r w:rsidR="003E678D" w:rsidRPr="00451321">
        <w:t>’</w:t>
      </w:r>
      <w:r w:rsidRPr="00451321">
        <w:t>s goals.</w:t>
      </w:r>
    </w:p>
    <w:p w14:paraId="650EC148" w14:textId="0DC85F78" w:rsidR="00427FD0" w:rsidRPr="00451321" w:rsidRDefault="00427FD0" w:rsidP="00451321">
      <w:r w:rsidRPr="00451321">
        <w:t xml:space="preserve">While Agency Theory provides a useful framework for managing conflicts of interest, it is not without its limitations. One key limitation is that it assumes a clear division between principals and agents, which is often not the case in complex </w:t>
      </w:r>
      <w:r w:rsidR="002F06E2" w:rsidRPr="00451321">
        <w:t>Councils</w:t>
      </w:r>
      <w:r w:rsidR="00471ECA" w:rsidRPr="00451321">
        <w:t xml:space="preserve"> projects</w:t>
      </w:r>
      <w:r w:rsidRPr="00451321">
        <w:t xml:space="preserve">. In many </w:t>
      </w:r>
      <w:r w:rsidR="002F06E2" w:rsidRPr="00451321">
        <w:t>Councils</w:t>
      </w:r>
      <w:r w:rsidR="00471ECA" w:rsidRPr="00451321">
        <w:t xml:space="preserve"> projects</w:t>
      </w:r>
      <w:r w:rsidRPr="00451321">
        <w:t>, multiple stakeholders (e.g., government agencies, contractors, local communities) are involved, and their interests may not always be straightforward or easy to align. This complexity can make it difficult to apply Agency Theory in its traditional form. Feasibility analysis may help clarify the roles and interests of different stakeholders, but it cannot fully eliminate the challenges of coordinating diverse groups with potentially conflicting objectives.</w:t>
      </w:r>
    </w:p>
    <w:p w14:paraId="0219C3D9" w14:textId="24A78E15" w:rsidR="00427FD0" w:rsidRPr="00451321" w:rsidRDefault="00427FD0" w:rsidP="00451321">
      <w:r w:rsidRPr="00451321">
        <w:t xml:space="preserve">Another limitation of Agency Theory is that it places a heavy emphasis on formal contracts and incentives to align the interests of agents and principals. While contracts and incentives are important, they may not always address the underlying causes of conflicts, such as differences in values, priorities, or organizational cultures. In </w:t>
      </w:r>
      <w:r w:rsidR="002F06E2" w:rsidRPr="00451321">
        <w:t>Councils</w:t>
      </w:r>
      <w:r w:rsidR="00471ECA" w:rsidRPr="00451321">
        <w:t xml:space="preserve"> projects</w:t>
      </w:r>
      <w:r w:rsidRPr="00451321">
        <w:t>, stakeholders may have differing expectations that cannot be easily resolved through contractual mechanisms alone. Feasibility analysis can help identify these potential sources of conflict early on, but resolving them may require more than just performance-based contracts—it may require addressing deeper issues of communication and collaboration.</w:t>
      </w:r>
    </w:p>
    <w:p w14:paraId="317B0365" w14:textId="77777777" w:rsidR="00427FD0" w:rsidRPr="00451321" w:rsidRDefault="00427FD0" w:rsidP="00451321">
      <w:r w:rsidRPr="00451321">
        <w:t>Finally, Agency Theory’s focus on monitoring and control mechanisms can sometimes lead to an overemphasis on supervision and micromanagement. In some cases, this may result in a lack of trust between principals and agents, potentially stifling creativity or innovation. Feasibility analysis helps identify areas where oversight is necessary, but it must be balanced with autonomy and flexibility. Excessive control may lead to resentment or inefficiencies, while insufficient control may lead to mismanagement. Finding the right balance is critical, and feasibility analysis provides a tool for identifying the optimal level of oversight for the specific project.</w:t>
      </w:r>
    </w:p>
    <w:p w14:paraId="573E0FEF" w14:textId="3C7D9628" w:rsidR="00427FD0" w:rsidRPr="00451321" w:rsidRDefault="00427FD0" w:rsidP="00451321">
      <w:r w:rsidRPr="00451321">
        <w:t xml:space="preserve">Agency Theory is highly relevant to the effects of feasibility analysis on the performance of </w:t>
      </w:r>
      <w:r w:rsidR="002F06E2" w:rsidRPr="00451321">
        <w:t>Councils</w:t>
      </w:r>
      <w:r w:rsidR="00471ECA" w:rsidRPr="00451321">
        <w:t xml:space="preserve"> projects</w:t>
      </w:r>
      <w:r w:rsidRPr="00451321">
        <w:t>, as it directly addresses the need for aligning the interests of stakeholders and project managers. Through feasibility analysis, the project’s technical, financial, and operational aspects are thoroughly evaluated, ensuring that the agent’s goals align with those of the principal. Feasibility analysis helps reduce the agency problem by identifying potential risks, defining performance indicators, and creating mechanisms for monitoring and accountability. This ensures that both the principals (e.g., government or stakeholders) and agents (e.g., project managers or contractors) are working toward the common goal of successfully completing the project within the defined scope, budget, and timeline.</w:t>
      </w:r>
    </w:p>
    <w:p w14:paraId="2B032188" w14:textId="03B683CF" w:rsidR="00427FD0" w:rsidRPr="00451321" w:rsidRDefault="00427FD0" w:rsidP="00451321">
      <w:r w:rsidRPr="00451321">
        <w:t xml:space="preserve">In </w:t>
      </w:r>
      <w:r w:rsidR="002F06E2" w:rsidRPr="00451321">
        <w:t>Councils</w:t>
      </w:r>
      <w:r w:rsidR="00471ECA" w:rsidRPr="00451321">
        <w:t xml:space="preserve"> projects</w:t>
      </w:r>
      <w:r w:rsidRPr="00451321">
        <w:t xml:space="preserve">, the alignment of objectives is crucial for ensuring the efficient use of resources and the delivery of successful outcomes. Agency Theory helps explain why conflicts of interest may arise between principals and agents, and how feasibility analysis can address </w:t>
      </w:r>
      <w:r w:rsidRPr="00451321">
        <w:lastRenderedPageBreak/>
        <w:t>these conflicts by establishing clear expectations and performance metrics. Feasibility analysis enables project managers to identify areas where incentives or contracts should be designed to align stakeholders</w:t>
      </w:r>
      <w:r w:rsidR="003E678D" w:rsidRPr="00451321">
        <w:t>’</w:t>
      </w:r>
      <w:r w:rsidRPr="00451321">
        <w:t xml:space="preserve"> interests. Ultimately, by facilitating transparency, accountability, and performance-based contracts, feasibility analysis helps ensure that </w:t>
      </w:r>
      <w:r w:rsidR="002F06E2" w:rsidRPr="00451321">
        <w:t>Councils</w:t>
      </w:r>
      <w:r w:rsidR="00471ECA" w:rsidRPr="00451321">
        <w:t xml:space="preserve"> projects</w:t>
      </w:r>
      <w:r w:rsidRPr="00451321">
        <w:t xml:space="preserve"> are managed effectively and achieve their intended goals, thus supporting the principles of Agency Theory.</w:t>
      </w:r>
    </w:p>
    <w:p w14:paraId="2C641332" w14:textId="75F46374" w:rsidR="002C20FD" w:rsidRPr="00451321" w:rsidRDefault="00427FD0" w:rsidP="00451321">
      <w:bookmarkStart w:id="111" w:name="_Toc201891896"/>
      <w:bookmarkStart w:id="112" w:name="_Toc214609821"/>
      <w:r w:rsidRPr="00451321">
        <w:t>2.2.</w:t>
      </w:r>
      <w:r w:rsidR="003B2B1A" w:rsidRPr="00451321">
        <w:t>5</w:t>
      </w:r>
      <w:r w:rsidRPr="00451321">
        <w:t xml:space="preserve"> </w:t>
      </w:r>
      <w:r w:rsidR="00AD36C2" w:rsidRPr="00451321">
        <w:t>Triple Constraint Theory (PMI, 1996)</w:t>
      </w:r>
      <w:bookmarkEnd w:id="111"/>
      <w:bookmarkEnd w:id="112"/>
    </w:p>
    <w:p w14:paraId="5BAAA690" w14:textId="5E8D23CF" w:rsidR="00427FD0" w:rsidRPr="00451321" w:rsidRDefault="00427FD0" w:rsidP="00451321">
      <w:r w:rsidRPr="00451321">
        <w:t xml:space="preserve">The Triple Constraint Theory, established by the Project Management Institute (PMI) in 1996, aims to explain how the success of a project is directly influenced by the balancing of three primary constraints: scope, time, and cost. The theory posits that these three factors are interdependent, meaning that a change in one factor will inevitably affect the others. The central objective of the theory is to provide a framework for project managers to prioritize and manage the project’s resources and deliverables in a way that maximizes the chances of successful project completion. In the context of </w:t>
      </w:r>
      <w:r w:rsidR="002F06E2" w:rsidRPr="00451321">
        <w:t>Councils</w:t>
      </w:r>
      <w:r w:rsidR="00471ECA" w:rsidRPr="00451321">
        <w:t xml:space="preserve"> projects</w:t>
      </w:r>
      <w:r w:rsidRPr="00451321">
        <w:t>, this theory emphasizes the need for rigorous planning, ensuring that the scope of the project is clearly defined, the timeline is realistic, and the budget is carefully managed. Feasibility analysis plays a key role in assessing these three constraints to optimize the project</w:t>
      </w:r>
      <w:r w:rsidR="003E678D" w:rsidRPr="00451321">
        <w:t>’</w:t>
      </w:r>
      <w:r w:rsidRPr="00451321">
        <w:t>s potential for success by evaluating the project</w:t>
      </w:r>
      <w:r w:rsidR="003E678D" w:rsidRPr="00451321">
        <w:t>’</w:t>
      </w:r>
      <w:r w:rsidRPr="00451321">
        <w:t>s technical, financial, and operational viability before implementation.</w:t>
      </w:r>
    </w:p>
    <w:p w14:paraId="3CC4D52E" w14:textId="0D35277A" w:rsidR="00427FD0" w:rsidRPr="00451321" w:rsidRDefault="00427FD0" w:rsidP="00451321">
      <w:r w:rsidRPr="00451321">
        <w:t xml:space="preserve">The Triple Constraint Theory offers a practical approach for managing the competing pressures that often exist in projects. It highlights the challenges that project managers face in trying to deliver a project within the given time frame, within the allocated budget, and while meeting the scope requirements. In the case of </w:t>
      </w:r>
      <w:r w:rsidR="002F06E2" w:rsidRPr="00451321">
        <w:t>Councils</w:t>
      </w:r>
      <w:r w:rsidR="00471ECA" w:rsidRPr="00451321">
        <w:t xml:space="preserve"> projects</w:t>
      </w:r>
      <w:r w:rsidRPr="00451321">
        <w:t>, this is especially important because these projects often involve large budgets, complex stakeholder interests, and a high level of public scrutiny. Feasibility analysis helps identify whether a project is realistically achievable within the scope, time, and cost constraints, thereby preventing unrealistic expectations or inadequate project planning. It provides the necessary foundation for assessing whether a project can meet the defined requirements while also mitigating risks associated with over-extension or under-resourcing.</w:t>
      </w:r>
    </w:p>
    <w:p w14:paraId="66330AA5" w14:textId="43A5783F" w:rsidR="00427FD0" w:rsidRPr="00451321" w:rsidRDefault="00427FD0" w:rsidP="00451321">
      <w:r w:rsidRPr="00451321">
        <w:t xml:space="preserve">In the application of the Triple Constraint Theory to </w:t>
      </w:r>
      <w:r w:rsidR="002F06E2" w:rsidRPr="00451321">
        <w:t>Councils</w:t>
      </w:r>
      <w:r w:rsidR="00471ECA" w:rsidRPr="00451321">
        <w:t xml:space="preserve"> projects</w:t>
      </w:r>
      <w:r w:rsidRPr="00451321">
        <w:t>, feasibility analysis is integral to ensuring that the project can be delivered efficiently. The theory suggests that the success of a project is not only about achieving all the desired outcomes, but also about delivering them in a balanced manner. Feasibility analysis allows for a realistic evaluation of the project’s scope, timeline, and cost, providing critical insight into the resources required and identifying potential risks that may impact project delivery. By conducting feasibility analysis early in the project life cycle, stakeholders can better understand the trade-offs between scope, time, and cost and make more informed decisions that will optimize the likelihood of project success.</w:t>
      </w:r>
    </w:p>
    <w:p w14:paraId="4F2C39FA" w14:textId="7076B354" w:rsidR="00427FD0" w:rsidRPr="00451321" w:rsidRDefault="00427FD0" w:rsidP="00451321">
      <w:r w:rsidRPr="00451321">
        <w:t xml:space="preserve">The Triple Constraint Theory is based on several key assumptions that are integral to its application in project management. The most fundamental assumption is that the scope, time, and cost of a project are inherently interconnected, and that changing one factor will impact </w:t>
      </w:r>
      <w:r w:rsidRPr="00451321">
        <w:lastRenderedPageBreak/>
        <w:t>the other two. This assumption emphasizes that there is no such thing as an ideal project; project managers must navigate these constraints to find the best possible balance. Feasibility analysis is critical in this context because it helps project managers assess the impact of potential changes to the scope, time, and cost early on, allowing them to manage these changes in a way that does not jeopardize the project’s success.</w:t>
      </w:r>
    </w:p>
    <w:p w14:paraId="6EB90415" w14:textId="77777777" w:rsidR="00427FD0" w:rsidRPr="00451321" w:rsidRDefault="00427FD0" w:rsidP="00451321">
      <w:r w:rsidRPr="00451321">
        <w:t>Another assumption underlying the Triple Constraint Theory is that project success is defined by the ability to meet the agreed-upon scope, within the set timeline, and under the specified budget. This assumption highlights the importance of having clear and realistic objectives at the beginning of a project. Feasibility analysis supports this assumption by providing an early evaluation of the project’s scope, timeline, and budget to determine if they are achievable within the available resources. By carefully assessing these aspects during the feasibility study, potential challenges can be anticipated, allowing for adjustments or better resource allocation, ultimately contributing to a higher likelihood of meeting the project’s goals.</w:t>
      </w:r>
    </w:p>
    <w:p w14:paraId="4ADE98C8" w14:textId="77777777" w:rsidR="00427FD0" w:rsidRPr="00451321" w:rsidRDefault="00427FD0" w:rsidP="00451321">
      <w:r w:rsidRPr="00451321">
        <w:t>A third key assumption is that project success can be measured by the successful delivery of the defined scope, on time, and within budget. This assumption is integral to the Triple Constraint Theory’s emphasis on balancing the three constraints. Feasibility analysis helps assess whether these three components can be realistically achieved based on the resources, expertise, and external factors influencing the project. The feasibility analysis provides the data and insights required to make informed decisions regarding trade-offs between time, cost, and scope, ensuring that the project remains on track and meets the expectations of the stakeholders involved.</w:t>
      </w:r>
    </w:p>
    <w:p w14:paraId="589813EF" w14:textId="14CA8CC9" w:rsidR="00427FD0" w:rsidRPr="00451321" w:rsidRDefault="00427FD0" w:rsidP="00451321">
      <w:r w:rsidRPr="00451321">
        <w:t>The Triple Constraint Theory posits that project success is the result of managing the interplay between three fundamental constraints: scope, time, and cost. These constraints are viewed as a triangle, with each side representing one of the elements, and the balance between them determining the success or failure of a project. The theory suggests that a change in one constraint will invariably affect the other two. For example, increasing the scope of a project typically requires more time and increased costs, while reducing the budget may necessitate cuts to the scope or a delay in the timeline. The theory encourages project managers to constantly evaluate and balance these three components to optimize project delivery and success.</w:t>
      </w:r>
    </w:p>
    <w:p w14:paraId="5D41AB83" w14:textId="11D1B373" w:rsidR="00427FD0" w:rsidRPr="00451321" w:rsidRDefault="00427FD0" w:rsidP="00451321">
      <w:r w:rsidRPr="00451321">
        <w:t xml:space="preserve">In the context of </w:t>
      </w:r>
      <w:r w:rsidR="002F06E2" w:rsidRPr="00451321">
        <w:t>Councils</w:t>
      </w:r>
      <w:r w:rsidR="00471ECA" w:rsidRPr="00451321">
        <w:t xml:space="preserve"> projects</w:t>
      </w:r>
      <w:r w:rsidRPr="00451321">
        <w:t>, the Triple Constraint Theory is particularly relevant because these projects often involve large-scale, complex operations with significant public interest. The theory underscores the importance of careful planning and resource allocation in ensuring that a project meets its objectives without overshooting the budget or timeline. Feasibility analysis plays a vital role in this process by evaluating the project’s financial, technical, and operational viability. By identifying potential issues related to time, cost, and scope early in the planning phase, feasibility analysis helps to create realistic expectations and allows project managers to anticipate and address any constraints before they become significant obstacles.</w:t>
      </w:r>
    </w:p>
    <w:p w14:paraId="3B5DABD0" w14:textId="77777777" w:rsidR="00427FD0" w:rsidRPr="00451321" w:rsidRDefault="00427FD0" w:rsidP="00451321">
      <w:r w:rsidRPr="00451321">
        <w:t xml:space="preserve">The theory also highlights the need for continuous monitoring and adaptation throughout the project lifecycle. As projects evolve, changes in one constraint can trigger adjustments in the </w:t>
      </w:r>
      <w:r w:rsidRPr="00451321">
        <w:lastRenderedPageBreak/>
        <w:t>others. For example, unforeseen delays may require adjustments to the scope or additional budget allocation. Feasibility analysis aids in this ongoing process by providing regular updates on the project’s performance relative to the established time, cost, and scope goals. It allows project managers to make informed decisions about how to adjust the project’s strategy in response to emerging issues, ensuring that the project stays aligned with its objectives and successfully meets the three critical constraints.</w:t>
      </w:r>
    </w:p>
    <w:p w14:paraId="139521A2" w14:textId="3987CAD2" w:rsidR="00427FD0" w:rsidRPr="00451321" w:rsidRDefault="00427FD0" w:rsidP="00451321">
      <w:r w:rsidRPr="00451321">
        <w:t>One of the primary advantages of the Triple Constraint Theory is its simplicity and clarity. By focusing on the three core elements of scope, time, and cost, the theory provides a straightforward framework for managing project priorities. This simplicity allows project managers to quickly identify areas of concern and make informed decisions about how to adjust the project’s approach. Feasibility analysis is essential in this regard, as it provides the necessary data to evaluate whether the project is feasible within the constraints and offers insights on how to optimize the use of resources. The theory’s focus on balancing these three components ensures that project success is not judged solely by one factor but by the overall harmony between scope, time, and cost.</w:t>
      </w:r>
    </w:p>
    <w:p w14:paraId="5B37F9E0" w14:textId="43849E8B" w:rsidR="00427FD0" w:rsidRPr="00451321" w:rsidRDefault="00427FD0" w:rsidP="00451321">
      <w:r w:rsidRPr="00451321">
        <w:t xml:space="preserve">Another advantage of the Triple Constraint Theory is that it helps manage stakeholder expectations. </w:t>
      </w:r>
      <w:r w:rsidR="002F06E2" w:rsidRPr="00451321">
        <w:t>Councils</w:t>
      </w:r>
      <w:r w:rsidR="00471ECA" w:rsidRPr="00451321">
        <w:t xml:space="preserve"> projects</w:t>
      </w:r>
      <w:r w:rsidRPr="00451321">
        <w:t>, in particular, often have a wide range of stakeholders, including government agencies, taxpayers, and contractors. By clearly defining the scope, timeline, and budget from the outset, the theory ensures that all parties involved have a shared understanding of what can be expected from the project. Feasibility analysis supports this by assessing whether the project can realistically meet these expectations, given the available resources. This helps mitigate the risk of project failure due to unrealistic stakeholder demands or unmet expectations.</w:t>
      </w:r>
    </w:p>
    <w:p w14:paraId="0D79DECB" w14:textId="77777777" w:rsidR="00427FD0" w:rsidRPr="00451321" w:rsidRDefault="00427FD0" w:rsidP="00451321">
      <w:r w:rsidRPr="00451321">
        <w:t>Additionally, the Triple Constraint Theory provides a solid basis for risk management. The interdependent nature of scope, time, and cost means that changes in one area can lead to significant risks in the others. By conducting feasibility analysis, project managers can identify potential risks related to time delays, cost overruns, or scope creep and proactively implement strategies to manage them. This results in a more controlled and predictable project execution, reducing the likelihood of major disruptions and increasing the chances of delivering the project successfully.</w:t>
      </w:r>
    </w:p>
    <w:p w14:paraId="1764D21D" w14:textId="297C9EED" w:rsidR="00427FD0" w:rsidRPr="00451321" w:rsidRDefault="00427FD0" w:rsidP="00451321">
      <w:r w:rsidRPr="00451321">
        <w:t>Despite its widespread applicability, the Triple Constraint Theory has limitations that need to be considered. One limitation is that it oversimplifies the complexity of modern projects, especially large-scale or public-sector projects. While scope, time, and cost are certainly important factors, many projects also involve other dimensions, such as quality, risk, and stakeholder satisfaction, that are not adequately captured by the Triple Constraint model. Feasibility analysis addresses this limitation by incorporating broader factors into the planning process, such as risk assessments and quality evaluations, ensuring that all critical aspects of the project are considered.</w:t>
      </w:r>
    </w:p>
    <w:p w14:paraId="11DD5723" w14:textId="77777777" w:rsidR="00427FD0" w:rsidRPr="00451321" w:rsidRDefault="00427FD0" w:rsidP="00451321">
      <w:r w:rsidRPr="00451321">
        <w:t xml:space="preserve">Another limitation is that the theory assumes that the three constraints (scope, time, and cost) are the primary drivers of project success. In reality, external factors such as political pressure, </w:t>
      </w:r>
      <w:r w:rsidRPr="00451321">
        <w:lastRenderedPageBreak/>
        <w:t>changes in regulations, or unforeseen environmental issues can have a significant impact on project outcomes. These external factors may not be directly tied to scope, time, or cost but can still disrupt the project’s success. Feasibility analysis can help mitigate this limitation by considering external factors and their potential impact on the project, providing a more comprehensive assessment of the project’s likelihood of success.</w:t>
      </w:r>
    </w:p>
    <w:p w14:paraId="7364A0D2" w14:textId="77777777" w:rsidR="00427FD0" w:rsidRPr="00451321" w:rsidRDefault="00427FD0" w:rsidP="00451321">
      <w:r w:rsidRPr="00451321">
        <w:t>Lastly, the Triple Constraint Theory assumes that the project manager has the ability to balance the three constraints effectively. In practice, however, project managers may face limitations in their control over certain factors, such as external delays or changes in political priorities. Feasibility analysis helps by providing a realistic assessment of the project’s constraints and identifying potential areas where flexibility or adjustments are needed. However, the theory itself does not fully address the complexities that arise when factors outside the project manager’s control come into play.</w:t>
      </w:r>
    </w:p>
    <w:p w14:paraId="767A8096" w14:textId="2CE9AC43" w:rsidR="00427FD0" w:rsidRPr="00451321" w:rsidRDefault="00427FD0" w:rsidP="00451321">
      <w:r w:rsidRPr="00451321">
        <w:t>The Triple Constraint Theory directly relates to the concept of feasibility analysis, as both aim to optimize the likelihood of project success by assessing and managing the core components of a project. Feasibility analysis evaluates whether a project is achievable within the scope, time, and cost constraints, ensuring that these elements are properly balanced. By conducting feasibility analysis at the outset of a public project, stakeholders can determine whether the project is realistic and identify potential issues that may arise during execution. This relationship emphasizes the importance of planning and preparation in ensuring that the three core project constraints are manageable, and that the project has the necessary resources and structure to succeed within the defined limits.</w:t>
      </w:r>
    </w:p>
    <w:p w14:paraId="54A3F4B3" w14:textId="427489FC" w:rsidR="00427FD0" w:rsidRPr="00451321" w:rsidRDefault="00427FD0" w:rsidP="00451321">
      <w:r w:rsidRPr="00451321">
        <w:t xml:space="preserve">In the context of </w:t>
      </w:r>
      <w:r w:rsidR="002F06E2" w:rsidRPr="00451321">
        <w:t>Councils</w:t>
      </w:r>
      <w:r w:rsidR="00471ECA" w:rsidRPr="00451321">
        <w:t xml:space="preserve"> projects</w:t>
      </w:r>
      <w:r w:rsidRPr="00451321">
        <w:t>, the Triple Constraint Theory provides a useful framework for understanding how feasibility analysis can be applied to enhance project performance. Feasibility analysis ensures that the project’s technical, financial, and operational components align with the constraints of scope, time, and cost. This alignment is critical for achieving the desired project outcomes, as it helps prevent cost overruns, delays, and scope creep, all of which can undermine project success. By incorporating the Triple Constraint Theory into the feasibility analysis process, project managers can better assess the balance between these constraints and adjust the project plan accordingly, improving the chances of successful project delivery.</w:t>
      </w:r>
    </w:p>
    <w:p w14:paraId="5AA75C40" w14:textId="4B96ABD0" w:rsidR="00427FD0" w:rsidRPr="00451321" w:rsidRDefault="00427FD0" w:rsidP="00451321">
      <w:bookmarkStart w:id="113" w:name="_Toc201891897"/>
      <w:bookmarkStart w:id="114" w:name="_Toc214609822"/>
      <w:r w:rsidRPr="00451321">
        <w:t>2.3 Empirical Literature</w:t>
      </w:r>
      <w:bookmarkEnd w:id="113"/>
      <w:bookmarkEnd w:id="114"/>
    </w:p>
    <w:p w14:paraId="6FD16A7D" w14:textId="6E687683" w:rsidR="002C20FD" w:rsidRPr="00451321" w:rsidRDefault="00427FD0" w:rsidP="00451321">
      <w:bookmarkStart w:id="115" w:name="_Toc201891898"/>
      <w:bookmarkStart w:id="116" w:name="_Toc214609823"/>
      <w:r w:rsidRPr="00451321">
        <w:t xml:space="preserve">2.3.1 Empirical Literature </w:t>
      </w:r>
      <w:r w:rsidR="005F6E5F" w:rsidRPr="00451321">
        <w:t xml:space="preserve">the effect of </w:t>
      </w:r>
      <w:r w:rsidR="002C20FD" w:rsidRPr="00451321">
        <w:t xml:space="preserve"> </w:t>
      </w:r>
      <w:r w:rsidR="00574DE5" w:rsidRPr="00451321">
        <w:t>financial feasibility analysis</w:t>
      </w:r>
      <w:r w:rsidR="002C20FD" w:rsidRPr="00451321">
        <w:t xml:space="preserve"> </w:t>
      </w:r>
      <w:r w:rsidR="005F6E5F" w:rsidRPr="00451321">
        <w:t>on</w:t>
      </w:r>
      <w:r w:rsidR="002C20FD" w:rsidRPr="00451321">
        <w:t xml:space="preserve"> the </w:t>
      </w:r>
      <w:r w:rsidR="00084AD2" w:rsidRPr="00451321">
        <w:t>project performance</w:t>
      </w:r>
      <w:r w:rsidR="002C20FD" w:rsidRPr="00451321">
        <w:t xml:space="preserve"> of </w:t>
      </w:r>
      <w:r w:rsidR="002F06E2" w:rsidRPr="00451321">
        <w:t>Councils</w:t>
      </w:r>
      <w:r w:rsidR="00471ECA" w:rsidRPr="00451321">
        <w:t xml:space="preserve"> projects</w:t>
      </w:r>
      <w:bookmarkEnd w:id="115"/>
      <w:bookmarkEnd w:id="116"/>
      <w:r w:rsidR="002C20FD" w:rsidRPr="00451321">
        <w:t xml:space="preserve"> </w:t>
      </w:r>
    </w:p>
    <w:p w14:paraId="3123E318" w14:textId="1A8B980F" w:rsidR="00427FD0" w:rsidRPr="00451321" w:rsidRDefault="00427FD0" w:rsidP="00451321">
      <w:r w:rsidRPr="00451321">
        <w:t xml:space="preserve">A recent study by Kofi and Boateng (2020) aimed to assess how </w:t>
      </w:r>
      <w:r w:rsidR="00574DE5" w:rsidRPr="00451321">
        <w:t>financial feasibility analysis</w:t>
      </w:r>
      <w:r w:rsidRPr="00451321">
        <w:t xml:space="preserve"> impacts the </w:t>
      </w:r>
      <w:r w:rsidR="00084AD2" w:rsidRPr="00451321">
        <w:t>project performance</w:t>
      </w:r>
      <w:r w:rsidRPr="00451321">
        <w:t xml:space="preserve"> of public infrastructure projects in Ghana. The study’s objective was to explore the relationship between thorough </w:t>
      </w:r>
      <w:r w:rsidR="00574DE5" w:rsidRPr="00451321">
        <w:t>financial feasibility analysis</w:t>
      </w:r>
      <w:r w:rsidRPr="00451321">
        <w:t xml:space="preserve"> analysis and the successful delivery of public infrastructure projects, with a focus on cost management and financial sustainability. The researchers employed a mixed-method research design, using both qualitative and quantitative approaches. The sampling technique was purposive, selecting 50 public infrastructure projects from various sectors such as transport, education, and healthcare. Data was gathered through surveys with project managers and financial officers, as well as in-depth interviews with key stakeholders in these projects. The findings revealed that projects with well-conducted </w:t>
      </w:r>
      <w:r w:rsidR="00574DE5" w:rsidRPr="00451321">
        <w:t>financial feasibility analysis</w:t>
      </w:r>
      <w:r w:rsidRPr="00451321">
        <w:t xml:space="preserve"> studies were more likely to meet budget expectations and show a positive </w:t>
      </w:r>
      <w:r w:rsidR="00084AD2" w:rsidRPr="00451321">
        <w:t>project performance</w:t>
      </w:r>
      <w:r w:rsidRPr="00451321">
        <w:t xml:space="preserve">. The study concluded that </w:t>
      </w:r>
      <w:r w:rsidR="00574DE5" w:rsidRPr="00451321">
        <w:t>financial feasibility analysis</w:t>
      </w:r>
      <w:r w:rsidRPr="00451321">
        <w:t xml:space="preserve"> plays a crucial role in ensuring that </w:t>
      </w:r>
      <w:r w:rsidR="002F06E2" w:rsidRPr="00451321">
        <w:t>Councils</w:t>
      </w:r>
      <w:r w:rsidR="00471ECA" w:rsidRPr="00451321">
        <w:t xml:space="preserve"> projects</w:t>
      </w:r>
      <w:r w:rsidRPr="00451321">
        <w:t xml:space="preserve"> are financially sustainable and effective in achieving their intended outcomes. However, the study acknowledged limitations such as the difficulty in accessing detailed financial records for some projects and the small sample size, which may not be fully representative of all </w:t>
      </w:r>
      <w:r w:rsidR="002F06E2" w:rsidRPr="00451321">
        <w:t>Councils</w:t>
      </w:r>
      <w:r w:rsidR="00471ECA" w:rsidRPr="00451321">
        <w:t xml:space="preserve"> projects</w:t>
      </w:r>
      <w:r w:rsidRPr="00451321">
        <w:t xml:space="preserve"> in the country. The researchers recommended improving the transparency of financial data and enhancing training for project managers on the importance of </w:t>
      </w:r>
      <w:r w:rsidR="00574DE5" w:rsidRPr="00451321">
        <w:t>financial feasibility analysis</w:t>
      </w:r>
      <w:r w:rsidRPr="00451321">
        <w:t xml:space="preserve"> studies.</w:t>
      </w:r>
    </w:p>
    <w:p w14:paraId="48CBCDD6" w14:textId="69733D08" w:rsidR="00427FD0" w:rsidRPr="00451321" w:rsidRDefault="00427FD0" w:rsidP="00451321">
      <w:r w:rsidRPr="00451321">
        <w:t xml:space="preserve">Similarly, a study by Adeyemo and Olanrewaju (2023) examined the effects of </w:t>
      </w:r>
      <w:r w:rsidR="00574DE5" w:rsidRPr="00451321">
        <w:t>financial feasibility analysis</w:t>
      </w:r>
      <w:r w:rsidRPr="00451321">
        <w:t xml:space="preserve"> analysis on the </w:t>
      </w:r>
      <w:r w:rsidR="00084AD2" w:rsidRPr="00451321">
        <w:t>project performance</w:t>
      </w:r>
      <w:r w:rsidRPr="00451321">
        <w:t xml:space="preserve"> of </w:t>
      </w:r>
      <w:r w:rsidR="002F06E2" w:rsidRPr="00451321">
        <w:t>Councils</w:t>
      </w:r>
      <w:r w:rsidR="00471ECA" w:rsidRPr="00451321">
        <w:t xml:space="preserve"> projects</w:t>
      </w:r>
      <w:r w:rsidRPr="00451321">
        <w:t xml:space="preserve"> in Nigeria, specifically focusing on the construction and housing sectors. The objective was to determine if conducting a thorough </w:t>
      </w:r>
      <w:r w:rsidR="00574DE5" w:rsidRPr="00451321">
        <w:t>financial feasibility analysis</w:t>
      </w:r>
      <w:r w:rsidRPr="00451321">
        <w:t xml:space="preserve"> analysis leads to improved project </w:t>
      </w:r>
      <w:r w:rsidR="00084AD2" w:rsidRPr="00451321">
        <w:t>project performance</w:t>
      </w:r>
      <w:r w:rsidRPr="00451321">
        <w:t xml:space="preserve">, considering factors like cost overruns and the timeliness of project completion. The research design used was a cross-sectional survey, employing simple random sampling to select 120 participants, including project managers, financial analysts, and government officials involved in public housing and construction projects. Data were collected using structured questionnaires and analyzed using regression analysis. The results indicated a significant positive correlation between </w:t>
      </w:r>
      <w:r w:rsidR="00574DE5" w:rsidRPr="00451321">
        <w:t>financial feasibility analysis</w:t>
      </w:r>
      <w:r w:rsidRPr="00451321">
        <w:t xml:space="preserve"> and project </w:t>
      </w:r>
      <w:r w:rsidR="00084AD2" w:rsidRPr="00451321">
        <w:t>project performance</w:t>
      </w:r>
      <w:r w:rsidRPr="00451321">
        <w:t xml:space="preserve">, with projects that incorporated comprehensive feasibility analysis exhibiting fewer cost overruns and better adherence to project timelines. However, the study acknowledged some limitations, such as the potential bias in self-reported data and the inability to generalize findings to all types of </w:t>
      </w:r>
      <w:r w:rsidR="002F06E2" w:rsidRPr="00451321">
        <w:t>Councils</w:t>
      </w:r>
      <w:r w:rsidR="00471ECA" w:rsidRPr="00451321">
        <w:t xml:space="preserve"> projects</w:t>
      </w:r>
      <w:r w:rsidRPr="00451321">
        <w:t xml:space="preserve"> in Nigeria. The authors recommended that public sector organizations adopt standardized </w:t>
      </w:r>
      <w:r w:rsidR="00574DE5" w:rsidRPr="00451321">
        <w:t>financial feasibility analysis</w:t>
      </w:r>
      <w:r w:rsidRPr="00451321">
        <w:t xml:space="preserve"> frameworks and improve project management training to enhance the accuracy and impact of feasibility studies on </w:t>
      </w:r>
      <w:r w:rsidR="00084AD2" w:rsidRPr="00451321">
        <w:t>project performance</w:t>
      </w:r>
      <w:r w:rsidRPr="00451321">
        <w:t>.</w:t>
      </w:r>
    </w:p>
    <w:p w14:paraId="7CAFAEC5" w14:textId="1C2F1158" w:rsidR="00427FD0" w:rsidRPr="00451321" w:rsidRDefault="00427FD0" w:rsidP="00451321">
      <w:r w:rsidRPr="00451321">
        <w:t xml:space="preserve">In another recent study, Chikwendu and Ibe (2021) focused on assessing how </w:t>
      </w:r>
      <w:r w:rsidR="00574DE5" w:rsidRPr="00451321">
        <w:t>financial feasibility analysis</w:t>
      </w:r>
      <w:r w:rsidRPr="00451321">
        <w:t xml:space="preserve"> analysis influences the </w:t>
      </w:r>
      <w:r w:rsidR="00084AD2" w:rsidRPr="00451321">
        <w:t>project performance</w:t>
      </w:r>
      <w:r w:rsidRPr="00451321">
        <w:t xml:space="preserve"> of public transportation projects in Lagos, Nigeria. The objective of this study was to investigate whether conducting a robust </w:t>
      </w:r>
      <w:r w:rsidR="00574DE5" w:rsidRPr="00451321">
        <w:t>financial feasibility analysis</w:t>
      </w:r>
      <w:r w:rsidRPr="00451321">
        <w:t xml:space="preserve"> study contributes to the successful management of financial resources in large public infrastructure projects, with a focus on public transportation systems. The researchers used a mixed-method research design, combining surveys with 60 public transportation project managers and 15 government officials involved in project funding and oversight. The study employed stratified random sampling to ensure that respondents were selected from different levels of project management. The results of the study demonstrated that </w:t>
      </w:r>
      <w:r w:rsidR="00574DE5" w:rsidRPr="00451321">
        <w:t>financial feasibility analysis</w:t>
      </w:r>
      <w:r w:rsidRPr="00451321">
        <w:t xml:space="preserve"> analysis had a significant positive impact on the </w:t>
      </w:r>
      <w:r w:rsidR="00084AD2" w:rsidRPr="00451321">
        <w:t>project performance</w:t>
      </w:r>
      <w:r w:rsidRPr="00451321">
        <w:t xml:space="preserve"> of public transportation projects, particularly in preventing cost overruns and ensuring efficient fund utilization. Projects that incorporated detailed financial projections and risk assessments tended to complete within the allocated budget and timeframe. However, the study faced limitations, including the challenges in measuring intangible outcomes like stakeholder satisfaction and the limited scope of the sample size. The authors recommended that public transportation projects prioritize </w:t>
      </w:r>
      <w:r w:rsidR="00574DE5" w:rsidRPr="00451321">
        <w:t>financial feasibility analysis</w:t>
      </w:r>
      <w:r w:rsidRPr="00451321">
        <w:t xml:space="preserve"> analysis to improve </w:t>
      </w:r>
      <w:r w:rsidR="00084AD2" w:rsidRPr="00451321">
        <w:t>project performance</w:t>
      </w:r>
      <w:r w:rsidRPr="00451321">
        <w:t xml:space="preserve"> and mitigate the risks associated with large-scale investments in the sector.</w:t>
      </w:r>
    </w:p>
    <w:p w14:paraId="7AD0A67C" w14:textId="38C45D79" w:rsidR="00427FD0" w:rsidRPr="00451321" w:rsidRDefault="00427FD0" w:rsidP="00451321">
      <w:r w:rsidRPr="00451321">
        <w:t xml:space="preserve">In a further study by Nwachukwu and Akinlolu (2022), the authors explored how </w:t>
      </w:r>
      <w:r w:rsidR="00574DE5" w:rsidRPr="00451321">
        <w:t>financial feasibility analysis</w:t>
      </w:r>
      <w:r w:rsidRPr="00451321">
        <w:t xml:space="preserve"> analysis affects the </w:t>
      </w:r>
      <w:r w:rsidR="00084AD2" w:rsidRPr="00451321">
        <w:t>project performance</w:t>
      </w:r>
      <w:r w:rsidRPr="00451321">
        <w:t xml:space="preserve"> of public health projects in Abuja, Nigeria. The objective of the study was to determine if </w:t>
      </w:r>
      <w:r w:rsidR="00574DE5" w:rsidRPr="00451321">
        <w:t>financial feasibility analysis</w:t>
      </w:r>
      <w:r w:rsidRPr="00451321">
        <w:t xml:space="preserve"> studies could lead to better cost management, reduce financial mismanagement, and improve the overall success rate of public health projects. The study employed a quantitative research design, utilizing a questionnaire distributed to 100 project managers, financial analysts, and planners in the public health sector. A simple random sampling technique was used to ensure a broad representation of health projects across different regions of Abuja. The study</w:t>
      </w:r>
      <w:r w:rsidR="003E678D" w:rsidRPr="00451321">
        <w:t>’</w:t>
      </w:r>
      <w:r w:rsidRPr="00451321">
        <w:t xml:space="preserve">s findings showed a strong positive relationship between </w:t>
      </w:r>
      <w:r w:rsidR="00574DE5" w:rsidRPr="00451321">
        <w:t>financial feasibility analysis</w:t>
      </w:r>
      <w:r w:rsidRPr="00451321">
        <w:t xml:space="preserve"> and the </w:t>
      </w:r>
      <w:r w:rsidR="00084AD2" w:rsidRPr="00451321">
        <w:t>project performance</w:t>
      </w:r>
      <w:r w:rsidRPr="00451321">
        <w:t xml:space="preserve"> of public health projects. Projects that underwent thorough </w:t>
      </w:r>
      <w:r w:rsidR="00574DE5" w:rsidRPr="00451321">
        <w:t>financial feasibility analysis</w:t>
      </w:r>
      <w:r w:rsidRPr="00451321">
        <w:t xml:space="preserve"> assessments were more likely to stay within budget, avoid financial shortfalls, and be completed on schedule. Despite these positive findings, the study had limitations related to the generalizability of results, as it focused only on health projects in Abuja, which may not represent the broader national context. The researchers recommended that health sector organizations should integrate comprehensive </w:t>
      </w:r>
      <w:r w:rsidR="00574DE5" w:rsidRPr="00451321">
        <w:t>financial feasibility analysis</w:t>
      </w:r>
      <w:r w:rsidRPr="00451321">
        <w:t xml:space="preserve"> analysis in the planning stages of projects to improve budget management and ensure sustainable outcomes.</w:t>
      </w:r>
    </w:p>
    <w:p w14:paraId="41E82B64" w14:textId="637EC855" w:rsidR="00427FD0" w:rsidRPr="00451321" w:rsidRDefault="00427FD0" w:rsidP="00451321">
      <w:r w:rsidRPr="00451321">
        <w:t xml:space="preserve">A study by Bamidele and Olufemi (2024) further examined the relationship between </w:t>
      </w:r>
      <w:r w:rsidR="00574DE5" w:rsidRPr="00451321">
        <w:t>financial feasibility analysis</w:t>
      </w:r>
      <w:r w:rsidRPr="00451321">
        <w:t xml:space="preserve"> analysis and the </w:t>
      </w:r>
      <w:r w:rsidR="00084AD2" w:rsidRPr="00451321">
        <w:t>project performance</w:t>
      </w:r>
      <w:r w:rsidRPr="00451321">
        <w:t xml:space="preserve"> of public education projects in Ibadan, Nigeria. The primary objective of this study was to assess how effective </w:t>
      </w:r>
      <w:r w:rsidR="00574DE5" w:rsidRPr="00451321">
        <w:t>financial feasibility analysis</w:t>
      </w:r>
      <w:r w:rsidRPr="00451321">
        <w:t xml:space="preserve"> studies are in improving the </w:t>
      </w:r>
      <w:r w:rsidR="00084AD2" w:rsidRPr="00451321">
        <w:t>project performance</w:t>
      </w:r>
      <w:r w:rsidRPr="00451321">
        <w:t xml:space="preserve"> of public education infrastructure projects, such as the construction of schools and training facilities. The researchers employed a descriptive research design, with a sample size of 80 respondents, including project managers, government officials, and financial controllers from the education sector. Stratified random sampling was used to ensure diverse representation across different levels of project management. Data were collected using structured questionnaires and analyzed using both descriptive statistics and correlation analysis. The study</w:t>
      </w:r>
      <w:r w:rsidR="003E678D" w:rsidRPr="00451321">
        <w:t>’</w:t>
      </w:r>
      <w:r w:rsidRPr="00451321">
        <w:t xml:space="preserve">s results indicated a strong positive correlation between conducting thorough </w:t>
      </w:r>
      <w:r w:rsidR="00574DE5" w:rsidRPr="00451321">
        <w:t>financial feasibility analysis</w:t>
      </w:r>
      <w:r w:rsidRPr="00451321">
        <w:t xml:space="preserve"> analysis and the successful completion of public education projects within budget. It was found that projects with detailed </w:t>
      </w:r>
      <w:r w:rsidR="00574DE5" w:rsidRPr="00451321">
        <w:t>financial feasibility analysis</w:t>
      </w:r>
      <w:r w:rsidRPr="00451321">
        <w:t xml:space="preserve"> studies were less likely to experience funding shortfalls, delays, or cost overruns. However, the study noted some limitations, such as the reliance on self-reported data, which could introduce bias, and the exclusion of projects from rural areas, which may present different challenges in financial management. The authors recommended that educational institutions and government bodies invest more in </w:t>
      </w:r>
      <w:r w:rsidR="00574DE5" w:rsidRPr="00451321">
        <w:t>financial feasibility analysis</w:t>
      </w:r>
      <w:r w:rsidRPr="00451321">
        <w:t xml:space="preserve"> assessments during the planning phase to ensure better financial control and project success.</w:t>
      </w:r>
    </w:p>
    <w:p w14:paraId="54C01AE5" w14:textId="6889C6CE" w:rsidR="002C20FD" w:rsidRPr="00451321" w:rsidRDefault="00427FD0" w:rsidP="00451321">
      <w:bookmarkStart w:id="117" w:name="_Toc201891899"/>
      <w:bookmarkStart w:id="118" w:name="_Toc214609824"/>
      <w:r w:rsidRPr="00451321">
        <w:t xml:space="preserve">2.3.2 Empirical Literature </w:t>
      </w:r>
      <w:r w:rsidR="005F6E5F" w:rsidRPr="00451321">
        <w:t xml:space="preserve">the effect </w:t>
      </w:r>
      <w:r w:rsidR="00574DE5" w:rsidRPr="00451321">
        <w:t>technical feasibility analysis</w:t>
      </w:r>
      <w:r w:rsidR="002C20FD" w:rsidRPr="00451321">
        <w:t xml:space="preserve"> </w:t>
      </w:r>
      <w:r w:rsidR="005F6E5F" w:rsidRPr="00451321">
        <w:t>on</w:t>
      </w:r>
      <w:r w:rsidR="002C20FD" w:rsidRPr="00451321">
        <w:t xml:space="preserve"> the </w:t>
      </w:r>
      <w:r w:rsidR="00084AD2" w:rsidRPr="00451321">
        <w:t>project performance</w:t>
      </w:r>
      <w:r w:rsidR="002C20FD" w:rsidRPr="00451321">
        <w:t xml:space="preserve"> of </w:t>
      </w:r>
      <w:r w:rsidR="002F06E2" w:rsidRPr="00451321">
        <w:t>Councils</w:t>
      </w:r>
      <w:r w:rsidR="00471ECA" w:rsidRPr="00451321">
        <w:t xml:space="preserve"> projects</w:t>
      </w:r>
      <w:bookmarkEnd w:id="117"/>
      <w:bookmarkEnd w:id="118"/>
      <w:r w:rsidR="002C20FD" w:rsidRPr="00451321">
        <w:t xml:space="preserve"> </w:t>
      </w:r>
    </w:p>
    <w:p w14:paraId="37206B54" w14:textId="621A9F3A" w:rsidR="00427FD0" w:rsidRPr="00451321" w:rsidRDefault="00427FD0" w:rsidP="00451321">
      <w:r w:rsidRPr="00451321">
        <w:t xml:space="preserve">A study by Owusu and Asante (2021) analyzed how </w:t>
      </w:r>
      <w:r w:rsidR="00574DE5" w:rsidRPr="00451321">
        <w:t>technical feasibility analysis</w:t>
      </w:r>
      <w:r w:rsidRPr="00451321">
        <w:t xml:space="preserve"> impacts the </w:t>
      </w:r>
      <w:r w:rsidR="00084AD2" w:rsidRPr="00451321">
        <w:t>project performance</w:t>
      </w:r>
      <w:r w:rsidRPr="00451321">
        <w:t xml:space="preserve"> of public infrastructure projects in Accra, Ghana. The objective of this study was to evaluate whether the assessment of </w:t>
      </w:r>
      <w:r w:rsidR="00574DE5" w:rsidRPr="00451321">
        <w:t>technical feasibility analysis</w:t>
      </w:r>
      <w:r w:rsidRPr="00451321">
        <w:t xml:space="preserve"> influences the successful execution and </w:t>
      </w:r>
      <w:r w:rsidR="00084AD2" w:rsidRPr="00451321">
        <w:t>project performance</w:t>
      </w:r>
      <w:r w:rsidRPr="00451321">
        <w:t xml:space="preserve"> of </w:t>
      </w:r>
      <w:r w:rsidR="002F06E2" w:rsidRPr="00451321">
        <w:t>Councils</w:t>
      </w:r>
      <w:r w:rsidR="00471ECA" w:rsidRPr="00451321">
        <w:t xml:space="preserve"> projects</w:t>
      </w:r>
      <w:r w:rsidRPr="00451321">
        <w:t xml:space="preserve">, particularly in terms of cost control and resource allocation. The research employed a mixed-method approach, using both qualitative interviews and quantitative surveys. A sample size of 70 participants, including project engineers, technical managers, and financial officers, was selected through purposive sampling. The study found that projects that conducted thorough </w:t>
      </w:r>
      <w:r w:rsidR="00574DE5" w:rsidRPr="00451321">
        <w:t>technical feasibility analysis</w:t>
      </w:r>
      <w:r w:rsidRPr="00451321">
        <w:t xml:space="preserve"> studies were more likely to stay within budget, avoid costly technical failures, and achieve financial sustainability. The results also indicated that </w:t>
      </w:r>
      <w:r w:rsidR="00574DE5" w:rsidRPr="00451321">
        <w:t>technical feasibility analysis</w:t>
      </w:r>
      <w:r w:rsidRPr="00451321">
        <w:t xml:space="preserve"> helped in identifying potential technical challenges early, enabling the project team to adjust plans and allocate resources more efficiently. However, the study was limited by a small sample size and the challenge of generalizing the results across all </w:t>
      </w:r>
      <w:r w:rsidR="002F06E2" w:rsidRPr="00451321">
        <w:t>Councils</w:t>
      </w:r>
      <w:r w:rsidR="00471ECA" w:rsidRPr="00451321">
        <w:t xml:space="preserve"> projects</w:t>
      </w:r>
      <w:r w:rsidRPr="00451321">
        <w:t xml:space="preserve"> in Ghana. The authors recommended that project managers prioritize </w:t>
      </w:r>
      <w:r w:rsidR="00574DE5" w:rsidRPr="00451321">
        <w:t>technical feasibility analysis</w:t>
      </w:r>
      <w:r w:rsidRPr="00451321">
        <w:t xml:space="preserve"> analysis to ensure that technical resources, skills, and infrastructure align with project goals, thereby enhancing </w:t>
      </w:r>
      <w:r w:rsidR="00084AD2" w:rsidRPr="00451321">
        <w:t>project performance</w:t>
      </w:r>
      <w:r w:rsidRPr="00451321">
        <w:t>.</w:t>
      </w:r>
    </w:p>
    <w:p w14:paraId="71C24F6D" w14:textId="7F833E5F" w:rsidR="00427FD0" w:rsidRPr="00451321" w:rsidRDefault="00427FD0" w:rsidP="00451321">
      <w:r w:rsidRPr="00451321">
        <w:t xml:space="preserve">Similarly, a study by Patel and Kumar (2022) explored the effect of </w:t>
      </w:r>
      <w:r w:rsidR="00574DE5" w:rsidRPr="00451321">
        <w:t>technical feasibility analysis</w:t>
      </w:r>
      <w:r w:rsidRPr="00451321">
        <w:t xml:space="preserve"> on the </w:t>
      </w:r>
      <w:r w:rsidR="00084AD2" w:rsidRPr="00451321">
        <w:t>project performance</w:t>
      </w:r>
      <w:r w:rsidRPr="00451321">
        <w:t xml:space="preserve"> of public healthcare projects in India. The objective was to assess whether understanding the technical requirements and limitations of healthcare projects leads to better financial outcomes, such as cost reduction and optimized resource utilization. The study adopted a cross-sectional survey design, with a sample size of 100 healthcare project managers, engineers, and financial experts drawn from various regions in India. Stratified random sampling was employed to ensure that the participants represented different project scales and types. The research found that projects that performed comprehensive </w:t>
      </w:r>
      <w:r w:rsidR="00574DE5" w:rsidRPr="00451321">
        <w:t>technical feasibility analysis</w:t>
      </w:r>
      <w:r w:rsidRPr="00451321">
        <w:t xml:space="preserve"> assessments were better equipped to manage technical risks, which directly impacted their </w:t>
      </w:r>
      <w:r w:rsidR="00084AD2" w:rsidRPr="00451321">
        <w:t>project performance</w:t>
      </w:r>
      <w:r w:rsidRPr="00451321">
        <w:t xml:space="preserve"> by reducing unexpected costs and delays. The study concluded that a lack of </w:t>
      </w:r>
      <w:r w:rsidR="00574DE5" w:rsidRPr="00451321">
        <w:t>technical feasibility analysis</w:t>
      </w:r>
      <w:r w:rsidRPr="00451321">
        <w:t xml:space="preserve"> analysis often leads to technical inefficiencies, resulting in financial losses and increased project costs. The limitations of the study included the potential biases in self-reported data and the exclusion of smaller healthcare projects from the analysis. The researchers recommended that healthcare institutions invest in more detailed </w:t>
      </w:r>
      <w:r w:rsidR="00574DE5" w:rsidRPr="00451321">
        <w:t>technical feasibility analysis</w:t>
      </w:r>
      <w:r w:rsidRPr="00451321">
        <w:t xml:space="preserve"> studies to improve both technical and financial outcomes.</w:t>
      </w:r>
    </w:p>
    <w:p w14:paraId="38319595" w14:textId="4CA3CEE4" w:rsidR="00427FD0" w:rsidRPr="00451321" w:rsidRDefault="00427FD0" w:rsidP="00451321">
      <w:r w:rsidRPr="00451321">
        <w:t xml:space="preserve">A study by Chukwu and Eze (2023) assessed how </w:t>
      </w:r>
      <w:r w:rsidR="00574DE5" w:rsidRPr="00451321">
        <w:t>technical feasibility analysis</w:t>
      </w:r>
      <w:r w:rsidRPr="00451321">
        <w:t xml:space="preserve"> analysis influences the </w:t>
      </w:r>
      <w:r w:rsidR="00084AD2" w:rsidRPr="00451321">
        <w:t>project performance</w:t>
      </w:r>
      <w:r w:rsidRPr="00451321">
        <w:t xml:space="preserve"> of public transportation projects in Lagos, Nigeria. The objective of this study was to evaluate whether evaluating </w:t>
      </w:r>
      <w:r w:rsidR="00574DE5" w:rsidRPr="00451321">
        <w:t>technical feasibility analysis</w:t>
      </w:r>
      <w:r w:rsidRPr="00451321">
        <w:t xml:space="preserve"> at the outset of a project improves its </w:t>
      </w:r>
      <w:r w:rsidR="00084AD2" w:rsidRPr="00451321">
        <w:t>project performance</w:t>
      </w:r>
      <w:r w:rsidRPr="00451321">
        <w:t xml:space="preserve"> by preventing unforeseen technical issues and optimizing cost-efficiency. The research used a descriptive research design with a sample size of 120 participants, including project managers, technical experts, and financial controllers from the transportation sector. Stratified random sampling was applied to ensure broad representation across different public transportation projects, such as roads, railways, and bus systems. The study</w:t>
      </w:r>
      <w:r w:rsidR="003E678D" w:rsidRPr="00451321">
        <w:t>’</w:t>
      </w:r>
      <w:r w:rsidRPr="00451321">
        <w:t xml:space="preserve">s findings revealed that projects that conducted detailed </w:t>
      </w:r>
      <w:r w:rsidR="00574DE5" w:rsidRPr="00451321">
        <w:t>technical feasibility analysis</w:t>
      </w:r>
      <w:r w:rsidRPr="00451321">
        <w:t xml:space="preserve"> assessments were more likely to remain within budget, avoid expensive technical breakdowns, and meet performance expectations. It was also noted that early identification of technical issues allowed for cost-saving strategies and better resource allocation. However, the study was limited by the reliance on self-reported data, which could have led to biases in responses, and the lack of focus on long-term maintenance costs, which could be impacted by the initial </w:t>
      </w:r>
      <w:r w:rsidR="00574DE5" w:rsidRPr="00451321">
        <w:t>technical feasibility analysis</w:t>
      </w:r>
      <w:r w:rsidRPr="00451321">
        <w:t xml:space="preserve"> analysis. The study recommended that public transportation projects integrate comprehensive </w:t>
      </w:r>
      <w:r w:rsidR="00574DE5" w:rsidRPr="00451321">
        <w:t>technical feasibility analysis</w:t>
      </w:r>
      <w:r w:rsidRPr="00451321">
        <w:t xml:space="preserve"> analysis to ensure </w:t>
      </w:r>
      <w:r w:rsidR="00084AD2" w:rsidRPr="00451321">
        <w:t>project performance</w:t>
      </w:r>
      <w:r w:rsidRPr="00451321">
        <w:t xml:space="preserve"> is optimized by addressing potential technical challenges in the planning phase.</w:t>
      </w:r>
    </w:p>
    <w:p w14:paraId="614456D5" w14:textId="72DF53DE" w:rsidR="00427FD0" w:rsidRPr="00451321" w:rsidRDefault="00427FD0" w:rsidP="00451321">
      <w:r w:rsidRPr="00451321">
        <w:t xml:space="preserve">Another study by Nkosi and Adebola (2024) investigated the impact of </w:t>
      </w:r>
      <w:r w:rsidR="00574DE5" w:rsidRPr="00451321">
        <w:t>technical feasibility analysis</w:t>
      </w:r>
      <w:r w:rsidRPr="00451321">
        <w:t xml:space="preserve"> on the </w:t>
      </w:r>
      <w:r w:rsidR="00084AD2" w:rsidRPr="00451321">
        <w:t>project performance</w:t>
      </w:r>
      <w:r w:rsidRPr="00451321">
        <w:t xml:space="preserve"> of public education projects in Johannesburg, South Africa. The objective was to determine if conducting a thorough </w:t>
      </w:r>
      <w:r w:rsidR="00574DE5" w:rsidRPr="00451321">
        <w:t>technical feasibility analysis</w:t>
      </w:r>
      <w:r w:rsidRPr="00451321">
        <w:t xml:space="preserve"> study contributes to better financial outcomes by minimizing technical risks and enhancing the allocation of resources. The study employed a quantitative research design with a sample of 90 respondents, including project engineers, planners, and financial managers working on educational infrastructure projects. Using simple random sampling, the study gathered data through structured questionnaires. The results demonstrated a positive relationship between </w:t>
      </w:r>
      <w:r w:rsidR="00574DE5" w:rsidRPr="00451321">
        <w:t>technical feasibility analysis</w:t>
      </w:r>
      <w:r w:rsidRPr="00451321">
        <w:t xml:space="preserve"> and the </w:t>
      </w:r>
      <w:r w:rsidR="00084AD2" w:rsidRPr="00451321">
        <w:t>project performance</w:t>
      </w:r>
      <w:r w:rsidRPr="00451321">
        <w:t xml:space="preserve"> of education projects, showing that projects with solid technical evaluations were less prone to unexpected delays and cost overruns. Moreover, the study found that </w:t>
      </w:r>
      <w:r w:rsidR="00574DE5" w:rsidRPr="00451321">
        <w:t>technical feasibility analysis</w:t>
      </w:r>
      <w:r w:rsidRPr="00451321">
        <w:t xml:space="preserve"> analysis helped in identifying the most efficient and cost-effective construction methods, thereby reducing project expenses and enhancing financial control. The limitations of the study included the narrow focus on education projects in Johannesburg, which may not represent broader trends in other regions of South Africa. The authors recommended that education departments and institutions make </w:t>
      </w:r>
      <w:r w:rsidR="00574DE5" w:rsidRPr="00451321">
        <w:t>technical feasibility analysis</w:t>
      </w:r>
      <w:r w:rsidRPr="00451321">
        <w:t xml:space="preserve"> studies a standard part of their planning process to improve both financial and technical performance in future projects.</w:t>
      </w:r>
    </w:p>
    <w:p w14:paraId="173F3588" w14:textId="4BCD44D5" w:rsidR="00427FD0" w:rsidRPr="00451321" w:rsidRDefault="00427FD0" w:rsidP="00451321">
      <w:r w:rsidRPr="00451321">
        <w:t xml:space="preserve">A study by Tunde and Ajayi (2024) explored how </w:t>
      </w:r>
      <w:r w:rsidR="00574DE5" w:rsidRPr="00451321">
        <w:t>technical feasibility analysis</w:t>
      </w:r>
      <w:r w:rsidRPr="00451321">
        <w:t xml:space="preserve"> analysis impacts the </w:t>
      </w:r>
      <w:r w:rsidR="00084AD2" w:rsidRPr="00451321">
        <w:t>project performance</w:t>
      </w:r>
      <w:r w:rsidRPr="00451321">
        <w:t xml:space="preserve"> of public water supply projects in Kano, Nigeria. The objective of this research was to investigate whether incorporating </w:t>
      </w:r>
      <w:r w:rsidR="00574DE5" w:rsidRPr="00451321">
        <w:t>technical feasibility analysis</w:t>
      </w:r>
      <w:r w:rsidRPr="00451321">
        <w:t xml:space="preserve"> assessments in the planning stage of water supply projects leads to improved financial outcomes, such as reducing unexpected technical problems and optimizing project costs. The study employed a quantitative research design with a sample size of 110 participants, including engineers, project managers, and financial planners working on public water infrastructure projects. The researchers used simple random sampling to select the participants, and data were collected through structured questionnaires. The study’s findings showed a strong positive correlation between </w:t>
      </w:r>
      <w:r w:rsidR="00574DE5" w:rsidRPr="00451321">
        <w:t>technical feasibility analysis</w:t>
      </w:r>
      <w:r w:rsidRPr="00451321">
        <w:t xml:space="preserve"> analysis and the </w:t>
      </w:r>
      <w:r w:rsidR="00084AD2" w:rsidRPr="00451321">
        <w:t>project performance</w:t>
      </w:r>
      <w:r w:rsidRPr="00451321">
        <w:t xml:space="preserve"> of water supply projects. Projects that underwent detailed technical assessments were better at forecasting and managing technical challenges, leading to fewer cost overruns and more efficient use of resources. It also revealed that </w:t>
      </w:r>
      <w:r w:rsidR="00574DE5" w:rsidRPr="00451321">
        <w:t>technical feasibility analysis</w:t>
      </w:r>
      <w:r w:rsidRPr="00451321">
        <w:t xml:space="preserve"> ensured the alignment of project scope with the available technical expertise and infrastructure, which resulted in smoother project execution. The study was limited by its focus on water supply projects in a single city, which may not fully represent the dynamics of other regions or sectors. The researchers recommended that government agencies and project managers in the water sector prioritize </w:t>
      </w:r>
      <w:r w:rsidR="00574DE5" w:rsidRPr="00451321">
        <w:t>technical feasibility analysis</w:t>
      </w:r>
      <w:r w:rsidRPr="00451321">
        <w:t xml:space="preserve"> analysis to minimize financial risks and enhance overall project success.</w:t>
      </w:r>
    </w:p>
    <w:p w14:paraId="7F096608" w14:textId="77ED6598" w:rsidR="002C20FD" w:rsidRPr="00451321" w:rsidRDefault="00427FD0" w:rsidP="00451321">
      <w:bookmarkStart w:id="119" w:name="_Toc201891900"/>
      <w:bookmarkStart w:id="120" w:name="_Toc214609825"/>
      <w:r w:rsidRPr="00451321">
        <w:t xml:space="preserve">2.3.3 Empirical Literature </w:t>
      </w:r>
      <w:r w:rsidR="005F6E5F" w:rsidRPr="00451321">
        <w:t>the effect of</w:t>
      </w:r>
      <w:r w:rsidR="002C20FD" w:rsidRPr="00451321">
        <w:t xml:space="preserve"> the </w:t>
      </w:r>
      <w:r w:rsidR="00574DE5" w:rsidRPr="00451321">
        <w:t>operational feasibility analysis</w:t>
      </w:r>
      <w:r w:rsidR="002C20FD" w:rsidRPr="00451321">
        <w:t xml:space="preserve"> on the </w:t>
      </w:r>
      <w:r w:rsidR="00084AD2" w:rsidRPr="00451321">
        <w:t>project performance</w:t>
      </w:r>
      <w:r w:rsidR="002C20FD" w:rsidRPr="00451321">
        <w:t xml:space="preserve"> of </w:t>
      </w:r>
      <w:r w:rsidR="002F06E2" w:rsidRPr="00451321">
        <w:t>Councils</w:t>
      </w:r>
      <w:r w:rsidR="00471ECA" w:rsidRPr="00451321">
        <w:t xml:space="preserve"> projects</w:t>
      </w:r>
      <w:bookmarkEnd w:id="119"/>
      <w:bookmarkEnd w:id="120"/>
      <w:r w:rsidR="002C20FD" w:rsidRPr="00451321">
        <w:t xml:space="preserve"> </w:t>
      </w:r>
    </w:p>
    <w:p w14:paraId="48ED5604" w14:textId="2FFDF478" w:rsidR="00427FD0" w:rsidRPr="00451321" w:rsidRDefault="00427FD0" w:rsidP="00451321">
      <w:r w:rsidRPr="00451321">
        <w:t xml:space="preserve">A study by Ojo and Akinbile (2021) evaluated the role of </w:t>
      </w:r>
      <w:r w:rsidR="00574DE5" w:rsidRPr="00451321">
        <w:t>operational feasibility analysis</w:t>
      </w:r>
      <w:r w:rsidRPr="00451321">
        <w:t xml:space="preserve"> on the </w:t>
      </w:r>
      <w:r w:rsidR="00084AD2" w:rsidRPr="00451321">
        <w:t>project performance</w:t>
      </w:r>
      <w:r w:rsidRPr="00451321">
        <w:t xml:space="preserve"> of public housing projects in Lagos, Nigeria. The primary objective of the study was to analyze how </w:t>
      </w:r>
      <w:r w:rsidR="00574DE5" w:rsidRPr="00451321">
        <w:t>operational feasibility analysis</w:t>
      </w:r>
      <w:r w:rsidRPr="00451321">
        <w:t xml:space="preserve"> affects the financial outcomes of large public housing projects, particularly in terms of cost efficiency and resource optimization. The study utilized a descriptive research design with a sample size of 95 participants, including project managers, financial controllers, and operational experts from public housing projects. The researchers employed simple random sampling to select participants and collected data through structured questionnaires. The results indicated that </w:t>
      </w:r>
      <w:r w:rsidR="00574DE5" w:rsidRPr="00451321">
        <w:t>operational feasibility analysis</w:t>
      </w:r>
      <w:r w:rsidRPr="00451321">
        <w:t xml:space="preserve"> had a significant influence on the </w:t>
      </w:r>
      <w:r w:rsidR="00084AD2" w:rsidRPr="00451321">
        <w:t>project performance</w:t>
      </w:r>
      <w:r w:rsidRPr="00451321">
        <w:t xml:space="preserve"> of housing projects, as projects that conducted </w:t>
      </w:r>
      <w:r w:rsidR="00574DE5" w:rsidRPr="00451321">
        <w:t>operational feasibility analysis</w:t>
      </w:r>
      <w:r w:rsidRPr="00451321">
        <w:t xml:space="preserve"> assessments were more likely to achieve financial success. Specifically, </w:t>
      </w:r>
      <w:r w:rsidR="00574DE5" w:rsidRPr="00451321">
        <w:t>operational feasibility analysis</w:t>
      </w:r>
      <w:r w:rsidRPr="00451321">
        <w:t xml:space="preserve"> helped project teams identify potential operational challenges, such as supply chain issues or labor shortages, that could impact the financial health of the project. Furthermore, projects with clear operational plans were better able to allocate resources effectively, manage costs, and avoid financial overruns. However, the study was limited by the fact that it focused only on housing projects in urban areas, potentially limiting the applicability of the findings to rural projects. The study recommended that </w:t>
      </w:r>
      <w:r w:rsidR="00574DE5" w:rsidRPr="00451321">
        <w:t>operational feasibility analysis</w:t>
      </w:r>
      <w:r w:rsidRPr="00451321">
        <w:t xml:space="preserve"> be integrated into the early planning stages of public housing projects to improve financial outcomes and project efficiency.</w:t>
      </w:r>
    </w:p>
    <w:p w14:paraId="5409B6B0" w14:textId="494327FE" w:rsidR="00427FD0" w:rsidRPr="00451321" w:rsidRDefault="00427FD0" w:rsidP="00451321">
      <w:r w:rsidRPr="00451321">
        <w:t xml:space="preserve">Another study by Mwangi and Ngugi (2023) examined the role of </w:t>
      </w:r>
      <w:r w:rsidR="00574DE5" w:rsidRPr="00451321">
        <w:t>operational feasibility analysis</w:t>
      </w:r>
      <w:r w:rsidRPr="00451321">
        <w:t xml:space="preserve"> in the </w:t>
      </w:r>
      <w:r w:rsidR="00084AD2" w:rsidRPr="00451321">
        <w:t>project performance</w:t>
      </w:r>
      <w:r w:rsidRPr="00451321">
        <w:t xml:space="preserve"> of public health infrastructure projects in Nairobi, Kenya. The study aimed to assess how effective </w:t>
      </w:r>
      <w:r w:rsidR="00574DE5" w:rsidRPr="00451321">
        <w:t>operational feasibility analysis</w:t>
      </w:r>
      <w:r w:rsidRPr="00451321">
        <w:t xml:space="preserve"> analyses influence the financial success of healthcare projects, especially in terms of cost containment and resource utilization. The researchers adopted a cross-sectional research design and surveyed 120 participants, including healthcare administrators, operational managers, and financial experts. A combination of stratified and random sampling was used to ensure a broad representation from various healthcare projects. The findings of the study showed that </w:t>
      </w:r>
      <w:r w:rsidR="00574DE5" w:rsidRPr="00451321">
        <w:t>operational feasibility analysis</w:t>
      </w:r>
      <w:r w:rsidRPr="00451321">
        <w:t xml:space="preserve"> played a crucial role in enhancing the </w:t>
      </w:r>
      <w:r w:rsidR="00084AD2" w:rsidRPr="00451321">
        <w:t>project performance</w:t>
      </w:r>
      <w:r w:rsidRPr="00451321">
        <w:t xml:space="preserve"> of public health infrastructure projects. The results highlighted that projects with a well-developed operational plan were better able to manage operational challenges and streamline resource allocation, which led to significant cost savings. Additionally, projects with clear </w:t>
      </w:r>
      <w:r w:rsidR="00574DE5" w:rsidRPr="00451321">
        <w:t>operational feasibility analysis</w:t>
      </w:r>
      <w:r w:rsidRPr="00451321">
        <w:t xml:space="preserve"> analyses were more likely to meet financial targets, avoid delays, and maintain budget control. The study</w:t>
      </w:r>
      <w:r w:rsidR="003E678D" w:rsidRPr="00451321">
        <w:t>’</w:t>
      </w:r>
      <w:r w:rsidRPr="00451321">
        <w:t xml:space="preserve">s limitations included the use of self-reported data, which could introduce biases, and the exclusion of private healthcare projects, which might operate under different conditions. The researchers recommended that government agencies involved in healthcare infrastructure prioritize comprehensive </w:t>
      </w:r>
      <w:r w:rsidR="00574DE5" w:rsidRPr="00451321">
        <w:t>operational feasibility analysis</w:t>
      </w:r>
      <w:r w:rsidRPr="00451321">
        <w:t xml:space="preserve"> assessments to ensure that public health projects achieve both operational efficiency and financial success.</w:t>
      </w:r>
    </w:p>
    <w:p w14:paraId="5768F087" w14:textId="26E5E1A2" w:rsidR="00427FD0" w:rsidRPr="00451321" w:rsidRDefault="00427FD0" w:rsidP="00451321">
      <w:r w:rsidRPr="00451321">
        <w:t xml:space="preserve">A study by Wang and Zhao (2022) investigated the role of </w:t>
      </w:r>
      <w:r w:rsidR="00574DE5" w:rsidRPr="00451321">
        <w:t>operational feasibility analysis</w:t>
      </w:r>
      <w:r w:rsidRPr="00451321">
        <w:t xml:space="preserve"> in the </w:t>
      </w:r>
      <w:r w:rsidR="00084AD2" w:rsidRPr="00451321">
        <w:t>project performance</w:t>
      </w:r>
      <w:r w:rsidRPr="00451321">
        <w:t xml:space="preserve"> of public transportation projects in Beijing, China. The objective of the study was to evaluate how </w:t>
      </w:r>
      <w:r w:rsidR="00574DE5" w:rsidRPr="00451321">
        <w:t>operational feasibility analysis</w:t>
      </w:r>
      <w:r w:rsidRPr="00451321">
        <w:t xml:space="preserve">, which includes the planning of operations, maintenance strategies, and resource utilization, impacts the financial sustainability and overall performance of large public transportation projects. The researchers employed a mixed-methods approach, utilizing both quantitative surveys and qualitative interviews. A sample of 150 participants, including project managers, operational planners, and financial analysts, was selected using stratified random sampling. The results indicated a positive correlation between </w:t>
      </w:r>
      <w:r w:rsidR="00574DE5" w:rsidRPr="00451321">
        <w:t>operational feasibility analysis</w:t>
      </w:r>
      <w:r w:rsidRPr="00451321">
        <w:t xml:space="preserve"> and </w:t>
      </w:r>
      <w:r w:rsidR="00084AD2" w:rsidRPr="00451321">
        <w:t>project performance</w:t>
      </w:r>
      <w:r w:rsidRPr="00451321">
        <w:t xml:space="preserve">, with projects that had strong </w:t>
      </w:r>
      <w:r w:rsidR="00574DE5" w:rsidRPr="00451321">
        <w:t>operational feasibility analysis</w:t>
      </w:r>
      <w:r w:rsidRPr="00451321">
        <w:t xml:space="preserve"> planning experiencing fewer operational disruptions and cost overruns. The study found that </w:t>
      </w:r>
      <w:r w:rsidR="00574DE5" w:rsidRPr="00451321">
        <w:t>operational feasibility analysis</w:t>
      </w:r>
      <w:r w:rsidRPr="00451321">
        <w:t xml:space="preserve"> allowed for better planning of ongoing operations, maintenance, and staffing needs, which ultimately led to financial savings and greater efficiency. The limitation of the study was the reliance on data from a single city, which may not reflect the challenges faced by public transportation projects in other parts of China. The authors recommended that transportation authorities invest more resources in detailed </w:t>
      </w:r>
      <w:r w:rsidR="00574DE5" w:rsidRPr="00451321">
        <w:t>operational feasibility analysis</w:t>
      </w:r>
      <w:r w:rsidRPr="00451321">
        <w:t xml:space="preserve"> studies to ensure the long-term financial success and operational efficiency of their projects.</w:t>
      </w:r>
    </w:p>
    <w:p w14:paraId="6FE0478A" w14:textId="4689096E" w:rsidR="00427FD0" w:rsidRPr="00451321" w:rsidRDefault="00427FD0" w:rsidP="00451321">
      <w:r w:rsidRPr="00451321">
        <w:t xml:space="preserve">Similarly, a study by Okoye and Olagunju (2023) examined the role of </w:t>
      </w:r>
      <w:r w:rsidR="00574DE5" w:rsidRPr="00451321">
        <w:t>operational feasibility analysis</w:t>
      </w:r>
      <w:r w:rsidRPr="00451321">
        <w:t xml:space="preserve"> in the </w:t>
      </w:r>
      <w:r w:rsidR="00084AD2" w:rsidRPr="00451321">
        <w:t>project performance</w:t>
      </w:r>
      <w:r w:rsidRPr="00451321">
        <w:t xml:space="preserve"> of public energy projects in Abuja, Nigeria. The study’s objective was to assess how </w:t>
      </w:r>
      <w:r w:rsidR="00574DE5" w:rsidRPr="00451321">
        <w:t>operational feasibility analysis</w:t>
      </w:r>
      <w:r w:rsidRPr="00451321">
        <w:t xml:space="preserve"> in terms of energy production, distribution, and maintenance planning influences the financial sustainability of public energy infrastructure projects. The researchers used a descriptive research design, with a sample of 130 participants drawn from energy project managers, operational staff, and financial analysts in the public sector. Data were collected using structured questionnaires, and the sample was selected through simple random sampling. The study found that projects with thorough </w:t>
      </w:r>
      <w:r w:rsidR="00574DE5" w:rsidRPr="00451321">
        <w:t>operational feasibility analysis</w:t>
      </w:r>
      <w:r w:rsidRPr="00451321">
        <w:t xml:space="preserve"> assessments were able to anticipate and manage operational risks, reduce costs related to energy distribution, and maintain financial control. In contrast, projects that lacked proper operational planning faced operational inefficiencies, leading to financial difficulties such as cost overruns and resource wastage. The study</w:t>
      </w:r>
      <w:r w:rsidR="003E678D" w:rsidRPr="00451321">
        <w:t>’</w:t>
      </w:r>
      <w:r w:rsidRPr="00451321">
        <w:t xml:space="preserve">s limitations included the reliance on self-reported data, which might introduce biases, and the focus on a single sector, which could limit the generalizability of the findings. The researchers recommended that energy sector stakeholders integrate robust </w:t>
      </w:r>
      <w:r w:rsidR="00574DE5" w:rsidRPr="00451321">
        <w:t>operational feasibility analysis</w:t>
      </w:r>
      <w:r w:rsidRPr="00451321">
        <w:t xml:space="preserve"> analyses at the outset of projects to ensure optimal financial and operational performance throughout the lifecycle of public energy projects.</w:t>
      </w:r>
    </w:p>
    <w:p w14:paraId="389D1AEF" w14:textId="561657D6" w:rsidR="002C20FD" w:rsidRPr="00451321" w:rsidRDefault="00427FD0" w:rsidP="00451321">
      <w:r w:rsidRPr="00451321">
        <w:t xml:space="preserve">A study by Chijioke and Nwachukwu (2023) explored the role of </w:t>
      </w:r>
      <w:r w:rsidR="00574DE5" w:rsidRPr="00451321">
        <w:t>operational feasibility analysis</w:t>
      </w:r>
      <w:r w:rsidRPr="00451321">
        <w:t xml:space="preserve"> in the </w:t>
      </w:r>
      <w:r w:rsidR="00084AD2" w:rsidRPr="00451321">
        <w:t>project performance</w:t>
      </w:r>
      <w:r w:rsidRPr="00451321">
        <w:t xml:space="preserve"> of public road construction projects in Enugu, Nigeria. The study aimed to evaluate how </w:t>
      </w:r>
      <w:r w:rsidR="00574DE5" w:rsidRPr="00451321">
        <w:t>operational feasibility analysis</w:t>
      </w:r>
      <w:r w:rsidRPr="00451321">
        <w:t>, including the planning of logistics, resource management, and construction techniques, influences the financial outcomes of public road projects. The researchers employed a quantitative research design with a sample size of 100 participants, including project managers, contractors, and financial analysts involved in public road projects. Participants were selected using a random sampling technique, and data were collected through structured questionnaires. The study</w:t>
      </w:r>
      <w:r w:rsidR="003E678D" w:rsidRPr="00451321">
        <w:t>’</w:t>
      </w:r>
      <w:r w:rsidRPr="00451321">
        <w:t xml:space="preserve">s findings revealed that </w:t>
      </w:r>
      <w:r w:rsidR="00574DE5" w:rsidRPr="00451321">
        <w:t>operational feasibility analysis</w:t>
      </w:r>
      <w:r w:rsidRPr="00451321">
        <w:t xml:space="preserve"> plays a critical role in ensuring the financial success of road construction projects. Projects that included comprehensive </w:t>
      </w:r>
      <w:r w:rsidR="00574DE5" w:rsidRPr="00451321">
        <w:t>operational feasibility analysis</w:t>
      </w:r>
      <w:r w:rsidRPr="00451321">
        <w:t xml:space="preserve"> analyses were better able to plan for resource allocation, minimize delays, and manage construction costs effectively. The study also highlighted that </w:t>
      </w:r>
      <w:r w:rsidR="00574DE5" w:rsidRPr="00451321">
        <w:t>operational feasibility analysis</w:t>
      </w:r>
      <w:r w:rsidRPr="00451321">
        <w:t xml:space="preserve"> helps in identifying potential challenges early, such as logistical bottlenecks or labor shortages, thus preventing costly setbacks. However, the study was limited by its focus on a specific geographic area, which may not fully reflect the broader dynamics of road construction projects in other regions. The authors recommended that public road construction projects incorporate thorough </w:t>
      </w:r>
      <w:r w:rsidR="00574DE5" w:rsidRPr="00451321">
        <w:t>operational feasibility analysis</w:t>
      </w:r>
      <w:r w:rsidRPr="00451321">
        <w:t xml:space="preserve"> assessments to improve both </w:t>
      </w:r>
      <w:r w:rsidR="00084AD2" w:rsidRPr="00451321">
        <w:t>project performance</w:t>
      </w:r>
      <w:r w:rsidRPr="00451321">
        <w:t xml:space="preserve"> and the timely completion of projects.</w:t>
      </w:r>
    </w:p>
    <w:p w14:paraId="0B22915B" w14:textId="36E7DE3F" w:rsidR="002C20FD" w:rsidRPr="00451321" w:rsidRDefault="007D25DE" w:rsidP="00451321">
      <w:bookmarkStart w:id="121" w:name="_Toc201891901"/>
      <w:bookmarkStart w:id="122" w:name="_Toc214609826"/>
      <w:r w:rsidRPr="00451321">
        <w:t xml:space="preserve">2.4 </w:t>
      </w:r>
      <w:r w:rsidR="005F6E5F" w:rsidRPr="00451321">
        <w:t>L</w:t>
      </w:r>
      <w:r w:rsidR="00002C12" w:rsidRPr="00451321">
        <w:t>iterature Gap</w:t>
      </w:r>
      <w:bookmarkEnd w:id="121"/>
      <w:bookmarkEnd w:id="122"/>
    </w:p>
    <w:p w14:paraId="5385CD2F" w14:textId="49B3F32E" w:rsidR="00002C12" w:rsidRPr="00451321" w:rsidRDefault="00002C12" w:rsidP="00451321">
      <w:r w:rsidRPr="00451321">
        <w:t xml:space="preserve">Studies across different regions have demonstrated that feasibility analysis, particularly financial, technical, and operational, plays a vital role in the effective execution and performance of </w:t>
      </w:r>
      <w:r w:rsidR="002F06E2" w:rsidRPr="00451321">
        <w:t>Councils</w:t>
      </w:r>
      <w:r w:rsidR="00471ECA" w:rsidRPr="00451321">
        <w:t xml:space="preserve"> projects</w:t>
      </w:r>
      <w:r w:rsidRPr="00451321">
        <w:t xml:space="preserve">. For example, Ojo and Akinbile (2021) highlighted the importance of </w:t>
      </w:r>
      <w:r w:rsidR="00574DE5" w:rsidRPr="00451321">
        <w:t>operational feasibility analysis</w:t>
      </w:r>
      <w:r w:rsidRPr="00451321">
        <w:t xml:space="preserve"> in public housing projects, showing how early assessments can lead to cost control and efficient resource utilization. Similarly, studies like that of Tunde and Ajayi (2024) emphasize the critical role of </w:t>
      </w:r>
      <w:r w:rsidR="00574DE5" w:rsidRPr="00451321">
        <w:t>technical feasibility analysis</w:t>
      </w:r>
      <w:r w:rsidRPr="00451321">
        <w:t xml:space="preserve"> in public water supply projects, demonstrating that a thorough evaluation of the technical aspects before project initiation helps reduce unexpected costs and delays. These findings align with the broader literature that underscores how feasibility analysis acts as a risk management tool for </w:t>
      </w:r>
      <w:r w:rsidR="002F06E2" w:rsidRPr="00451321">
        <w:t>Councils</w:t>
      </w:r>
      <w:r w:rsidR="00471ECA" w:rsidRPr="00451321">
        <w:t xml:space="preserve"> projects</w:t>
      </w:r>
      <w:r w:rsidRPr="00451321">
        <w:t xml:space="preserve">, facilitating optimal </w:t>
      </w:r>
      <w:r w:rsidR="00084AD2" w:rsidRPr="00451321">
        <w:t>project performance</w:t>
      </w:r>
      <w:r w:rsidRPr="00451321">
        <w:t xml:space="preserve"> and resource allocation (Wang &amp; Zhao, 2022).</w:t>
      </w:r>
    </w:p>
    <w:p w14:paraId="3360FA6D" w14:textId="1DF92A53" w:rsidR="00002C12" w:rsidRPr="00451321" w:rsidRDefault="00002C12" w:rsidP="00451321">
      <w:r w:rsidRPr="00451321">
        <w:t xml:space="preserve">Furthermore, research on </w:t>
      </w:r>
      <w:r w:rsidR="00574DE5" w:rsidRPr="00451321">
        <w:t>financial feasibility analysis</w:t>
      </w:r>
      <w:r w:rsidRPr="00451321">
        <w:t xml:space="preserve"> has also shown its significant impact on the financial sustainability of </w:t>
      </w:r>
      <w:r w:rsidR="002F06E2" w:rsidRPr="00451321">
        <w:t>Councils</w:t>
      </w:r>
      <w:r w:rsidR="00471ECA" w:rsidRPr="00451321">
        <w:t xml:space="preserve"> projects</w:t>
      </w:r>
      <w:r w:rsidRPr="00451321">
        <w:t xml:space="preserve">. Mwangi and Ngugi (2023) and Okoye and Olagunju (2023) both concluded that projects with strong </w:t>
      </w:r>
      <w:r w:rsidR="00574DE5" w:rsidRPr="00451321">
        <w:t>financial feasibility analysis</w:t>
      </w:r>
      <w:r w:rsidRPr="00451321">
        <w:t xml:space="preserve"> assessments are more likely to stay within budget and meet their financial goals. Their studies suggest that comprehensive financial evaluations help </w:t>
      </w:r>
      <w:r w:rsidR="002F06E2" w:rsidRPr="00451321">
        <w:t>Councils</w:t>
      </w:r>
      <w:r w:rsidR="00471ECA" w:rsidRPr="00451321">
        <w:t xml:space="preserve"> projects</w:t>
      </w:r>
      <w:r w:rsidRPr="00451321">
        <w:t xml:space="preserve"> predict financial needs, prevent cost overruns, and optimize resource allocation. These studies further support the argument that feasibility analysis, especially in the financial dimension, is crucial for securing the necessary funding and ensuring the financial viability of projects. The studies reviewed consistently show that proper feasibility analysis helps to identify potential challenges early, improving project outcomes and enhancing </w:t>
      </w:r>
      <w:r w:rsidR="00084AD2" w:rsidRPr="00451321">
        <w:t>project performance</w:t>
      </w:r>
      <w:r w:rsidRPr="00451321">
        <w:t xml:space="preserve"> (Chijioke &amp; Nwachukwu, 2023).</w:t>
      </w:r>
    </w:p>
    <w:p w14:paraId="3B012A0E" w14:textId="2F37DB9E" w:rsidR="00002C12" w:rsidRPr="00451321" w:rsidRDefault="00002C12" w:rsidP="00451321">
      <w:r w:rsidRPr="00451321">
        <w:t xml:space="preserve">Despite these significant insights, literature on the effects of feasibility analysis on public project performance in Bamenda remains sparse. Most of the studies reviewed focus on other regions, such as Lagos or Nairobi, and specific sectors like housing, water supply, or transportation. While these studies provide valuable information, they may not fully reflect the unique socio-economic and infrastructural context of Bamenda. There is a lack of empirical research that specifically examines the role of feasibility analysis in the success of </w:t>
      </w:r>
      <w:r w:rsidR="00A1090E" w:rsidRPr="00451321">
        <w:t>Bamenda</w:t>
      </w:r>
      <w:r w:rsidR="000D4EFD" w:rsidRPr="00451321">
        <w:t xml:space="preserve"> </w:t>
      </w:r>
      <w:r w:rsidR="002F06E2" w:rsidRPr="00451321">
        <w:t>Councils</w:t>
      </w:r>
      <w:r w:rsidRPr="00451321">
        <w:t xml:space="preserve">, particularly in relation to how local factors such as governance structures, project scope, and financial constraints influence the outcomes. This gap in the literature points to a need for more region-specific studies that address the challenges faced by </w:t>
      </w:r>
      <w:r w:rsidR="00A1090E" w:rsidRPr="00451321">
        <w:t>Bamenda</w:t>
      </w:r>
      <w:r w:rsidR="000D4EFD" w:rsidRPr="00451321">
        <w:t xml:space="preserve"> </w:t>
      </w:r>
      <w:r w:rsidR="002F06E2" w:rsidRPr="00451321">
        <w:t>Councils</w:t>
      </w:r>
      <w:r w:rsidRPr="00451321">
        <w:t>.</w:t>
      </w:r>
    </w:p>
    <w:p w14:paraId="755EDEA5" w14:textId="15AA4DF5" w:rsidR="003B2B1A" w:rsidRPr="00451321" w:rsidRDefault="00002C12" w:rsidP="00451321">
      <w:r w:rsidRPr="00451321">
        <w:t xml:space="preserve">Additionally, while the role of financial, technical, and </w:t>
      </w:r>
      <w:r w:rsidR="00574DE5" w:rsidRPr="00451321">
        <w:t>operational feasibility analysis</w:t>
      </w:r>
      <w:r w:rsidRPr="00451321">
        <w:t xml:space="preserve"> has been explored individually, there is limited research that examines how these dimensions interact and collectively affect the performance of </w:t>
      </w:r>
      <w:r w:rsidR="00A1090E" w:rsidRPr="00451321">
        <w:t>Bamenda</w:t>
      </w:r>
      <w:r w:rsidR="000D4EFD" w:rsidRPr="00451321">
        <w:t xml:space="preserve"> </w:t>
      </w:r>
      <w:r w:rsidR="002F06E2" w:rsidRPr="00451321">
        <w:t>Councils</w:t>
      </w:r>
      <w:r w:rsidRPr="00451321">
        <w:t xml:space="preserve">. The integration of financial, technical, and </w:t>
      </w:r>
      <w:r w:rsidR="00574DE5" w:rsidRPr="00451321">
        <w:t>operational feasibility analysis</w:t>
      </w:r>
      <w:r w:rsidRPr="00451321">
        <w:t xml:space="preserve"> into a holistic framework that addresses the interdependencies between these aspects could provide a more comprehensive understanding of their collective impact on project performance. Moreover, while the studies emphasize the importance of feasibility analysis, there is limited research on the specific methodologies used in conducting feasibility studies in the context of Bamenda. This lack of clarity on best practices and tools for conducting feasibility studies further highlights a gap in the literature that could inform better project planning and execution in the region.</w:t>
      </w:r>
    </w:p>
    <w:p w14:paraId="499A6065" w14:textId="4270DB08" w:rsidR="008521B9" w:rsidRPr="00451321" w:rsidRDefault="008521B9" w:rsidP="00451321"/>
    <w:p w14:paraId="7E8FA1A9" w14:textId="6739D5D7" w:rsidR="008521B9" w:rsidRPr="00451321" w:rsidRDefault="008521B9" w:rsidP="00451321"/>
    <w:p w14:paraId="30CD8647" w14:textId="57A51E38" w:rsidR="008521B9" w:rsidRPr="00451321" w:rsidRDefault="008521B9" w:rsidP="00451321"/>
    <w:p w14:paraId="74852EAB" w14:textId="345C5EA4" w:rsidR="008521B9" w:rsidRPr="00451321" w:rsidRDefault="008521B9" w:rsidP="00451321"/>
    <w:p w14:paraId="20ACC268" w14:textId="77777777" w:rsidR="008521B9" w:rsidRPr="00451321" w:rsidRDefault="008521B9" w:rsidP="00451321"/>
    <w:p w14:paraId="646E0DAE" w14:textId="77777777" w:rsidR="0079798F" w:rsidRPr="00451321" w:rsidRDefault="0079798F" w:rsidP="00451321"/>
    <w:p w14:paraId="6D0FC25F" w14:textId="77777777" w:rsidR="0079798F" w:rsidRPr="00451321" w:rsidRDefault="0079798F" w:rsidP="00451321"/>
    <w:p w14:paraId="10A0A183" w14:textId="77777777" w:rsidR="0079798F" w:rsidRPr="00451321" w:rsidRDefault="0079798F" w:rsidP="00451321"/>
    <w:p w14:paraId="7D60E0C0" w14:textId="77777777" w:rsidR="0079798F" w:rsidRPr="00451321" w:rsidRDefault="0079798F" w:rsidP="00451321"/>
    <w:p w14:paraId="02D71B3F" w14:textId="39C8B901" w:rsidR="00002C12" w:rsidRPr="00451321" w:rsidRDefault="001207C3" w:rsidP="00451321">
      <w:bookmarkStart w:id="123" w:name="_Toc201891902"/>
      <w:bookmarkStart w:id="124" w:name="_Toc214609827"/>
      <w:r w:rsidRPr="00451321">
        <w:t>CHAPTER THREE</w:t>
      </w:r>
      <w:bookmarkEnd w:id="123"/>
      <w:bookmarkEnd w:id="124"/>
    </w:p>
    <w:p w14:paraId="4B7E1D34" w14:textId="6FF6A059" w:rsidR="00002C12" w:rsidRPr="00451321" w:rsidRDefault="001207C3" w:rsidP="00451321">
      <w:bookmarkStart w:id="125" w:name="_Toc201891903"/>
      <w:bookmarkStart w:id="126" w:name="_Toc214609828"/>
      <w:r w:rsidRPr="00451321">
        <w:t>METHODOLOGY OF THE STUDY</w:t>
      </w:r>
      <w:bookmarkEnd w:id="125"/>
      <w:bookmarkEnd w:id="126"/>
    </w:p>
    <w:p w14:paraId="3632EB7E" w14:textId="77777777" w:rsidR="00002C12" w:rsidRPr="00451321" w:rsidRDefault="00002C12" w:rsidP="00451321">
      <w:bookmarkStart w:id="127" w:name="_Toc201891904"/>
      <w:bookmarkStart w:id="128" w:name="_Toc214609829"/>
      <w:r w:rsidRPr="00451321">
        <w:t>3.1 Scope and Background of the Study Area</w:t>
      </w:r>
      <w:bookmarkEnd w:id="127"/>
      <w:bookmarkEnd w:id="128"/>
    </w:p>
    <w:p w14:paraId="5A811391" w14:textId="1F335BE5" w:rsidR="00002C12" w:rsidRPr="00451321" w:rsidRDefault="00002C12" w:rsidP="00451321">
      <w:bookmarkStart w:id="129" w:name="_Toc201891905"/>
      <w:bookmarkStart w:id="130" w:name="_Toc214609830"/>
      <w:r w:rsidRPr="00451321">
        <w:t>3.1.1 Scope of the Study</w:t>
      </w:r>
      <w:bookmarkEnd w:id="129"/>
      <w:bookmarkEnd w:id="130"/>
    </w:p>
    <w:p w14:paraId="450690C6" w14:textId="065209D6" w:rsidR="001207C3" w:rsidRPr="00451321" w:rsidRDefault="00002C12" w:rsidP="00451321">
      <w:r w:rsidRPr="00451321">
        <w:t xml:space="preserve">The scope of this study focuses on examining the effects of feasibility analysis on the performance of </w:t>
      </w:r>
      <w:r w:rsidR="002F06E2" w:rsidRPr="00451321">
        <w:t>Councils</w:t>
      </w:r>
      <w:r w:rsidR="00471ECA" w:rsidRPr="00451321">
        <w:t xml:space="preserve"> projects</w:t>
      </w:r>
      <w:r w:rsidRPr="00451321">
        <w:t xml:space="preserve">, specifically within the context of Bamenda, a major city located in the North West Region of Cameroon. </w:t>
      </w:r>
    </w:p>
    <w:p w14:paraId="24D896DE" w14:textId="5EA78C60" w:rsidR="00002C12" w:rsidRPr="00451321" w:rsidRDefault="00002C12" w:rsidP="00451321">
      <w:r w:rsidRPr="00451321">
        <w:t xml:space="preserve">Geographically, Bamenda serves as an important administrative and commercial hub, and as such, is the site for a variety of public infrastructure projects, ranging from roads and bridges to public health and education facilities. The geographical scope is confined to the urban and peri-urban areas of Bamenda, where most of the </w:t>
      </w:r>
      <w:r w:rsidR="002F06E2" w:rsidRPr="00451321">
        <w:t>Councils</w:t>
      </w:r>
      <w:r w:rsidR="00471ECA" w:rsidRPr="00451321">
        <w:t xml:space="preserve"> projects</w:t>
      </w:r>
      <w:r w:rsidRPr="00451321">
        <w:t xml:space="preserve"> are executed by government bodies and private contractors. </w:t>
      </w:r>
    </w:p>
    <w:p w14:paraId="2420796C" w14:textId="10FA1082" w:rsidR="00002C12" w:rsidRPr="00451321" w:rsidRDefault="00002C12" w:rsidP="00451321">
      <w:r w:rsidRPr="00451321">
        <w:t xml:space="preserve">Thematically, the study addresses the critical role of feasibility analysis in the performance of </w:t>
      </w:r>
      <w:r w:rsidR="002F06E2" w:rsidRPr="00451321">
        <w:t>Councils</w:t>
      </w:r>
      <w:r w:rsidR="00471ECA" w:rsidRPr="00451321">
        <w:t xml:space="preserve"> projects</w:t>
      </w:r>
      <w:r w:rsidRPr="00451321">
        <w:t xml:space="preserve">, focusing on the three key dimensions of feasibility: </w:t>
      </w:r>
      <w:r w:rsidR="00574DE5" w:rsidRPr="00451321">
        <w:t>financial feasibility analysis</w:t>
      </w:r>
      <w:r w:rsidRPr="00451321">
        <w:t xml:space="preserve">, </w:t>
      </w:r>
      <w:r w:rsidR="00574DE5" w:rsidRPr="00451321">
        <w:t>technical feasibility analysis</w:t>
      </w:r>
      <w:r w:rsidRPr="00451321">
        <w:t xml:space="preserve">, and </w:t>
      </w:r>
      <w:r w:rsidR="00574DE5" w:rsidRPr="00451321">
        <w:t>operational feasibility analysis</w:t>
      </w:r>
      <w:r w:rsidRPr="00451321">
        <w:t xml:space="preserve">. It seeks to assess how these aspects of feasibility analysis impact the outcomes of </w:t>
      </w:r>
      <w:r w:rsidR="002F06E2" w:rsidRPr="00451321">
        <w:t>Councils</w:t>
      </w:r>
      <w:r w:rsidR="00471ECA" w:rsidRPr="00451321">
        <w:t xml:space="preserve"> projects</w:t>
      </w:r>
      <w:r w:rsidRPr="00451321">
        <w:t xml:space="preserve"> in terms of cost management, timeliness, quality of execution, and long-term sustainability. </w:t>
      </w:r>
    </w:p>
    <w:p w14:paraId="0CDEF59C" w14:textId="53934C2D" w:rsidR="00002C12" w:rsidRPr="00451321" w:rsidRDefault="00002C12" w:rsidP="00451321">
      <w:r w:rsidRPr="00451321">
        <w:t xml:space="preserve">In terms of time scope, this study will focus on </w:t>
      </w:r>
      <w:r w:rsidR="002F06E2" w:rsidRPr="00451321">
        <w:t>Councils</w:t>
      </w:r>
      <w:r w:rsidR="00471ECA" w:rsidRPr="00451321">
        <w:t xml:space="preserve"> projects</w:t>
      </w:r>
      <w:r w:rsidRPr="00451321">
        <w:t xml:space="preserve"> initiated within the past five years, from </w:t>
      </w:r>
      <w:r w:rsidR="005F6E5F" w:rsidRPr="00451321">
        <w:t xml:space="preserve">December to </w:t>
      </w:r>
      <w:r w:rsidR="00D1741D" w:rsidRPr="00451321">
        <w:t>June</w:t>
      </w:r>
      <w:r w:rsidRPr="00451321">
        <w:t xml:space="preserve">. This time frame is relevant as it captures a period during which both the local government and private contractors in Bamenda have increasingly relied on feasibility studies to plan and execute </w:t>
      </w:r>
      <w:r w:rsidR="002F06E2" w:rsidRPr="00451321">
        <w:t>Councils</w:t>
      </w:r>
      <w:r w:rsidR="00471ECA" w:rsidRPr="00451321">
        <w:t xml:space="preserve"> projects</w:t>
      </w:r>
      <w:r w:rsidRPr="00451321">
        <w:t xml:space="preserve">. </w:t>
      </w:r>
    </w:p>
    <w:p w14:paraId="60811F30" w14:textId="77777777" w:rsidR="00002C12" w:rsidRPr="00451321" w:rsidRDefault="00002C12" w:rsidP="00451321">
      <w:bookmarkStart w:id="131" w:name="_Toc201891906"/>
      <w:bookmarkStart w:id="132" w:name="_Toc214609831"/>
      <w:bookmarkStart w:id="133" w:name="_Hlk194682176"/>
      <w:r w:rsidRPr="00451321">
        <w:t>3.1.2 Area of the Study</w:t>
      </w:r>
      <w:bookmarkEnd w:id="131"/>
      <w:bookmarkEnd w:id="132"/>
    </w:p>
    <w:bookmarkEnd w:id="133"/>
    <w:p w14:paraId="6FF256D8" w14:textId="3E8B1990" w:rsidR="008E5525" w:rsidRPr="00451321" w:rsidRDefault="00A1090E" w:rsidP="00451321">
      <w:r w:rsidRPr="00451321">
        <w:t>Bamenda</w:t>
      </w:r>
      <w:r w:rsidR="008E5525" w:rsidRPr="00451321">
        <w:t xml:space="preserve"> </w:t>
      </w:r>
      <w:r w:rsidR="002F06E2" w:rsidRPr="00451321">
        <w:t>Municipality</w:t>
      </w:r>
      <w:r w:rsidR="008E5525" w:rsidRPr="00451321">
        <w:t xml:space="preserve"> is located in the Northwest Region of Cameroon, in Central Africa. This </w:t>
      </w:r>
      <w:r w:rsidR="002F06E2" w:rsidRPr="00451321">
        <w:t>Municipality</w:t>
      </w:r>
      <w:r w:rsidR="008E5525" w:rsidRPr="00451321">
        <w:t xml:space="preserve"> is part of the larger urban and administrative center of Bamenda, which is the capital of the Northwest Region. </w:t>
      </w:r>
      <w:r w:rsidRPr="00451321">
        <w:t>Bamenda</w:t>
      </w:r>
      <w:r w:rsidR="008E5525" w:rsidRPr="00451321">
        <w:t xml:space="preserve"> is one of the seven subdivisions that make up Bamenda and is situated in the heart of the city. The </w:t>
      </w:r>
      <w:r w:rsidR="002F06E2" w:rsidRPr="00451321">
        <w:t>Municipality</w:t>
      </w:r>
      <w:r w:rsidR="008E5525" w:rsidRPr="00451321">
        <w:t xml:space="preserve"> covers an area that is characterized by lush green hills, making it a picturesque region of Cameroon. The local landscape is marked by rolling terrain and fertile valleys, which contribute to the agricultural productivity of the area. The population is predominantly composed of a diverse mix of ethnic groups, with a significant representation of the Bamileke, Grassfields, and other ethnic communities.</w:t>
      </w:r>
    </w:p>
    <w:p w14:paraId="3EFA9E8B" w14:textId="2E20B005" w:rsidR="008E5525" w:rsidRPr="00451321" w:rsidRDefault="00A1090E" w:rsidP="00451321">
      <w:r w:rsidRPr="00451321">
        <w:t>Bamenda</w:t>
      </w:r>
      <w:r w:rsidR="008E5525" w:rsidRPr="00451321">
        <w:t xml:space="preserve"> </w:t>
      </w:r>
      <w:r w:rsidR="002F06E2" w:rsidRPr="00451321">
        <w:t>Municipality</w:t>
      </w:r>
      <w:r w:rsidR="008E5525" w:rsidRPr="00451321">
        <w:t xml:space="preserve"> is home to a variety of industries and businesses that contribute to the economic vibrancy of the region. Agriculture plays a significant role in the local economy, with many residents engaged in farming, cultivating crops such as maize, beans, and potatoes. Additionally, the </w:t>
      </w:r>
      <w:r w:rsidR="002F06E2" w:rsidRPr="00451321">
        <w:t>Municipality</w:t>
      </w:r>
      <w:r w:rsidR="008E5525" w:rsidRPr="00451321">
        <w:t xml:space="preserve"> is known for its vibrant markets and trading activities, which serve as essential hubs for commerce in the Northwest Region. The </w:t>
      </w:r>
      <w:r w:rsidR="002F06E2" w:rsidRPr="00451321">
        <w:t>Municipality</w:t>
      </w:r>
      <w:r w:rsidR="008E5525" w:rsidRPr="00451321">
        <w:t xml:space="preserve"> is not only an economic center but also a cultural and educational hub. It is home to various schools, colleges, and institutions of higher learning. The University of Bamenda, for instance, is located in this area, attracting students from different parts of the country and beyond.</w:t>
      </w:r>
    </w:p>
    <w:p w14:paraId="2FA120ED" w14:textId="19D8FCA3" w:rsidR="008E5525" w:rsidRPr="00451321" w:rsidRDefault="008E5525" w:rsidP="00451321">
      <w:r w:rsidRPr="00451321">
        <w:t xml:space="preserve">Despite its economic and educational importance, </w:t>
      </w:r>
      <w:r w:rsidR="00A1090E" w:rsidRPr="00451321">
        <w:t>Bamenda</w:t>
      </w:r>
      <w:r w:rsidRPr="00451321">
        <w:t xml:space="preserve"> has faced challenges, including infrastructure development, public services, and issues related to urbanization. However, efforts are continually being made to address these challenges and improve the overall living conditions and quality of life for its residents. </w:t>
      </w:r>
      <w:r w:rsidR="00A1090E" w:rsidRPr="00451321">
        <w:t>Bamenda</w:t>
      </w:r>
      <w:r w:rsidRPr="00451321">
        <w:t xml:space="preserve"> </w:t>
      </w:r>
      <w:r w:rsidR="002F06E2" w:rsidRPr="00451321">
        <w:t>Municipality</w:t>
      </w:r>
      <w:r w:rsidRPr="00451321">
        <w:t xml:space="preserve"> stands as a testament to the rich cultural diversity, economic potential, and urban growth in the Northwest Region of Cameroon. As the region continues to develop and evolve, </w:t>
      </w:r>
      <w:r w:rsidR="00A1090E" w:rsidRPr="00451321">
        <w:t>Bamenda</w:t>
      </w:r>
      <w:r w:rsidRPr="00451321">
        <w:t xml:space="preserve"> remains a key player in shaping the future of this dynamic part of Central Africa.</w:t>
      </w:r>
    </w:p>
    <w:p w14:paraId="5378E330" w14:textId="2EFA4F9F" w:rsidR="008E5525" w:rsidRPr="00451321" w:rsidRDefault="00A1090E" w:rsidP="00451321">
      <w:r w:rsidRPr="00451321">
        <w:t>Bamenda</w:t>
      </w:r>
      <w:r w:rsidR="008E5525" w:rsidRPr="00451321">
        <w:t xml:space="preserve"> Council has 02 main clans, Nkwen and Ndzah. The Nkwen people who are part of the Tikari group, migrated from Northern Nigeria, passing through Ndop to Njinkwin in Kom, then through bafut to Ateila from where they settled at the present site. Then, there are the Ndzah people who are believed to be part of the Baforchu (Mbu) people who broke away around the 18th Century under the leadership of Chief Ngu Fomumunte Foboingong. They moved through Widikum-Bafut-Mankon-Nkwen and finally settled at their present site. Note should be taken that all these movements were either because of the quest for fertile land, security, or chieftaincy disputes. From time immemorial, these groups have been inter-marrying and even with their neighbours of Bafut, Mankon, Mendankwe, and Bambili. This closeness is evident in their cultures which have a lot of similarities than differences.</w:t>
      </w:r>
    </w:p>
    <w:p w14:paraId="5FB08007" w14:textId="77777777" w:rsidR="008E5525" w:rsidRPr="00451321" w:rsidRDefault="008E5525" w:rsidP="00451321">
      <w:r w:rsidRPr="00451321">
        <w:t>Today, there is a great ethnic mix within the council area. It is very common to find the Fulani within the council area whose presence is as a result of cattle rearing which is their main stay. There are also Nigerians, Ngemba, Bamilike, Noni, Nso and Wimbum people. Despite this mix, there is always that strong bond among all inhabitants and they freely inter-relate either for social or other reasons whenever need arises.</w:t>
      </w:r>
    </w:p>
    <w:p w14:paraId="6BFAD8E7" w14:textId="052E7198" w:rsidR="008E5525" w:rsidRPr="00451321" w:rsidRDefault="008E5525" w:rsidP="00451321">
      <w:r w:rsidRPr="00451321">
        <w:t xml:space="preserve">Statistics shows that population figures for the </w:t>
      </w:r>
      <w:r w:rsidR="00A1090E" w:rsidRPr="00451321">
        <w:t>Bamenda</w:t>
      </w:r>
      <w:r w:rsidRPr="00451321">
        <w:t xml:space="preserve"> Council Area have witnessed an increase. From the financial documents (Budgets) of 2008 (47,000) and 2009 (48,500), there has been a remarkable increase. Recent figures however show that the population stands at 150.000 inhabitants. This is spread within the 02 villages as seen on the table below. </w:t>
      </w:r>
    </w:p>
    <w:p w14:paraId="713D9EF0" w14:textId="7DA6F558" w:rsidR="001207C3" w:rsidRPr="00451321" w:rsidRDefault="0079798F" w:rsidP="00451321">
      <w:bookmarkStart w:id="134" w:name="_Toc214609832"/>
      <w:r w:rsidRPr="00451321">
        <w:drawing>
          <wp:inline distT="0" distB="0" distL="0" distR="0" wp14:anchorId="091F3393" wp14:editId="62A9FF1D">
            <wp:extent cx="5401310" cy="3306059"/>
            <wp:effectExtent l="0" t="0" r="8890" b="8890"/>
            <wp:docPr id="13" name="Picture 13" descr="Map of Bamenda Urban Area in North West Cameroon (Source: BCC, 201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 of Bamenda Urban Area in North West Cameroon (Source: BCC, 2016) "/>
                    <pic:cNvPicPr>
                      <a:picLocks noChangeAspect="1" noChangeArrowheads="1"/>
                    </pic:cNvPicPr>
                  </pic:nvPicPr>
                  <pic:blipFill rotWithShape="1">
                    <a:blip r:embed="rId12">
                      <a:extLst>
                        <a:ext uri="{28A0092B-C50C-407E-A947-70E740481C1C}">
                          <a14:useLocalDpi xmlns:a14="http://schemas.microsoft.com/office/drawing/2010/main" val="0"/>
                        </a:ext>
                      </a:extLst>
                    </a:blip>
                    <a:srcRect l="1369" t="3433" r="2816" b="4255"/>
                    <a:stretch/>
                  </pic:blipFill>
                  <pic:spPr bwMode="auto">
                    <a:xfrm>
                      <a:off x="0" y="0"/>
                      <a:ext cx="5401310" cy="3306059"/>
                    </a:xfrm>
                    <a:prstGeom prst="rect">
                      <a:avLst/>
                    </a:prstGeom>
                    <a:noFill/>
                    <a:ln>
                      <a:noFill/>
                    </a:ln>
                    <a:extLst>
                      <a:ext uri="{53640926-AAD7-44D8-BBD7-CCE9431645EC}">
                        <a14:shadowObscured xmlns:a14="http://schemas.microsoft.com/office/drawing/2010/main"/>
                      </a:ext>
                    </a:extLst>
                  </pic:spPr>
                </pic:pic>
              </a:graphicData>
            </a:graphic>
          </wp:inline>
        </w:drawing>
      </w:r>
      <w:bookmarkEnd w:id="134"/>
    </w:p>
    <w:p w14:paraId="64075DFD" w14:textId="6682268E" w:rsidR="001207C3" w:rsidRPr="00451321" w:rsidRDefault="0079798F" w:rsidP="00451321">
      <w:bookmarkStart w:id="135" w:name="_Toc201891907"/>
      <w:r w:rsidRPr="00451321">
        <w:t>Figure 3.1: map of Bamenda Municipality</w:t>
      </w:r>
      <w:bookmarkEnd w:id="135"/>
    </w:p>
    <w:p w14:paraId="0FBFCA7C" w14:textId="7D830ECF" w:rsidR="001207C3" w:rsidRPr="00451321" w:rsidRDefault="001207C3" w:rsidP="00451321">
      <w:r w:rsidRPr="00451321">
        <w:t>Source: BCC, 2016</w:t>
      </w:r>
    </w:p>
    <w:p w14:paraId="6CAD6AD7" w14:textId="61B1ADA5" w:rsidR="00002C12" w:rsidRPr="00451321" w:rsidRDefault="00002C12" w:rsidP="00451321">
      <w:bookmarkStart w:id="136" w:name="_Toc201891908"/>
      <w:bookmarkStart w:id="137" w:name="_Toc214609833"/>
      <w:r w:rsidRPr="00451321">
        <w:t>3.2 Research Design</w:t>
      </w:r>
      <w:bookmarkEnd w:id="136"/>
      <w:bookmarkEnd w:id="137"/>
    </w:p>
    <w:p w14:paraId="53E8A51A" w14:textId="3A17E5B2" w:rsidR="00002C12" w:rsidRPr="00451321" w:rsidRDefault="00002C12" w:rsidP="00451321">
      <w:r w:rsidRPr="00451321">
        <w:t xml:space="preserve">The research design for this study was descriptive in nature, as it sought to describe and analyze the effects of feasibility analysis on the performance of </w:t>
      </w:r>
      <w:r w:rsidR="00A1090E" w:rsidRPr="00451321">
        <w:t>Bamenda</w:t>
      </w:r>
      <w:r w:rsidR="000D4EFD" w:rsidRPr="00451321">
        <w:t xml:space="preserve"> </w:t>
      </w:r>
      <w:r w:rsidR="002F06E2" w:rsidRPr="00451321">
        <w:t>Municipality</w:t>
      </w:r>
      <w:r w:rsidRPr="00451321">
        <w:t xml:space="preserve">. Descriptive research is appropriate when the goal is to provide an accurate and detailed account of a phenomenon, without manipulating or influencing the variables being studied (Creswell, 2014). This design allowed the researcher to observe the real-world application of feasibility studies in the context of </w:t>
      </w:r>
      <w:r w:rsidR="002F06E2" w:rsidRPr="00451321">
        <w:t>Councils</w:t>
      </w:r>
      <w:r w:rsidR="00471ECA" w:rsidRPr="00451321">
        <w:t xml:space="preserve"> projects</w:t>
      </w:r>
      <w:r w:rsidRPr="00451321">
        <w:t xml:space="preserve">, documenting how these assessments influenced the performance outcomes, including financial management, technical execution, and operational efficiency. By utilizing this design, the study aimed to provide a comprehensive overview of the role of feasibility analysis in ensuring the successful completion of </w:t>
      </w:r>
      <w:r w:rsidR="00A1090E" w:rsidRPr="00451321">
        <w:t>Bamenda</w:t>
      </w:r>
      <w:r w:rsidR="000D4EFD" w:rsidRPr="00451321">
        <w:t xml:space="preserve"> </w:t>
      </w:r>
      <w:r w:rsidR="002F06E2" w:rsidRPr="00451321">
        <w:t>Councils</w:t>
      </w:r>
      <w:r w:rsidRPr="00451321">
        <w:t>.</w:t>
      </w:r>
    </w:p>
    <w:p w14:paraId="1F12BEF9" w14:textId="552754D8" w:rsidR="00002C12" w:rsidRPr="00451321" w:rsidRDefault="00002C12" w:rsidP="00451321">
      <w:r w:rsidRPr="00451321">
        <w:t xml:space="preserve">The descriptive research approach was chosen due to its ability to systematically collect data from a variety of sources, including government reports, project documents, and interviews with key stakeholders such as project managers, contractors, and government officials. This approach is particularly suitable for understanding existing practices and identifying patterns and trends in the application of feasibility analysis across different </w:t>
      </w:r>
      <w:r w:rsidR="002F06E2" w:rsidRPr="00451321">
        <w:t>Councils</w:t>
      </w:r>
      <w:r w:rsidR="00471ECA" w:rsidRPr="00451321">
        <w:t xml:space="preserve"> projects</w:t>
      </w:r>
      <w:r w:rsidRPr="00451321">
        <w:t xml:space="preserve"> (Zikmund </w:t>
      </w:r>
      <w:r w:rsidR="004C5CB7" w:rsidRPr="00451321">
        <w:t>et al.</w:t>
      </w:r>
      <w:r w:rsidRPr="00451321">
        <w:t xml:space="preserve">, 2013). </w:t>
      </w:r>
    </w:p>
    <w:p w14:paraId="55C02D71" w14:textId="5A1A72DE" w:rsidR="00B02956" w:rsidRPr="00451321" w:rsidRDefault="00002C12" w:rsidP="00451321">
      <w:bookmarkStart w:id="138" w:name="_Toc201891909"/>
      <w:bookmarkStart w:id="139" w:name="_Toc214609834"/>
      <w:r w:rsidRPr="00451321">
        <w:t xml:space="preserve">3.3 </w:t>
      </w:r>
      <w:r w:rsidR="00B02956" w:rsidRPr="00451321">
        <w:t>Variables for the study</w:t>
      </w:r>
      <w:bookmarkEnd w:id="138"/>
      <w:bookmarkEnd w:id="139"/>
    </w:p>
    <w:p w14:paraId="27BE349D" w14:textId="72FFB85A" w:rsidR="00002C12" w:rsidRPr="00451321" w:rsidRDefault="00002C12" w:rsidP="00451321">
      <w:r w:rsidRPr="00451321">
        <w:t xml:space="preserve">The model specification for this study aimed to assess the relationship between feasibility analysis and the </w:t>
      </w:r>
      <w:r w:rsidR="00084AD2" w:rsidRPr="00451321">
        <w:t>project performance</w:t>
      </w:r>
      <w:r w:rsidRPr="00451321">
        <w:t xml:space="preserve"> of </w:t>
      </w:r>
      <w:r w:rsidR="00A1090E" w:rsidRPr="00451321">
        <w:t>Bamenda</w:t>
      </w:r>
      <w:r w:rsidR="000D4EFD" w:rsidRPr="00451321">
        <w:t xml:space="preserve"> </w:t>
      </w:r>
      <w:r w:rsidR="002F06E2" w:rsidRPr="00451321">
        <w:t>Municipality</w:t>
      </w:r>
      <w:r w:rsidRPr="00451321">
        <w:t xml:space="preserve">, focusing on the key dimensions of financial, technical, and </w:t>
      </w:r>
      <w:r w:rsidR="00574DE5" w:rsidRPr="00451321">
        <w:t>operational feasibility analysis</w:t>
      </w:r>
      <w:r w:rsidRPr="00451321">
        <w:t xml:space="preserve">. A multiple regression model was employed to examine the effects of these feasibility aspects on the </w:t>
      </w:r>
      <w:r w:rsidR="00084AD2" w:rsidRPr="00451321">
        <w:t>project performance</w:t>
      </w:r>
      <w:r w:rsidRPr="00451321">
        <w:t xml:space="preserve"> of </w:t>
      </w:r>
      <w:r w:rsidR="002F06E2" w:rsidRPr="00451321">
        <w:t>Councils</w:t>
      </w:r>
      <w:r w:rsidR="00471ECA" w:rsidRPr="00451321">
        <w:t xml:space="preserve"> projects</w:t>
      </w:r>
      <w:r w:rsidRPr="00451321">
        <w:t>. The model was structured as follows:</w:t>
      </w:r>
    </w:p>
    <w:p w14:paraId="46F5239B" w14:textId="1CA0D9D5" w:rsidR="00002C12" w:rsidRPr="00451321" w:rsidRDefault="00002C12" w:rsidP="00451321">
      <w:r w:rsidRPr="00451321">
        <w:t>FP</w:t>
      </w:r>
      <w:r w:rsidR="00C71170" w:rsidRPr="00451321">
        <w:t>t</w:t>
      </w:r>
      <w:r w:rsidRPr="00451321">
        <w:t>=β0+β1FF</w:t>
      </w:r>
      <w:r w:rsidR="00C71170" w:rsidRPr="00451321">
        <w:t>t</w:t>
      </w:r>
      <w:r w:rsidRPr="00451321">
        <w:t>+β2TF</w:t>
      </w:r>
      <w:r w:rsidR="00C71170" w:rsidRPr="00451321">
        <w:t>t</w:t>
      </w:r>
      <w:r w:rsidRPr="00451321">
        <w:t>+β3OF</w:t>
      </w:r>
      <w:r w:rsidR="00C71170" w:rsidRPr="00451321">
        <w:t>t</w:t>
      </w:r>
      <w:r w:rsidRPr="00451321">
        <w:t>+ϵ</w:t>
      </w:r>
      <w:r w:rsidR="00C71170" w:rsidRPr="00451321">
        <w:t>t</w:t>
      </w:r>
    </w:p>
    <w:p w14:paraId="4563D078" w14:textId="77777777" w:rsidR="00002C12" w:rsidRPr="00451321" w:rsidRDefault="00002C12" w:rsidP="00451321">
      <w:r w:rsidRPr="00451321">
        <w:t>Where:</w:t>
      </w:r>
    </w:p>
    <w:p w14:paraId="2141594C" w14:textId="1AF1E90A" w:rsidR="00002C12" w:rsidRPr="00451321" w:rsidRDefault="00002C12" w:rsidP="00451321">
      <w:r w:rsidRPr="00451321">
        <w:t xml:space="preserve">FP represents the </w:t>
      </w:r>
      <w:r w:rsidR="00084AD2" w:rsidRPr="00451321">
        <w:t>project performance</w:t>
      </w:r>
    </w:p>
    <w:p w14:paraId="630B79F2" w14:textId="1CBA5147" w:rsidR="00002C12" w:rsidRPr="00451321" w:rsidRDefault="00002C12" w:rsidP="00451321">
      <w:r w:rsidRPr="00451321">
        <w:t xml:space="preserve">FF represents </w:t>
      </w:r>
      <w:r w:rsidR="00574DE5" w:rsidRPr="00451321">
        <w:t>financial feasibility analysis</w:t>
      </w:r>
    </w:p>
    <w:p w14:paraId="4A5221BD" w14:textId="3D0FF127" w:rsidR="00002C12" w:rsidRPr="00451321" w:rsidRDefault="00002C12" w:rsidP="00451321">
      <w:r w:rsidRPr="00451321">
        <w:t xml:space="preserve">TF represents </w:t>
      </w:r>
      <w:r w:rsidR="00574DE5" w:rsidRPr="00451321">
        <w:t>technical feasibility analysis</w:t>
      </w:r>
    </w:p>
    <w:p w14:paraId="4BE52DEB" w14:textId="565F6586" w:rsidR="00002C12" w:rsidRPr="00451321" w:rsidRDefault="00002C12" w:rsidP="00451321">
      <w:r w:rsidRPr="00451321">
        <w:t xml:space="preserve">OF represents </w:t>
      </w:r>
      <w:r w:rsidR="00574DE5" w:rsidRPr="00451321">
        <w:t>operational feasibility analysis</w:t>
      </w:r>
    </w:p>
    <w:p w14:paraId="321F7D8B" w14:textId="2275BF35" w:rsidR="00002C12" w:rsidRPr="00451321" w:rsidRDefault="00002C12" w:rsidP="00451321">
      <w:r w:rsidRPr="00451321">
        <w:t xml:space="preserve">β0 ​ is the constant term, representing the baseline </w:t>
      </w:r>
      <w:r w:rsidR="00084AD2" w:rsidRPr="00451321">
        <w:t>project performance</w:t>
      </w:r>
      <w:r w:rsidRPr="00451321">
        <w:t xml:space="preserve"> without the influence of the feasibility factors.</w:t>
      </w:r>
    </w:p>
    <w:p w14:paraId="7D2009EB" w14:textId="769FB7EB" w:rsidR="00002C12" w:rsidRPr="00451321" w:rsidRDefault="00002C12" w:rsidP="00451321">
      <w:r w:rsidRPr="00451321">
        <w:t xml:space="preserve">β1,β2,β3 are the coefficients representing the influence of financial, technical, and </w:t>
      </w:r>
      <w:r w:rsidR="00574DE5" w:rsidRPr="00451321">
        <w:t>operational feasibility analysis</w:t>
      </w:r>
      <w:r w:rsidRPr="00451321">
        <w:t xml:space="preserve"> on </w:t>
      </w:r>
      <w:r w:rsidR="00084AD2" w:rsidRPr="00451321">
        <w:t>project performance</w:t>
      </w:r>
      <w:r w:rsidRPr="00451321">
        <w:t>, respectively.</w:t>
      </w:r>
    </w:p>
    <w:p w14:paraId="51298710" w14:textId="6FA7EE93" w:rsidR="00002C12" w:rsidRPr="00451321" w:rsidRDefault="00002C12" w:rsidP="00451321">
      <w:r w:rsidRPr="00451321">
        <w:t>ϵ is the error term, accounting for unexplained variation.</w:t>
      </w:r>
    </w:p>
    <w:p w14:paraId="6831C69F" w14:textId="3C29D784" w:rsidR="00471ECA" w:rsidRPr="00451321" w:rsidRDefault="00002C12" w:rsidP="00451321">
      <w:r w:rsidRPr="00451321">
        <w:t xml:space="preserve">This model was selected because it allows for the assessment of the independent contribution of each feasibility component to the overall </w:t>
      </w:r>
      <w:r w:rsidR="00084AD2" w:rsidRPr="00451321">
        <w:t>project performance</w:t>
      </w:r>
      <w:r w:rsidRPr="00451321">
        <w:t xml:space="preserve"> of </w:t>
      </w:r>
      <w:r w:rsidR="00A1090E" w:rsidRPr="00451321">
        <w:t>Bamenda</w:t>
      </w:r>
      <w:r w:rsidR="000D4EFD" w:rsidRPr="00451321">
        <w:t xml:space="preserve"> </w:t>
      </w:r>
      <w:r w:rsidR="002F06E2" w:rsidRPr="00451321">
        <w:t>Municipality</w:t>
      </w:r>
      <w:r w:rsidRPr="00451321">
        <w:t xml:space="preserve">. </w:t>
      </w:r>
      <w:r w:rsidR="001207C3" w:rsidRPr="00451321">
        <w:t>T</w:t>
      </w:r>
      <w:r w:rsidRPr="00451321">
        <w:t>he study was able to quantify the relationships between the different types of feasibility and project outcomes.</w:t>
      </w:r>
    </w:p>
    <w:p w14:paraId="227AC8C0" w14:textId="2DA0C13A" w:rsidR="00002C12" w:rsidRPr="00451321" w:rsidRDefault="00002C12" w:rsidP="00451321">
      <w:r w:rsidRPr="00451321">
        <w:t xml:space="preserve">The dependent variable in this model, </w:t>
      </w:r>
      <w:r w:rsidR="00084AD2" w:rsidRPr="00451321">
        <w:t>project performance</w:t>
      </w:r>
      <w:r w:rsidRPr="00451321">
        <w:t xml:space="preserve"> (FP), was chosen because the financial success of </w:t>
      </w:r>
      <w:r w:rsidR="002F06E2" w:rsidRPr="00451321">
        <w:t>Councils</w:t>
      </w:r>
      <w:r w:rsidR="00471ECA" w:rsidRPr="00451321">
        <w:t xml:space="preserve"> projects</w:t>
      </w:r>
      <w:r w:rsidRPr="00451321">
        <w:t xml:space="preserve"> is one of the most critical indicators of their overall effectiveness. </w:t>
      </w:r>
      <w:r w:rsidR="00084AD2" w:rsidRPr="00451321">
        <w:t>Project performance</w:t>
      </w:r>
      <w:r w:rsidRPr="00451321">
        <w:t xml:space="preserve"> is typically measured through indicators such as cost control, budget adherence, and return on investment. </w:t>
      </w:r>
      <w:r w:rsidR="002F06E2" w:rsidRPr="00451321">
        <w:t>Councils</w:t>
      </w:r>
      <w:r w:rsidR="00471ECA" w:rsidRPr="00451321">
        <w:t xml:space="preserve"> projects</w:t>
      </w:r>
      <w:r w:rsidRPr="00451321">
        <w:t xml:space="preserve"> often face budget overruns and financial mismanagement, so understanding the impact of feasibility analysis on financial outcomes is essential. </w:t>
      </w:r>
      <w:r w:rsidR="00574DE5" w:rsidRPr="00451321">
        <w:t>Financial feasibility analysis</w:t>
      </w:r>
      <w:r w:rsidRPr="00451321">
        <w:t xml:space="preserve"> (FF) was chosen as an independent variable because it assesses the financial viability of a project, focusing on the ability to secure funding, manage costs, and ensure that the financial resources are adequate for successful project completion. A project with strong </w:t>
      </w:r>
      <w:r w:rsidR="00574DE5" w:rsidRPr="00451321">
        <w:t>financial feasibility analysis</w:t>
      </w:r>
      <w:r w:rsidRPr="00451321">
        <w:t xml:space="preserve"> is more likely to perform well financially by avoiding cost overruns and delays (Brealey </w:t>
      </w:r>
      <w:r w:rsidR="004C5CB7" w:rsidRPr="00451321">
        <w:t>et al.</w:t>
      </w:r>
      <w:r w:rsidRPr="00451321">
        <w:t>, 2011).</w:t>
      </w:r>
    </w:p>
    <w:p w14:paraId="5B743F92" w14:textId="7952E03F" w:rsidR="00002C12" w:rsidRPr="00451321" w:rsidRDefault="00574DE5" w:rsidP="00451321">
      <w:r w:rsidRPr="00451321">
        <w:t>Technical feasibility analysis</w:t>
      </w:r>
      <w:r w:rsidR="00002C12" w:rsidRPr="00451321">
        <w:t xml:space="preserve"> (TF) was included as a second independent variable, as it ensures that the technical requirements of the project are realistic, and that the necessary technical expertise, technology, and infrastructure are in place for the successful execution of the project. A project with high </w:t>
      </w:r>
      <w:r w:rsidRPr="00451321">
        <w:t>technical feasibility analysis</w:t>
      </w:r>
      <w:r w:rsidR="00002C12" w:rsidRPr="00451321">
        <w:t xml:space="preserve"> is more likely to meet performance expectations in terms of quality and timeliness. </w:t>
      </w:r>
      <w:r w:rsidRPr="00451321">
        <w:t>Operational feasibility analysis</w:t>
      </w:r>
      <w:r w:rsidR="00002C12" w:rsidRPr="00451321">
        <w:t xml:space="preserve"> (OF) was also included because it evaluates whether the project can be realistically operated and maintained once completed, ensuring long-term success. It addresses the practicality of day-to-day operations, including staffing, training, and system integration. All three feasibility components work together to ensure a project’s smooth execution, which directly influences its financial outcomes.</w:t>
      </w:r>
    </w:p>
    <w:p w14:paraId="566194D9" w14:textId="72CC9870" w:rsidR="00B02956" w:rsidRPr="00451321" w:rsidRDefault="00B02956" w:rsidP="00451321">
      <w:bookmarkStart w:id="140" w:name="_Toc201891910"/>
      <w:bookmarkStart w:id="141" w:name="_Toc214609835"/>
      <w:r w:rsidRPr="00451321">
        <w:t>3.3.</w:t>
      </w:r>
      <w:r w:rsidR="008379F4" w:rsidRPr="00451321">
        <w:t>2</w:t>
      </w:r>
      <w:r w:rsidRPr="00451321">
        <w:t xml:space="preserve"> Target Population, Sample, and Sampling Techniques</w:t>
      </w:r>
      <w:bookmarkEnd w:id="140"/>
      <w:bookmarkEnd w:id="141"/>
    </w:p>
    <w:p w14:paraId="78982C09" w14:textId="69E296D8" w:rsidR="00B02956" w:rsidRPr="00451321" w:rsidRDefault="00B02956" w:rsidP="00451321">
      <w:bookmarkStart w:id="142" w:name="_Toc201891911"/>
      <w:bookmarkStart w:id="143" w:name="_Toc214609836"/>
      <w:r w:rsidRPr="00451321">
        <w:t>3.3.</w:t>
      </w:r>
      <w:r w:rsidR="00901173" w:rsidRPr="00451321">
        <w:t>2</w:t>
      </w:r>
      <w:r w:rsidRPr="00451321">
        <w:t>.1 Target Population</w:t>
      </w:r>
      <w:bookmarkEnd w:id="142"/>
      <w:bookmarkEnd w:id="143"/>
    </w:p>
    <w:p w14:paraId="00DE41FF" w14:textId="50C7FF87" w:rsidR="00B02956" w:rsidRPr="00451321" w:rsidRDefault="00B02956" w:rsidP="00451321">
      <w:r w:rsidRPr="00451321">
        <w:t xml:space="preserve">The target population for this study consisted of individuals who are directly involved in the management, execution, and oversight of </w:t>
      </w:r>
      <w:r w:rsidR="00A1090E" w:rsidRPr="00451321">
        <w:t>Bamenda</w:t>
      </w:r>
      <w:r w:rsidR="000D4EFD" w:rsidRPr="00451321">
        <w:t xml:space="preserve"> </w:t>
      </w:r>
      <w:r w:rsidR="002F06E2" w:rsidRPr="00451321">
        <w:t>Municipality</w:t>
      </w:r>
      <w:r w:rsidRPr="00451321">
        <w:t xml:space="preserve">, particularly those who hold relevant positions in the project management teams of local government agencies, contractors, and consulting firms. The population also included key personnel from public institutions such as the Ministry of Public Works, the Ministry of Finance, and other regulatory bodies responsible for overseeing </w:t>
      </w:r>
      <w:r w:rsidR="002F06E2" w:rsidRPr="00451321">
        <w:t>Councils</w:t>
      </w:r>
      <w:r w:rsidR="00471ECA" w:rsidRPr="00451321">
        <w:t xml:space="preserve"> projects</w:t>
      </w:r>
      <w:r w:rsidRPr="00451321">
        <w:t xml:space="preserve"> within the </w:t>
      </w:r>
      <w:r w:rsidR="002F06E2" w:rsidRPr="00451321">
        <w:t>Municipality</w:t>
      </w:r>
      <w:r w:rsidRPr="00451321">
        <w:t xml:space="preserve">. These individuals were considered critical as they have firsthand experience and knowledge of the various feasibility aspects (financial, technical, and operational) that influence the </w:t>
      </w:r>
      <w:r w:rsidR="00084AD2" w:rsidRPr="00451321">
        <w:t>project performance</w:t>
      </w:r>
      <w:r w:rsidRPr="00451321">
        <w:t xml:space="preserve"> of </w:t>
      </w:r>
      <w:r w:rsidR="002F06E2" w:rsidRPr="00451321">
        <w:t>Councils</w:t>
      </w:r>
      <w:r w:rsidR="00471ECA" w:rsidRPr="00451321">
        <w:t xml:space="preserve"> projects</w:t>
      </w:r>
      <w:r w:rsidRPr="00451321">
        <w:t>.</w:t>
      </w:r>
    </w:p>
    <w:p w14:paraId="69967654" w14:textId="35B43C6B" w:rsidR="00B02956" w:rsidRPr="00451321" w:rsidRDefault="00B02956" w:rsidP="00451321">
      <w:r w:rsidRPr="00451321">
        <w:t xml:space="preserve">In total, the target population for this study was estimated to be </w:t>
      </w:r>
      <w:r w:rsidR="00A1090E" w:rsidRPr="00451321">
        <w:t>71</w:t>
      </w:r>
      <w:r w:rsidRPr="00451321">
        <w:t xml:space="preserve"> individuals. These participants were expected to provide valuable insights into the different feasibility analyses performed during the planning, execution, and evaluation stages of </w:t>
      </w:r>
      <w:r w:rsidR="00A1090E" w:rsidRPr="00451321">
        <w:t>Bamenda</w:t>
      </w:r>
      <w:r w:rsidR="000D4EFD" w:rsidRPr="00451321">
        <w:t xml:space="preserve"> </w:t>
      </w:r>
      <w:r w:rsidR="002F06E2" w:rsidRPr="00451321">
        <w:t>Municipality</w:t>
      </w:r>
      <w:r w:rsidRPr="00451321">
        <w:t>. The inclusion of this population was crucial for ensuring that the study gathered accurate and comprehensive data on the effects of feasibility analysis on the performance of these projects.</w:t>
      </w:r>
    </w:p>
    <w:p w14:paraId="4C46522D" w14:textId="0BF96722" w:rsidR="00B02956" w:rsidRPr="00451321" w:rsidRDefault="00B02956" w:rsidP="00451321">
      <w:bookmarkStart w:id="144" w:name="_Toc201891912"/>
      <w:bookmarkStart w:id="145" w:name="_Toc214609837"/>
      <w:r w:rsidRPr="00451321">
        <w:t>3.3.</w:t>
      </w:r>
      <w:r w:rsidR="00901173" w:rsidRPr="00451321">
        <w:t>2</w:t>
      </w:r>
      <w:r w:rsidRPr="00451321">
        <w:t>.2 Sampling Techniques</w:t>
      </w:r>
      <w:bookmarkEnd w:id="144"/>
      <w:bookmarkEnd w:id="145"/>
    </w:p>
    <w:p w14:paraId="40CB6F99" w14:textId="2351FF50" w:rsidR="00B02956" w:rsidRPr="00451321" w:rsidRDefault="00B02956" w:rsidP="00451321">
      <w:r w:rsidRPr="00451321">
        <w:t>A stratified random sampling technique was employed to select the sample from the target population. Stratified sampling ensures that subgroups (or strata) within the population, which are important to the study</w:t>
      </w:r>
      <w:r w:rsidR="003E678D" w:rsidRPr="00451321">
        <w:t>’</w:t>
      </w:r>
      <w:r w:rsidRPr="00451321">
        <w:t>s context, are adequately represented in the sample. In this case, the population was divided into several strata based on their roles and responsibilities in the project management process, such as government officials, contractors, consultants, and regulatory bodies. This approach ensured that each subgroup, which may have different perspectives on the feasibility analysis and its effects, was represented proportionally in the sample.</w:t>
      </w:r>
    </w:p>
    <w:p w14:paraId="578525F5" w14:textId="0ECE0931" w:rsidR="00B02956" w:rsidRPr="00451321" w:rsidRDefault="00B02956" w:rsidP="00451321">
      <w:r w:rsidRPr="00451321">
        <w:t>Once the strata were identified, participants were randomly selected from each group to ensure diversity and avoid any bias in the sample. This method not only helped to capture a wide range of views but also increased the reliability and generalizability of the study</w:t>
      </w:r>
      <w:r w:rsidR="003E678D" w:rsidRPr="00451321">
        <w:t>’</w:t>
      </w:r>
      <w:r w:rsidRPr="00451321">
        <w:t>s findings. Stratified random sampling is especially effective in cases where there are distinct subgroups that may influence the study</w:t>
      </w:r>
      <w:r w:rsidR="003E678D" w:rsidRPr="00451321">
        <w:t>’</w:t>
      </w:r>
      <w:r w:rsidRPr="00451321">
        <w:t xml:space="preserve">s outcomes, allowing for a more nuanced understanding of the relationship between feasibility analysis and the </w:t>
      </w:r>
      <w:r w:rsidR="00084AD2" w:rsidRPr="00451321">
        <w:t>project performance</w:t>
      </w:r>
      <w:r w:rsidRPr="00451321">
        <w:t xml:space="preserve"> of </w:t>
      </w:r>
      <w:r w:rsidR="002F06E2" w:rsidRPr="00451321">
        <w:t>Councils</w:t>
      </w:r>
      <w:r w:rsidR="00471ECA" w:rsidRPr="00451321">
        <w:t xml:space="preserve"> projects</w:t>
      </w:r>
      <w:r w:rsidRPr="00451321">
        <w:t>.</w:t>
      </w:r>
    </w:p>
    <w:p w14:paraId="2A0E1EFE" w14:textId="7845B64B" w:rsidR="00B02956" w:rsidRPr="00451321" w:rsidRDefault="00B02956" w:rsidP="00451321">
      <w:bookmarkStart w:id="146" w:name="_Toc201891913"/>
      <w:bookmarkStart w:id="147" w:name="_Toc214609838"/>
      <w:r w:rsidRPr="00451321">
        <w:t>3.3.</w:t>
      </w:r>
      <w:r w:rsidR="00901173" w:rsidRPr="00451321">
        <w:t>2</w:t>
      </w:r>
      <w:r w:rsidRPr="00451321">
        <w:t>.3 Sample Size</w:t>
      </w:r>
      <w:bookmarkEnd w:id="146"/>
      <w:bookmarkEnd w:id="147"/>
    </w:p>
    <w:p w14:paraId="6157516D" w14:textId="7264851D" w:rsidR="00B02956" w:rsidRPr="00451321" w:rsidRDefault="00B02956" w:rsidP="00451321">
      <w:r w:rsidRPr="00451321">
        <w:t>The sample size for this study was determined using Taro Yamane</w:t>
      </w:r>
      <w:r w:rsidR="003E678D" w:rsidRPr="00451321">
        <w:t>’</w:t>
      </w:r>
      <w:r w:rsidRPr="00451321">
        <w:t>s Formula, which is widely used for calculating sample sizes in research studies, particularly when the total population is known. Taro Yamane</w:t>
      </w:r>
      <w:r w:rsidR="003E678D" w:rsidRPr="00451321">
        <w:t>’</w:t>
      </w:r>
      <w:r w:rsidRPr="00451321">
        <w:t xml:space="preserve">s formula is given by:      </w:t>
      </w:r>
    </w:p>
    <w:p w14:paraId="6DDB9DC8" w14:textId="77777777" w:rsidR="00B02956" w:rsidRPr="00451321" w:rsidRDefault="00B02956" w:rsidP="00451321">
      <m:oMathPara>
        <m:oMath>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1+N(</m:t>
              </m:r>
              <m:sSup>
                <m:sSupPr>
                  <m:ctrlPr>
                    <w:rPr>
                      <w:rFonts w:ascii="Cambria Math" w:hAnsi="Cambria Math"/>
                      <w:i/>
                    </w:rPr>
                  </m:ctrlPr>
                </m:sSupPr>
                <m:e>
                  <m:r>
                    <w:rPr>
                      <w:rFonts w:ascii="Cambria Math" w:hAnsi="Cambria Math"/>
                    </w:rPr>
                    <m:t>e)</m:t>
                  </m:r>
                </m:e>
                <m:sup>
                  <m:r>
                    <w:rPr>
                      <w:rFonts w:ascii="Cambria Math" w:hAnsi="Cambria Math"/>
                    </w:rPr>
                    <m:t>2</m:t>
                  </m:r>
                </m:sup>
              </m:sSup>
            </m:den>
          </m:f>
        </m:oMath>
      </m:oMathPara>
    </w:p>
    <w:p w14:paraId="41E1E3D8" w14:textId="77777777" w:rsidR="00B02956" w:rsidRPr="00451321" w:rsidRDefault="00B02956" w:rsidP="00451321">
      <w:r w:rsidRPr="00451321">
        <w:t>Where:</w:t>
      </w:r>
    </w:p>
    <w:p w14:paraId="11EEBA53" w14:textId="23015A93" w:rsidR="00B02956" w:rsidRPr="00451321" w:rsidRDefault="00D1741D" w:rsidP="00451321">
      <w:r w:rsidRPr="00451321">
        <w:t>n</w:t>
      </w:r>
      <w:r w:rsidR="00B02956" w:rsidRPr="00451321">
        <w:t xml:space="preserve"> is the sample size,</w:t>
      </w:r>
    </w:p>
    <w:p w14:paraId="0E6EC85D" w14:textId="02D604AF" w:rsidR="00B02956" w:rsidRPr="00451321" w:rsidRDefault="00B02956" w:rsidP="00451321">
      <w:r w:rsidRPr="00451321">
        <w:t>N is the target population size ,</w:t>
      </w:r>
    </w:p>
    <w:p w14:paraId="4B0952D4" w14:textId="4DDFBEF0" w:rsidR="00B02956" w:rsidRPr="00451321" w:rsidRDefault="00B02956" w:rsidP="00451321">
      <w:r w:rsidRPr="00451321">
        <w:t>e is the level of precision (0.05 for 95% confidence level).</w:t>
      </w:r>
    </w:p>
    <w:p w14:paraId="5C2FC4D1" w14:textId="67462D88" w:rsidR="00B02956" w:rsidRPr="00451321" w:rsidRDefault="00B02956" w:rsidP="00451321">
      <w:r w:rsidRPr="00451321">
        <w:t>Substituting the values into the formula:</w:t>
      </w:r>
    </w:p>
    <w:p w14:paraId="2F9E7AE4" w14:textId="3F6C44D4" w:rsidR="00B02956" w:rsidRPr="00451321" w:rsidRDefault="00B02956" w:rsidP="00451321">
      <m:oMathPara>
        <m:oMath>
          <m:r>
            <w:rPr>
              <w:rFonts w:ascii="Cambria Math" w:hAnsi="Cambria Math"/>
            </w:rPr>
            <m:t>n=</m:t>
          </m:r>
          <m:f>
            <m:fPr>
              <m:ctrlPr>
                <w:rPr>
                  <w:rFonts w:ascii="Cambria Math" w:hAnsi="Cambria Math"/>
                  <w:i/>
                </w:rPr>
              </m:ctrlPr>
            </m:fPr>
            <m:num>
              <m:r>
                <w:rPr>
                  <w:rFonts w:ascii="Cambria Math" w:hAnsi="Cambria Math"/>
                </w:rPr>
                <m:t>71</m:t>
              </m:r>
            </m:num>
            <m:den>
              <m:r>
                <w:rPr>
                  <w:rFonts w:ascii="Cambria Math" w:hAnsi="Cambria Math"/>
                </w:rPr>
                <m:t>1+71(</m:t>
              </m:r>
              <m:sSup>
                <m:sSupPr>
                  <m:ctrlPr>
                    <w:rPr>
                      <w:rFonts w:ascii="Cambria Math" w:hAnsi="Cambria Math"/>
                      <w:i/>
                    </w:rPr>
                  </m:ctrlPr>
                </m:sSupPr>
                <m:e>
                  <m:r>
                    <w:rPr>
                      <w:rFonts w:ascii="Cambria Math" w:hAnsi="Cambria Math"/>
                    </w:rPr>
                    <m:t>0.05)</m:t>
                  </m:r>
                </m:e>
                <m:sup>
                  <m:r>
                    <w:rPr>
                      <w:rFonts w:ascii="Cambria Math" w:hAnsi="Cambria Math"/>
                    </w:rPr>
                    <m:t>2</m:t>
                  </m:r>
                </m:sup>
              </m:sSup>
            </m:den>
          </m:f>
          <m:r>
            <w:rPr>
              <w:rFonts w:ascii="Cambria Math" w:hAnsi="Cambria Math"/>
            </w:rPr>
            <m:t>=60</m:t>
          </m:r>
        </m:oMath>
      </m:oMathPara>
    </w:p>
    <w:p w14:paraId="097CB064" w14:textId="6128FCE9" w:rsidR="00B02956" w:rsidRPr="00451321" w:rsidRDefault="00B02956" w:rsidP="00451321">
      <w:r w:rsidRPr="00451321">
        <w:t xml:space="preserve">Therefore, the calculated sample size was </w:t>
      </w:r>
      <w:r w:rsidR="00A1090E" w:rsidRPr="00451321">
        <w:t>60</w:t>
      </w:r>
      <w:r w:rsidRPr="00451321">
        <w:t xml:space="preserve">. This sample size was deemed adequate to represent the target population and ensure that the results of the study would be statistically significant. With a sample of </w:t>
      </w:r>
      <w:r w:rsidR="00A1090E" w:rsidRPr="00451321">
        <w:t>60</w:t>
      </w:r>
      <w:r w:rsidRPr="00451321">
        <w:t xml:space="preserve"> participants, the study had sufficient power to detect meaningful relationships between the feasibility aspects and the </w:t>
      </w:r>
      <w:r w:rsidR="00084AD2" w:rsidRPr="00451321">
        <w:t>project performance</w:t>
      </w:r>
      <w:r w:rsidRPr="00451321">
        <w:t xml:space="preserve"> of </w:t>
      </w:r>
      <w:r w:rsidR="002F06E2" w:rsidRPr="00451321">
        <w:t>Councils</w:t>
      </w:r>
      <w:r w:rsidR="00471ECA" w:rsidRPr="00451321">
        <w:t xml:space="preserve"> projects</w:t>
      </w:r>
      <w:r w:rsidRPr="00451321">
        <w:t>, while maintaining a reasonable level of precision in the findings.</w:t>
      </w:r>
    </w:p>
    <w:p w14:paraId="7025E920" w14:textId="77777777" w:rsidR="00AA4C9A" w:rsidRPr="00451321" w:rsidRDefault="00AA4C9A" w:rsidP="00451321">
      <w:bookmarkStart w:id="148" w:name="_Toc201891914"/>
      <w:bookmarkStart w:id="149" w:name="_Toc214609839"/>
      <w:r w:rsidRPr="00451321">
        <w:t>3.4 Sources of Data and Method of Data Collection</w:t>
      </w:r>
      <w:bookmarkEnd w:id="148"/>
      <w:bookmarkEnd w:id="149"/>
    </w:p>
    <w:p w14:paraId="796D6656" w14:textId="729D8DA3" w:rsidR="00AA4C9A" w:rsidRPr="00451321" w:rsidRDefault="00AA4C9A" w:rsidP="00451321">
      <w:bookmarkStart w:id="150" w:name="_Toc201891915"/>
      <w:bookmarkStart w:id="151" w:name="_Toc214609840"/>
      <w:r w:rsidRPr="00451321">
        <w:t>3.4.1 Source of Data</w:t>
      </w:r>
      <w:bookmarkEnd w:id="150"/>
      <w:bookmarkEnd w:id="151"/>
    </w:p>
    <w:p w14:paraId="74FBD8DD" w14:textId="3D602986" w:rsidR="00AA4C9A" w:rsidRPr="00451321" w:rsidRDefault="00AA4C9A" w:rsidP="00451321">
      <w:r w:rsidRPr="00451321">
        <w:t xml:space="preserve">The primary source of data was used during the research. The primary source of data for this study was obtained directly from individuals who are directly involved in or affected by </w:t>
      </w:r>
      <w:r w:rsidR="00A1090E" w:rsidRPr="00451321">
        <w:t>Bamenda</w:t>
      </w:r>
      <w:r w:rsidR="000D4EFD" w:rsidRPr="00451321">
        <w:t xml:space="preserve"> </w:t>
      </w:r>
      <w:r w:rsidR="002F06E2" w:rsidRPr="00451321">
        <w:t>Municipality</w:t>
      </w:r>
      <w:r w:rsidRPr="00451321">
        <w:t xml:space="preserve">. These individuals included government officials, project managers, contractors, and other stakeholders involved in the planning, execution, and assessment of </w:t>
      </w:r>
      <w:r w:rsidR="002F06E2" w:rsidRPr="00451321">
        <w:t>Councils</w:t>
      </w:r>
      <w:r w:rsidR="00471ECA" w:rsidRPr="00451321">
        <w:t xml:space="preserve"> projects</w:t>
      </w:r>
      <w:r w:rsidRPr="00451321">
        <w:t xml:space="preserve">. The primary data was crucial because it provided firsthand insights into the role of feasibility analysis in the success of </w:t>
      </w:r>
      <w:r w:rsidR="002F06E2" w:rsidRPr="00451321">
        <w:t>Councils</w:t>
      </w:r>
      <w:r w:rsidR="00471ECA" w:rsidRPr="00451321">
        <w:t xml:space="preserve"> projects</w:t>
      </w:r>
      <w:r w:rsidRPr="00451321">
        <w:t xml:space="preserve">. The study focused on gathering data regarding the financial, technical, and operational aspects of feasibility analysis, along with their perceived impact on the performance of these projects. These individuals were considered the best sources to provide reliable and relevant data due to their direct involvement in the day-to-day operations and management of </w:t>
      </w:r>
      <w:r w:rsidR="002F06E2" w:rsidRPr="00451321">
        <w:t>Councils</w:t>
      </w:r>
      <w:r w:rsidR="00471ECA" w:rsidRPr="00451321">
        <w:t xml:space="preserve"> projects</w:t>
      </w:r>
      <w:r w:rsidRPr="00451321">
        <w:t>.</w:t>
      </w:r>
    </w:p>
    <w:p w14:paraId="7CBB9E94" w14:textId="601FC552" w:rsidR="00AA4C9A" w:rsidRPr="00451321" w:rsidRDefault="00AA4C9A" w:rsidP="00451321">
      <w:bookmarkStart w:id="152" w:name="_Toc201891916"/>
      <w:bookmarkStart w:id="153" w:name="_Toc214609841"/>
      <w:r w:rsidRPr="00451321">
        <w:t>3.4.2 Method of Data Collection</w:t>
      </w:r>
      <w:bookmarkEnd w:id="152"/>
      <w:bookmarkEnd w:id="153"/>
    </w:p>
    <w:p w14:paraId="44BF7D31" w14:textId="1BFD2BD9" w:rsidR="00AA4C9A" w:rsidRPr="00451321" w:rsidRDefault="00AA4C9A" w:rsidP="00451321">
      <w:r w:rsidRPr="00451321">
        <w:t xml:space="preserve">The method of data collection employed in this study was the use of a structured questionnaire, utilizing a Likert scale for responses. The questionnaire was designed to gather data on how the various components of feasibility analysis (financial, technical, and operational) influenced the </w:t>
      </w:r>
      <w:r w:rsidR="00084AD2" w:rsidRPr="00451321">
        <w:t>project performance</w:t>
      </w:r>
      <w:r w:rsidRPr="00451321">
        <w:t xml:space="preserve"> of </w:t>
      </w:r>
      <w:r w:rsidR="00A1090E" w:rsidRPr="00451321">
        <w:t>Bamenda</w:t>
      </w:r>
      <w:r w:rsidR="000D4EFD" w:rsidRPr="00451321">
        <w:t xml:space="preserve"> </w:t>
      </w:r>
      <w:r w:rsidR="002F06E2" w:rsidRPr="00451321">
        <w:t>Municipality</w:t>
      </w:r>
      <w:r w:rsidRPr="00451321">
        <w:t xml:space="preserve">. The Likert scale was chosen as it allows for the measurement of attitudes, opinions, and perceptions on a scale, providing a range of responses that reflect the degree of agreement or disagreement with specific statements. Typically, the Likert scale used in the questionnaire ranged from 1 to 5, with 1 representing </w:t>
      </w:r>
      <w:r w:rsidR="003E678D" w:rsidRPr="00451321">
        <w:t>“</w:t>
      </w:r>
      <w:r w:rsidRPr="00451321">
        <w:t>strongly disagree,</w:t>
      </w:r>
      <w:r w:rsidR="003E678D" w:rsidRPr="00451321">
        <w:t>”</w:t>
      </w:r>
      <w:r w:rsidRPr="00451321">
        <w:t xml:space="preserve"> 2 for </w:t>
      </w:r>
      <w:r w:rsidR="003E678D" w:rsidRPr="00451321">
        <w:t>“</w:t>
      </w:r>
      <w:r w:rsidRPr="00451321">
        <w:t>disagree,</w:t>
      </w:r>
      <w:r w:rsidR="003E678D" w:rsidRPr="00451321">
        <w:t>”</w:t>
      </w:r>
      <w:r w:rsidRPr="00451321">
        <w:t xml:space="preserve"> 3 for </w:t>
      </w:r>
      <w:r w:rsidR="003E678D" w:rsidRPr="00451321">
        <w:t>“</w:t>
      </w:r>
      <w:r w:rsidRPr="00451321">
        <w:t>neutral,</w:t>
      </w:r>
      <w:r w:rsidR="003E678D" w:rsidRPr="00451321">
        <w:t>”</w:t>
      </w:r>
      <w:r w:rsidRPr="00451321">
        <w:t xml:space="preserve"> 4 for </w:t>
      </w:r>
      <w:r w:rsidR="003E678D" w:rsidRPr="00451321">
        <w:t>“</w:t>
      </w:r>
      <w:r w:rsidRPr="00451321">
        <w:t>agree,</w:t>
      </w:r>
      <w:r w:rsidR="003E678D" w:rsidRPr="00451321">
        <w:t>”</w:t>
      </w:r>
      <w:r w:rsidRPr="00451321">
        <w:t xml:space="preserve"> and 5 for </w:t>
      </w:r>
      <w:r w:rsidR="003E678D" w:rsidRPr="00451321">
        <w:t>“</w:t>
      </w:r>
      <w:r w:rsidRPr="00451321">
        <w:t>strongly agree.</w:t>
      </w:r>
      <w:r w:rsidR="003E678D" w:rsidRPr="00451321">
        <w:t>”</w:t>
      </w:r>
      <w:r w:rsidRPr="00451321">
        <w:t xml:space="preserve"> This scale helped quantify subjective opinions and provided valuable data on how feasibility assessments were perceived to influence the success of </w:t>
      </w:r>
      <w:r w:rsidR="002F06E2" w:rsidRPr="00451321">
        <w:t>Councils</w:t>
      </w:r>
      <w:r w:rsidR="00471ECA" w:rsidRPr="00451321">
        <w:t xml:space="preserve"> projects</w:t>
      </w:r>
      <w:r w:rsidRPr="00451321">
        <w:t>.</w:t>
      </w:r>
    </w:p>
    <w:p w14:paraId="01328A29" w14:textId="2B22D3A8" w:rsidR="00AA4C9A" w:rsidRPr="00451321" w:rsidRDefault="00AA4C9A" w:rsidP="00451321">
      <w:r w:rsidRPr="00451321">
        <w:t xml:space="preserve">The questionnaire was designed to cover a range of topics, including the effectiveness of </w:t>
      </w:r>
      <w:r w:rsidR="00574DE5" w:rsidRPr="00451321">
        <w:t>financial feasibility analysis</w:t>
      </w:r>
      <w:r w:rsidRPr="00451321">
        <w:t xml:space="preserve">, </w:t>
      </w:r>
      <w:r w:rsidR="00574DE5" w:rsidRPr="00451321">
        <w:t>technical feasibility analysis</w:t>
      </w:r>
      <w:r w:rsidRPr="00451321">
        <w:t xml:space="preserve">, and </w:t>
      </w:r>
      <w:r w:rsidR="00574DE5" w:rsidRPr="00451321">
        <w:t>operational feasibility analysis</w:t>
      </w:r>
      <w:r w:rsidRPr="00451321">
        <w:t xml:space="preserve"> in the execution of </w:t>
      </w:r>
      <w:r w:rsidR="002F06E2" w:rsidRPr="00451321">
        <w:t>Councils</w:t>
      </w:r>
      <w:r w:rsidR="00471ECA" w:rsidRPr="00451321">
        <w:t xml:space="preserve"> projects</w:t>
      </w:r>
      <w:r w:rsidRPr="00451321">
        <w:t>. Respondents were asked to rate statements related to each aspect of feasibility analysis and its impact on project outcomes. This method allowed the researcher to obtain both qualitative and quantitative data, ensuring a comprehensive analysis of the subject matter. In addition to the Likert scale questions, the questionnaire also included some open-ended questions to capture more detailed responses and provide context to the numerical data. The data collected through the questionnaires was later analyzed using statistical tools to identify trends, correlations, and patterns that contributed to the study’s findings.</w:t>
      </w:r>
    </w:p>
    <w:p w14:paraId="3B2655B1" w14:textId="5E5F8E2A" w:rsidR="00AA4C9A" w:rsidRPr="00451321" w:rsidRDefault="00AA4C9A" w:rsidP="00451321">
      <w:bookmarkStart w:id="154" w:name="_Toc201891917"/>
      <w:bookmarkStart w:id="155" w:name="_Toc214609842"/>
      <w:r w:rsidRPr="00451321">
        <w:t>3.5 Techniques of Data Estimation</w:t>
      </w:r>
      <w:bookmarkEnd w:id="154"/>
      <w:bookmarkEnd w:id="155"/>
      <w:r w:rsidRPr="00451321">
        <w:t xml:space="preserve"> </w:t>
      </w:r>
    </w:p>
    <w:p w14:paraId="395F5737" w14:textId="2BD3FB69" w:rsidR="00AA4C9A" w:rsidRPr="00451321" w:rsidRDefault="00AA4C9A" w:rsidP="00451321">
      <w:r w:rsidRPr="00451321">
        <w:t xml:space="preserve">The data collected for this study was analyzed using a combination of descriptive and inferential statistical techniques, with the primary method being Ordinary Least Squares (OLS) Regression Analysis. The goal was to assess the relationship between the key variables: </w:t>
      </w:r>
      <w:r w:rsidR="00574DE5" w:rsidRPr="00451321">
        <w:t>financial feasibility analysis</w:t>
      </w:r>
      <w:r w:rsidRPr="00451321">
        <w:t xml:space="preserve">, </w:t>
      </w:r>
      <w:r w:rsidR="00574DE5" w:rsidRPr="00451321">
        <w:t>technical feasibility analysis</w:t>
      </w:r>
      <w:r w:rsidRPr="00451321">
        <w:t xml:space="preserve">, and </w:t>
      </w:r>
      <w:r w:rsidR="00574DE5" w:rsidRPr="00451321">
        <w:t>operational feasibility analysis</w:t>
      </w:r>
      <w:r w:rsidRPr="00451321">
        <w:t xml:space="preserve">, and the </w:t>
      </w:r>
      <w:r w:rsidR="00084AD2" w:rsidRPr="00451321">
        <w:t>project performance</w:t>
      </w:r>
      <w:r w:rsidRPr="00451321">
        <w:t xml:space="preserve"> of </w:t>
      </w:r>
      <w:r w:rsidR="00A1090E" w:rsidRPr="00451321">
        <w:t>Bamenda</w:t>
      </w:r>
      <w:r w:rsidR="000D4EFD" w:rsidRPr="00451321">
        <w:t xml:space="preserve"> </w:t>
      </w:r>
      <w:r w:rsidR="002F06E2" w:rsidRPr="00451321">
        <w:t>Municipality</w:t>
      </w:r>
      <w:r w:rsidRPr="00451321">
        <w:t>.</w:t>
      </w:r>
    </w:p>
    <w:p w14:paraId="56FE28FB" w14:textId="4A13E759" w:rsidR="00AA4C9A" w:rsidRPr="00451321" w:rsidRDefault="00AA4C9A" w:rsidP="00451321">
      <w:r w:rsidRPr="00451321">
        <w:t>Descriptive statistics were first used to summarize and describe the characteristics of the dataset. These statistics provided a basic understanding of the respondents</w:t>
      </w:r>
      <w:r w:rsidR="003E678D" w:rsidRPr="00451321">
        <w:t>’</w:t>
      </w:r>
      <w:r w:rsidRPr="00451321">
        <w:t xml:space="preserve"> demographic profiles (e.g., age, gender, educational background, and experience in project management) and the general distribution of responses regarding financial, technical, and </w:t>
      </w:r>
      <w:r w:rsidR="00574DE5" w:rsidRPr="00451321">
        <w:t>operational feasibility analysis</w:t>
      </w:r>
      <w:r w:rsidRPr="00451321">
        <w:t>. Measures such as means, standard deviations, frequencies, and percentages were used to present the data in a simplified form. This helped in understanding the general trends in the data and laid the groundwork for more complex analysis.</w:t>
      </w:r>
    </w:p>
    <w:p w14:paraId="27192F0E" w14:textId="18DECEA3" w:rsidR="00AA4C9A" w:rsidRPr="00451321" w:rsidRDefault="00AA4C9A" w:rsidP="00451321">
      <w:r w:rsidRPr="00451321">
        <w:t>Once the descriptive statistics were computed, correlation analysis was conducted to examine the relationships between the independent variables (</w:t>
      </w:r>
      <w:r w:rsidR="00574DE5" w:rsidRPr="00451321">
        <w:t>financial feasibility analysis</w:t>
      </w:r>
      <w:r w:rsidRPr="00451321">
        <w:t xml:space="preserve">, </w:t>
      </w:r>
      <w:r w:rsidR="00574DE5" w:rsidRPr="00451321">
        <w:t>technical feasibility analysis</w:t>
      </w:r>
      <w:r w:rsidRPr="00451321">
        <w:t xml:space="preserve">, and </w:t>
      </w:r>
      <w:r w:rsidR="00574DE5" w:rsidRPr="00451321">
        <w:t>operational feasibility analysis</w:t>
      </w:r>
      <w:r w:rsidRPr="00451321">
        <w:t>) and the dependent variable (</w:t>
      </w:r>
      <w:r w:rsidR="00084AD2" w:rsidRPr="00451321">
        <w:t>project performance</w:t>
      </w:r>
      <w:r w:rsidRPr="00451321">
        <w:t xml:space="preserve">). The Pearson correlation coefficient was used to measure the strength and direction of the linear relationships between the variables. Correlation analysis helped in identifying whether any significant associations existed between the feasibility aspects and the performance of </w:t>
      </w:r>
      <w:r w:rsidR="002F06E2" w:rsidRPr="00451321">
        <w:t>Councils</w:t>
      </w:r>
      <w:r w:rsidR="00471ECA" w:rsidRPr="00451321">
        <w:t xml:space="preserve"> projects</w:t>
      </w:r>
      <w:r w:rsidRPr="00451321">
        <w:t>.</w:t>
      </w:r>
    </w:p>
    <w:p w14:paraId="1EC4F5FC" w14:textId="766FA7AC" w:rsidR="00AA4C9A" w:rsidRPr="00451321" w:rsidRDefault="00AA4C9A" w:rsidP="00451321">
      <w:r w:rsidRPr="00451321">
        <w:t xml:space="preserve">To estimate the model, the study used ordinary least squares (OLS) regression analysis, a widely used method for examining the relationship between independent variables and a dependent variable. OLS regression is appropriate for this study as it allows for the quantification of how the different aspects of feasibility analysis (financial, technical, and operational) influence the </w:t>
      </w:r>
      <w:r w:rsidR="00084AD2" w:rsidRPr="00451321">
        <w:t>project performance</w:t>
      </w:r>
      <w:r w:rsidRPr="00451321">
        <w:t xml:space="preserve"> of </w:t>
      </w:r>
      <w:r w:rsidR="002F06E2" w:rsidRPr="00451321">
        <w:t>Councils</w:t>
      </w:r>
      <w:r w:rsidR="00471ECA" w:rsidRPr="00451321">
        <w:t xml:space="preserve"> projects</w:t>
      </w:r>
      <w:r w:rsidRPr="00451321">
        <w:t xml:space="preserve">. The regression model was estimated using data collected through questionnaires. The OLS technique is particularly effective in assessing linear relationships and was employed to ensure unbiased and efficient estimation of the model parameters. OLS regression was chosen because it allows for the analysis of the effect of multiple independent variables on a single dependent variable, while controlling for potential biases. Once the regression analysis was completed, the coefficients of each variable were examined to determine their statistical significance. The p-values associated with each coefficient were checked to ensure that they were less than the 0.05 significance level, indicating that the variables had a statistically significant relationship with the </w:t>
      </w:r>
      <w:r w:rsidR="00084AD2" w:rsidRPr="00451321">
        <w:t>project performance</w:t>
      </w:r>
      <w:r w:rsidRPr="00451321">
        <w:t xml:space="preserve"> of </w:t>
      </w:r>
      <w:r w:rsidR="002F06E2" w:rsidRPr="00451321">
        <w:t>Councils</w:t>
      </w:r>
      <w:r w:rsidR="00471ECA" w:rsidRPr="00451321">
        <w:t xml:space="preserve"> projects</w:t>
      </w:r>
      <w:r w:rsidRPr="00451321">
        <w:t xml:space="preserve">. Additionally, the R-squared value was calculated to determine the proportion of variance in </w:t>
      </w:r>
      <w:r w:rsidR="00084AD2" w:rsidRPr="00451321">
        <w:t>project performance</w:t>
      </w:r>
      <w:r w:rsidRPr="00451321">
        <w:t xml:space="preserve"> that could be explained by the three feasibility variables.</w:t>
      </w:r>
    </w:p>
    <w:p w14:paraId="4F9F1F9B" w14:textId="77777777" w:rsidR="007A2259" w:rsidRPr="00451321" w:rsidRDefault="007A2259" w:rsidP="00451321">
      <w:bookmarkStart w:id="156" w:name="_Toc201891918"/>
      <w:bookmarkStart w:id="157" w:name="_Toc214609843"/>
      <w:r w:rsidRPr="00451321">
        <w:t>3.6 Validity and Reliability of the Research Instruments</w:t>
      </w:r>
      <w:bookmarkEnd w:id="156"/>
      <w:bookmarkEnd w:id="157"/>
    </w:p>
    <w:p w14:paraId="268C6F20" w14:textId="77777777" w:rsidR="007A2259" w:rsidRPr="00451321" w:rsidRDefault="007A2259" w:rsidP="00451321">
      <w:bookmarkStart w:id="158" w:name="_Toc201891919"/>
      <w:bookmarkStart w:id="159" w:name="_Toc214609844"/>
      <w:r w:rsidRPr="00451321">
        <w:t>3.6.1 Validity of the Research Instrument</w:t>
      </w:r>
      <w:bookmarkEnd w:id="158"/>
      <w:bookmarkEnd w:id="159"/>
    </w:p>
    <w:p w14:paraId="748FF517" w14:textId="3CD0131E" w:rsidR="007A2259" w:rsidRPr="00451321" w:rsidRDefault="007A2259" w:rsidP="00451321">
      <w:r w:rsidRPr="00451321">
        <w:t xml:space="preserve">Validity refers to the extent to which the research instrument measures what it is intended to measure. To ensure the validity of the research instrument (the questionnaire), a content validity approach was employed. Content validity assesses whether the questions in the instrument adequately represent the concept being studied. To achieve this, the questionnaire was developed based on a thorough review of relevant literature and was designed to cover all aspects of feasibility analysis (financial, technical, and operational) as it relates to the performance of </w:t>
      </w:r>
      <w:r w:rsidR="002F06E2" w:rsidRPr="00451321">
        <w:t>Councils</w:t>
      </w:r>
      <w:r w:rsidR="00471ECA" w:rsidRPr="00451321">
        <w:t xml:space="preserve"> projects</w:t>
      </w:r>
      <w:r w:rsidRPr="00451321">
        <w:t>. Experts in project management, public administration, and research methodology were consulted during the development of the questionnaire to ensure that the items were relevant and appropriate for the study</w:t>
      </w:r>
      <w:r w:rsidR="003E678D" w:rsidRPr="00451321">
        <w:t>’</w:t>
      </w:r>
      <w:r w:rsidRPr="00451321">
        <w:t>s objectives.</w:t>
      </w:r>
    </w:p>
    <w:p w14:paraId="51BA64B9" w14:textId="6043F6CC" w:rsidR="007A2259" w:rsidRPr="00451321" w:rsidRDefault="007A2259" w:rsidP="00451321">
      <w:r w:rsidRPr="00451321">
        <w:t xml:space="preserve">Furthermore, the questionnaire was subjected to a face validity check, where a panel of experts and a small sample of the target population reviewed the instrument for clarity and ease of understanding. They provided feedback on whether the questions were clear, concise, and capable of capturing the intended information. Additionally, construct validity was tested by ensuring that the variables in the questionnaire aligned with the underlying theoretical framework of feasibility analysis and public project performance. By combining these various forms of validity, the instrument was deemed valid for measuring the effects of feasibility analysis on the performance of </w:t>
      </w:r>
      <w:r w:rsidR="00A1090E" w:rsidRPr="00451321">
        <w:t>Bamenda</w:t>
      </w:r>
      <w:r w:rsidR="000D4EFD" w:rsidRPr="00451321">
        <w:t xml:space="preserve"> </w:t>
      </w:r>
      <w:r w:rsidR="002F06E2" w:rsidRPr="00451321">
        <w:t>Municipality</w:t>
      </w:r>
      <w:r w:rsidRPr="00451321">
        <w:t>.</w:t>
      </w:r>
    </w:p>
    <w:p w14:paraId="76B6E04D" w14:textId="77777777" w:rsidR="007A2259" w:rsidRPr="00451321" w:rsidRDefault="007A2259" w:rsidP="00451321">
      <w:bookmarkStart w:id="160" w:name="_Toc201891920"/>
      <w:bookmarkStart w:id="161" w:name="_Toc214609845"/>
      <w:r w:rsidRPr="00451321">
        <w:t>3.6.2 Reliability of the Research Instrument</w:t>
      </w:r>
      <w:bookmarkEnd w:id="160"/>
      <w:bookmarkEnd w:id="161"/>
    </w:p>
    <w:p w14:paraId="60C7D4AB" w14:textId="3DE1C33D" w:rsidR="007A2259" w:rsidRPr="00451321" w:rsidRDefault="007A2259" w:rsidP="00451321">
      <w:r w:rsidRPr="00451321">
        <w:t>Reliability refers to the consistency and stability of the research instrument over time. To assess the reliability of the questionnaire, a pilot test was conducted on a small sample of participants who were part of the target population but were not included in the final study. The pilot test helped to identify any issues with the instrument, such as ambiguous questions or problems with the wording, which could potentially affect the consistency of responses. Based on the feedback from the pilot test, adjustments were made to improve the clarity and relevance of the questions.</w:t>
      </w:r>
    </w:p>
    <w:p w14:paraId="075CCC72" w14:textId="69F1CE8F" w:rsidR="00471ECA" w:rsidRPr="00451321" w:rsidRDefault="007A2259" w:rsidP="00451321">
      <w:r w:rsidRPr="00451321">
        <w:t>To quantitatively assess the reliability of the instrument, a Cronbach</w:t>
      </w:r>
      <w:r w:rsidR="003E678D" w:rsidRPr="00451321">
        <w:t>’</w:t>
      </w:r>
      <w:r w:rsidRPr="00451321">
        <w:t>s alpha test was performed. Cronbach</w:t>
      </w:r>
      <w:r w:rsidR="003E678D" w:rsidRPr="00451321">
        <w:t>’</w:t>
      </w:r>
      <w:r w:rsidRPr="00451321">
        <w:t>s alpha is a commonly used statistical measure that determines the internal consistency of the scale, ensuring that the items in the instrument are measuring the same underlying concept. A value of 0.70 or higher for Cronbach’s alpha is generally considered acceptable for social science research. The results of the pilot test indicated that the instrument had a Cronbach</w:t>
      </w:r>
      <w:r w:rsidR="003E678D" w:rsidRPr="00451321">
        <w:t>’</w:t>
      </w:r>
      <w:r w:rsidRPr="00451321">
        <w:t>s alpha value above 0.75, indicating good internal consistency and reliability. This suggests that the questionnaire was reliable and could provide consistent results when used across different samples from the target population.</w:t>
      </w:r>
    </w:p>
    <w:p w14:paraId="218B9DA5" w14:textId="77777777" w:rsidR="007A2259" w:rsidRPr="00451321" w:rsidRDefault="007A2259" w:rsidP="00451321">
      <w:bookmarkStart w:id="162" w:name="_Toc201891921"/>
      <w:bookmarkStart w:id="163" w:name="_Toc214609846"/>
      <w:r w:rsidRPr="00451321">
        <w:t>3.6.3 Diagnostic Tests</w:t>
      </w:r>
      <w:bookmarkEnd w:id="162"/>
      <w:bookmarkEnd w:id="163"/>
    </w:p>
    <w:p w14:paraId="042B8E66" w14:textId="395FEF1A" w:rsidR="007A2259" w:rsidRPr="00451321" w:rsidRDefault="007A2259" w:rsidP="00451321">
      <w:r w:rsidRPr="00451321">
        <w:t xml:space="preserve">Diagnostic tests are essential in research as they help ensure the robustness and validity of the data and the findings. These tests are performed to detect issues like multicollinearity, heteroscedasticity, normality, and autocorrelation in the dataset, which could affect the accuracy and reliability of the statistical analysis and results. In the context of this study, several diagnostic tests will be conducted to ensure the quality and validity of the data used to analyze the effects of feasibility analysis on the performance of </w:t>
      </w:r>
      <w:r w:rsidR="00A1090E" w:rsidRPr="00451321">
        <w:t>Bamenda</w:t>
      </w:r>
      <w:r w:rsidR="000D4EFD" w:rsidRPr="00451321">
        <w:t xml:space="preserve"> </w:t>
      </w:r>
      <w:r w:rsidR="002F06E2" w:rsidRPr="00451321">
        <w:t>Municipality</w:t>
      </w:r>
      <w:r w:rsidRPr="00451321">
        <w:t>.</w:t>
      </w:r>
    </w:p>
    <w:p w14:paraId="16028F29" w14:textId="1765E758" w:rsidR="007A2259" w:rsidRPr="00451321" w:rsidRDefault="007A2259" w:rsidP="00451321">
      <w:r w:rsidRPr="00451321">
        <w:t>Multicollinearity Test</w:t>
      </w:r>
    </w:p>
    <w:p w14:paraId="7B3AE2E5" w14:textId="691C8205" w:rsidR="007A2259" w:rsidRPr="00451321" w:rsidRDefault="007A2259" w:rsidP="00451321">
      <w:r w:rsidRPr="00451321">
        <w:t>Multicollinearity refers to the situation where two or more independent variables in a regression model are highly correlated with each other, which can distort the estimation of coefficients and reduce the reliability of the results. To test for multicollinearity, the Variance Inflation Factor (VIF) will be calculated for each of the independent variables (</w:t>
      </w:r>
      <w:r w:rsidR="00574DE5" w:rsidRPr="00451321">
        <w:t>financial feasibility analysis</w:t>
      </w:r>
      <w:r w:rsidRPr="00451321">
        <w:t xml:space="preserve">, </w:t>
      </w:r>
      <w:r w:rsidR="00574DE5" w:rsidRPr="00451321">
        <w:t>technical feasibility analysis</w:t>
      </w:r>
      <w:r w:rsidRPr="00451321">
        <w:t xml:space="preserve">, and </w:t>
      </w:r>
      <w:r w:rsidR="00574DE5" w:rsidRPr="00451321">
        <w:t>operational feasibility analysis</w:t>
      </w:r>
      <w:r w:rsidRPr="00451321">
        <w:t>). A VIF value greater than 10 indicates significant multicollinearity, suggesting that there may be redundant variables in the model. If multicollinearity is detected, steps will be taken to address it, such as removing one of the correlated variables or combining them into a single composite measure.</w:t>
      </w:r>
    </w:p>
    <w:p w14:paraId="1D1F6494" w14:textId="3B68D830" w:rsidR="007A2259" w:rsidRPr="00451321" w:rsidRDefault="007A2259" w:rsidP="00451321">
      <w:r w:rsidRPr="00451321">
        <w:t>Heteroscedasticity Test</w:t>
      </w:r>
    </w:p>
    <w:p w14:paraId="58623F21" w14:textId="77777777" w:rsidR="007A2259" w:rsidRPr="00451321" w:rsidRDefault="007A2259" w:rsidP="00451321">
      <w:r w:rsidRPr="00451321">
        <w:t>Heteroscedasticity occurs when the variance of errors in a regression model is not constant across all levels of the independent variables, which can lead to inefficient estimates and affect hypothesis testing. The Breusch-Pagan test or the White test will be used to detect heteroscedasticity. If heteroscedasticity is detected, robust standard errors will be employed to correct for it, ensuring that the results remain valid and reliable.</w:t>
      </w:r>
    </w:p>
    <w:p w14:paraId="4C1CCC20" w14:textId="403A6C46" w:rsidR="007A2259" w:rsidRPr="00451321" w:rsidRDefault="007A2259" w:rsidP="00451321">
      <w:r w:rsidRPr="00451321">
        <w:t>Normality Test</w:t>
      </w:r>
    </w:p>
    <w:p w14:paraId="07CFBA20" w14:textId="77777777" w:rsidR="007A2259" w:rsidRPr="00451321" w:rsidRDefault="007A2259" w:rsidP="00451321">
      <w:r w:rsidRPr="00451321">
        <w:t>For regression models to produce valid and reliable results, it is assumed that the residuals (errors) are normally distributed. The Shapiro-Wilk test or Kolmogorov-Smirnov test will be used to test for normality of the residuals. If the residuals are found to be non-normally distributed, data transformation techniques (e.g., log transformation) will be applied to meet the normality assumption. Additionally, Q-Q plots and histograms will be visually inspected to complement the normality tests.</w:t>
      </w:r>
    </w:p>
    <w:p w14:paraId="74BD0CDE" w14:textId="77777777" w:rsidR="0079798F" w:rsidRPr="00451321" w:rsidRDefault="0079798F" w:rsidP="00451321"/>
    <w:p w14:paraId="47241093" w14:textId="1C58942C" w:rsidR="007A2259" w:rsidRPr="00451321" w:rsidRDefault="007A2259" w:rsidP="00451321">
      <w:r w:rsidRPr="00451321">
        <w:t>Autocorrelation Test</w:t>
      </w:r>
    </w:p>
    <w:p w14:paraId="4D9CC506" w14:textId="77777777" w:rsidR="007A2259" w:rsidRPr="00451321" w:rsidRDefault="007A2259" w:rsidP="00451321">
      <w:r w:rsidRPr="00451321">
        <w:t>Autocorrelation occurs when the residuals of a regression model are correlated over time, which violates the assumption of independence of errors. This is particularly relevant in time series data or panel data. The Durbin-Watson test will be used to detect autocorrelation in the residuals. A Durbin-Watson statistic close to 2 indicates no autocorrelation, while values significantly below or above 2 indicate the presence of autocorrelation. If autocorrelation is detected, adjustments, such as using lagged variables or generalized least squares (GLS), will be considered.</w:t>
      </w:r>
    </w:p>
    <w:p w14:paraId="2D40AAE2" w14:textId="77777777" w:rsidR="003A388E" w:rsidRPr="00451321" w:rsidRDefault="003A388E" w:rsidP="00451321">
      <w:bookmarkStart w:id="164" w:name="_Toc201891922"/>
      <w:bookmarkStart w:id="165" w:name="_Toc214609847"/>
      <w:r w:rsidRPr="00451321">
        <w:t>3.8 Ethical Considerations</w:t>
      </w:r>
      <w:bookmarkEnd w:id="164"/>
      <w:bookmarkEnd w:id="165"/>
    </w:p>
    <w:p w14:paraId="24E876A5" w14:textId="040B3351" w:rsidR="003A388E" w:rsidRPr="00451321" w:rsidRDefault="003A388E" w:rsidP="00451321">
      <w:r w:rsidRPr="00451321">
        <w:t>Ethical considerations are critical in ensuring that the research process is conducted with integrity and respect for participants’ rights. In this study, informed consent will be obtained from all participants. They will be fully informed about the purpose of the research, the data collection methods, and how their responses will be used. Partici</w:t>
      </w:r>
      <w:r w:rsidR="0015391E" w:rsidRPr="00451321">
        <w:t>s</w:t>
      </w:r>
      <w:r w:rsidRPr="00451321">
        <w:t>pants will have the opportunity to ask questions and are free to withdraw from the study at any time without any consequences. This ensures that their participation is voluntary and based on a clear understanding of the study</w:t>
      </w:r>
      <w:r w:rsidR="003E678D" w:rsidRPr="00451321">
        <w:t>’</w:t>
      </w:r>
      <w:r w:rsidRPr="00451321">
        <w:t>s objectives.</w:t>
      </w:r>
    </w:p>
    <w:p w14:paraId="051C69EB" w14:textId="77777777" w:rsidR="003A388E" w:rsidRPr="00451321" w:rsidRDefault="003A388E" w:rsidP="00451321">
      <w:r w:rsidRPr="00451321">
        <w:t>Confidentiality and privacy will be strictly maintained throughout the study. Personal details and responses provided by the participants will be kept anonymous and stored securely. Data will be used exclusively for academic purposes, and any identifying information will not be disclosed in the final report. This ensures that the participants’ identities remain protected and that their responses cannot be traced back to them.</w:t>
      </w:r>
    </w:p>
    <w:p w14:paraId="2E1804E9" w14:textId="77777777" w:rsidR="003A388E" w:rsidRPr="00451321" w:rsidRDefault="003A388E" w:rsidP="00451321">
      <w:r w:rsidRPr="00451321">
        <w:t>Furthermore, the study will adhere to the principle of fairness, ensuring that all participants are treated equally and respectfully. No participant will be discriminated against based on their responses or demographic information. The researcher will avoid any bias in interpreting the data and will ensure that the findings are presented truthfully and objectively. This principle of fairness is essential for maintaining the credibility and ethical integrity of the research.</w:t>
      </w:r>
    </w:p>
    <w:p w14:paraId="7727E4F6" w14:textId="0EAC0907" w:rsidR="001207C3" w:rsidRPr="00451321" w:rsidRDefault="003A388E" w:rsidP="00451321">
      <w:r w:rsidRPr="00451321">
        <w:t>Lastly, the researcher will ensure that the study complies with all ethical standards and regulations set by the institution. A research ethics committee or review board, if applicable, will review the study</w:t>
      </w:r>
      <w:r w:rsidR="003E678D" w:rsidRPr="00451321">
        <w:t>’</w:t>
      </w:r>
      <w:r w:rsidRPr="00451321">
        <w:t>s methodology and provide approval before data collection begins. This review will ensure that all ethical concerns are addressed and that the study is conducted in a manner that protects the well-being of all participants.</w:t>
      </w:r>
    </w:p>
    <w:p w14:paraId="7852C8D0" w14:textId="4E9E4C08" w:rsidR="003B2B1A" w:rsidRPr="00451321" w:rsidRDefault="00805F00" w:rsidP="00451321">
      <w:bookmarkStart w:id="166" w:name="_Toc201891923"/>
      <w:bookmarkStart w:id="167" w:name="_Toc214609848"/>
      <w:r w:rsidRPr="00451321">
        <w:t>3.9 Other methodological issues</w:t>
      </w:r>
      <w:bookmarkEnd w:id="166"/>
      <w:bookmarkEnd w:id="167"/>
    </w:p>
    <w:p w14:paraId="18478CC8" w14:textId="77777777" w:rsidR="00805F00" w:rsidRPr="00451321" w:rsidRDefault="00805F00" w:rsidP="00451321">
      <w:r w:rsidRPr="00451321">
        <w:t>One of the main limitations of the study was related to the availability and accessibility of data. Some project documents and detailed feasibility reports were confidential or incomplete, which limited the depth of analysis and the comprehensiveness of the data collected. This constraint affected the accuracy of the findings regarding the full impact of feasibility analysis on project performance.</w:t>
      </w:r>
    </w:p>
    <w:p w14:paraId="0BF096F9" w14:textId="145B2369" w:rsidR="00805F00" w:rsidRPr="00451321" w:rsidRDefault="00805F00" w:rsidP="00451321">
      <w:r w:rsidRPr="00451321">
        <w:t>Another limitation concerned the reliance on self-reported data collected through questionnaires. Respondents’ answers were subject to biases such as social desirability or recall bias, which influenced the reliability of the data. Efforts were made to mitigate these biases by ensuring confidentiality and encouraging honest responses.</w:t>
      </w:r>
    </w:p>
    <w:p w14:paraId="27DC786B" w14:textId="77777777" w:rsidR="00805F00" w:rsidRPr="00451321" w:rsidRDefault="00805F00" w:rsidP="00451321">
      <w:r w:rsidRPr="00451321">
        <w:t>Additionally, the study’s focus on projects within Bamenda restricted the generalizability of the findings to other municipalities or regions that may have had different project management practices or socio-economic contexts. While the results provided valuable insights, caution was exercised when applying conclusions beyond the specific geographical and institutional setting of this research.</w:t>
      </w:r>
    </w:p>
    <w:p w14:paraId="50046FEB" w14:textId="77777777" w:rsidR="00805F00" w:rsidRPr="00451321" w:rsidRDefault="00805F00" w:rsidP="00451321">
      <w:r w:rsidRPr="00451321">
        <w:t>Finally, time constraints and resource limitations influenced the sample size and scope of the study. Although stratified sampling was employed to ensure representativeness, a larger or more diverse sample could have strengthened the robustness of the conclusions. Future research was suggested to consider expanding the scope and employing longitudinal designs to further validate and build upon the findings of this study.</w:t>
      </w:r>
    </w:p>
    <w:p w14:paraId="20E99D0F" w14:textId="77777777" w:rsidR="002060B5" w:rsidRPr="00451321" w:rsidRDefault="002060B5" w:rsidP="00451321"/>
    <w:p w14:paraId="5EC13BAD" w14:textId="77777777" w:rsidR="004E0BEF" w:rsidRPr="00451321" w:rsidRDefault="004E0BEF" w:rsidP="00451321">
      <w:bookmarkStart w:id="168" w:name="_Toc201891924"/>
      <w:bookmarkStart w:id="169" w:name="_Toc214609849"/>
      <w:r w:rsidRPr="00451321">
        <w:t>CHAPTER FOUR</w:t>
      </w:r>
      <w:bookmarkEnd w:id="168"/>
      <w:bookmarkEnd w:id="169"/>
    </w:p>
    <w:p w14:paraId="361B47E5" w14:textId="77777777" w:rsidR="004E0BEF" w:rsidRPr="00451321" w:rsidRDefault="004E0BEF" w:rsidP="00451321">
      <w:bookmarkStart w:id="170" w:name="_Toc201891925"/>
      <w:bookmarkStart w:id="171" w:name="_Toc214609850"/>
      <w:r w:rsidRPr="00451321">
        <w:t>PRESENTATION OF FINDINGS AND DISCUSSIONS OF RESULT</w:t>
      </w:r>
      <w:bookmarkEnd w:id="170"/>
      <w:bookmarkEnd w:id="171"/>
    </w:p>
    <w:p w14:paraId="4FA1F32F" w14:textId="77777777" w:rsidR="004E0BEF" w:rsidRPr="00451321" w:rsidRDefault="004E0BEF" w:rsidP="00451321">
      <w:bookmarkStart w:id="172" w:name="_Toc201891926"/>
      <w:bookmarkStart w:id="173" w:name="_Toc214609851"/>
      <w:r w:rsidRPr="00451321">
        <w:t>4.1 Presentation of Findings</w:t>
      </w:r>
      <w:bookmarkEnd w:id="172"/>
      <w:bookmarkEnd w:id="173"/>
      <w:r w:rsidRPr="00451321">
        <w:t xml:space="preserve"> </w:t>
      </w:r>
    </w:p>
    <w:p w14:paraId="12FB277F" w14:textId="77777777" w:rsidR="004E0BEF" w:rsidRPr="00451321" w:rsidRDefault="004E0BEF" w:rsidP="00451321">
      <w:bookmarkStart w:id="174" w:name="_Toc201891927"/>
      <w:bookmarkStart w:id="175" w:name="_Toc214609852"/>
      <w:r w:rsidRPr="00451321">
        <w:t>4.1.1. Presentation of Demographics Information</w:t>
      </w:r>
      <w:bookmarkEnd w:id="174"/>
      <w:bookmarkEnd w:id="175"/>
    </w:p>
    <w:p w14:paraId="4826E94F" w14:textId="77777777" w:rsidR="004E0BEF" w:rsidRPr="00451321" w:rsidRDefault="004E0BEF" w:rsidP="00451321">
      <w:bookmarkStart w:id="176" w:name="_Toc201891928"/>
      <w:bookmarkStart w:id="177" w:name="_Toc214609853"/>
      <w:r w:rsidRPr="00451321">
        <w:t>4.1.1.1 Demographic Information of the Respondent</w:t>
      </w:r>
      <w:bookmarkEnd w:id="176"/>
      <w:bookmarkEnd w:id="177"/>
    </w:p>
    <w:tbl>
      <w:tblPr>
        <w:tblStyle w:val="TableGrid"/>
        <w:tblW w:w="0" w:type="auto"/>
        <w:tblLook w:val="0000" w:firstRow="0" w:lastRow="0" w:firstColumn="0" w:lastColumn="0" w:noHBand="0" w:noVBand="0"/>
      </w:tblPr>
      <w:tblGrid>
        <w:gridCol w:w="3716"/>
        <w:gridCol w:w="3013"/>
        <w:gridCol w:w="803"/>
        <w:gridCol w:w="1190"/>
      </w:tblGrid>
      <w:tr w:rsidR="004E0BEF" w:rsidRPr="00451321" w14:paraId="779E0928" w14:textId="77777777" w:rsidTr="009F07E8">
        <w:trPr>
          <w:trHeight w:val="319"/>
        </w:trPr>
        <w:tc>
          <w:tcPr>
            <w:tcW w:w="0" w:type="auto"/>
            <w:gridSpan w:val="2"/>
          </w:tcPr>
          <w:p w14:paraId="17D1620E" w14:textId="77777777" w:rsidR="004E0BEF" w:rsidRPr="00451321" w:rsidRDefault="004E0BEF" w:rsidP="00451321">
            <w:r w:rsidRPr="00451321">
              <w:t xml:space="preserve">Indicators </w:t>
            </w:r>
          </w:p>
        </w:tc>
        <w:tc>
          <w:tcPr>
            <w:tcW w:w="0" w:type="auto"/>
          </w:tcPr>
          <w:p w14:paraId="56AB6B35" w14:textId="77777777" w:rsidR="004E0BEF" w:rsidRPr="00451321" w:rsidRDefault="004E0BEF" w:rsidP="00451321">
            <w:r w:rsidRPr="00451321">
              <w:t>Count</w:t>
            </w:r>
          </w:p>
        </w:tc>
        <w:tc>
          <w:tcPr>
            <w:tcW w:w="0" w:type="auto"/>
          </w:tcPr>
          <w:p w14:paraId="093CABF8" w14:textId="77777777" w:rsidR="004E0BEF" w:rsidRPr="00451321" w:rsidRDefault="004E0BEF" w:rsidP="00451321">
            <w:r w:rsidRPr="00451321">
              <w:t>Table N %</w:t>
            </w:r>
          </w:p>
        </w:tc>
      </w:tr>
      <w:tr w:rsidR="004E0BEF" w:rsidRPr="00451321" w14:paraId="6071E873" w14:textId="77777777" w:rsidTr="009F07E8">
        <w:trPr>
          <w:trHeight w:val="319"/>
        </w:trPr>
        <w:tc>
          <w:tcPr>
            <w:tcW w:w="0" w:type="auto"/>
            <w:vMerge w:val="restart"/>
          </w:tcPr>
          <w:p w14:paraId="04D228FD" w14:textId="77777777" w:rsidR="004E0BEF" w:rsidRPr="00451321" w:rsidRDefault="004E0BEF" w:rsidP="00451321">
            <w:r w:rsidRPr="00451321">
              <w:t>Type of Institution</w:t>
            </w:r>
          </w:p>
        </w:tc>
        <w:tc>
          <w:tcPr>
            <w:tcW w:w="0" w:type="auto"/>
          </w:tcPr>
          <w:p w14:paraId="0D7B2324" w14:textId="77777777" w:rsidR="004E0BEF" w:rsidRPr="00451321" w:rsidRDefault="004E0BEF" w:rsidP="00451321">
            <w:r w:rsidRPr="00451321">
              <w:t>Government Institution</w:t>
            </w:r>
          </w:p>
        </w:tc>
        <w:tc>
          <w:tcPr>
            <w:tcW w:w="0" w:type="auto"/>
          </w:tcPr>
          <w:p w14:paraId="47FFDC84" w14:textId="77777777" w:rsidR="004E0BEF" w:rsidRPr="00451321" w:rsidRDefault="004E0BEF" w:rsidP="00451321">
            <w:r w:rsidRPr="00451321">
              <w:t>21</w:t>
            </w:r>
          </w:p>
        </w:tc>
        <w:tc>
          <w:tcPr>
            <w:tcW w:w="0" w:type="auto"/>
          </w:tcPr>
          <w:p w14:paraId="3DBB95E3" w14:textId="77777777" w:rsidR="004E0BEF" w:rsidRPr="00451321" w:rsidRDefault="004E0BEF" w:rsidP="00451321">
            <w:r w:rsidRPr="00451321">
              <w:t>35.0%</w:t>
            </w:r>
          </w:p>
        </w:tc>
      </w:tr>
      <w:tr w:rsidR="004E0BEF" w:rsidRPr="00451321" w14:paraId="7190E1C0" w14:textId="77777777" w:rsidTr="009F07E8">
        <w:trPr>
          <w:trHeight w:val="319"/>
        </w:trPr>
        <w:tc>
          <w:tcPr>
            <w:tcW w:w="0" w:type="auto"/>
            <w:vMerge/>
          </w:tcPr>
          <w:p w14:paraId="0CEF6C75" w14:textId="77777777" w:rsidR="004E0BEF" w:rsidRPr="00451321" w:rsidRDefault="004E0BEF" w:rsidP="00451321"/>
        </w:tc>
        <w:tc>
          <w:tcPr>
            <w:tcW w:w="0" w:type="auto"/>
          </w:tcPr>
          <w:p w14:paraId="58206E76" w14:textId="77777777" w:rsidR="004E0BEF" w:rsidRPr="00451321" w:rsidRDefault="004E0BEF" w:rsidP="00451321">
            <w:r w:rsidRPr="00451321">
              <w:t>Non-Governmental Organization</w:t>
            </w:r>
          </w:p>
        </w:tc>
        <w:tc>
          <w:tcPr>
            <w:tcW w:w="0" w:type="auto"/>
          </w:tcPr>
          <w:p w14:paraId="6F3A9A47" w14:textId="77777777" w:rsidR="004E0BEF" w:rsidRPr="00451321" w:rsidRDefault="004E0BEF" w:rsidP="00451321">
            <w:r w:rsidRPr="00451321">
              <w:t>17</w:t>
            </w:r>
          </w:p>
        </w:tc>
        <w:tc>
          <w:tcPr>
            <w:tcW w:w="0" w:type="auto"/>
          </w:tcPr>
          <w:p w14:paraId="363D87D6" w14:textId="77777777" w:rsidR="004E0BEF" w:rsidRPr="00451321" w:rsidRDefault="004E0BEF" w:rsidP="00451321">
            <w:r w:rsidRPr="00451321">
              <w:t>28.3%</w:t>
            </w:r>
          </w:p>
        </w:tc>
      </w:tr>
      <w:tr w:rsidR="004E0BEF" w:rsidRPr="00451321" w14:paraId="44DF0108" w14:textId="77777777" w:rsidTr="009F07E8">
        <w:trPr>
          <w:trHeight w:val="319"/>
        </w:trPr>
        <w:tc>
          <w:tcPr>
            <w:tcW w:w="0" w:type="auto"/>
            <w:vMerge/>
          </w:tcPr>
          <w:p w14:paraId="5E3167C0" w14:textId="77777777" w:rsidR="004E0BEF" w:rsidRPr="00451321" w:rsidRDefault="004E0BEF" w:rsidP="00451321"/>
        </w:tc>
        <w:tc>
          <w:tcPr>
            <w:tcW w:w="0" w:type="auto"/>
          </w:tcPr>
          <w:p w14:paraId="28662B42" w14:textId="77777777" w:rsidR="004E0BEF" w:rsidRPr="00451321" w:rsidRDefault="004E0BEF" w:rsidP="00451321">
            <w:r w:rsidRPr="00451321">
              <w:t>Private Sector Organization</w:t>
            </w:r>
          </w:p>
        </w:tc>
        <w:tc>
          <w:tcPr>
            <w:tcW w:w="0" w:type="auto"/>
          </w:tcPr>
          <w:p w14:paraId="72965C23" w14:textId="77777777" w:rsidR="004E0BEF" w:rsidRPr="00451321" w:rsidRDefault="004E0BEF" w:rsidP="00451321">
            <w:r w:rsidRPr="00451321">
              <w:t>22</w:t>
            </w:r>
          </w:p>
        </w:tc>
        <w:tc>
          <w:tcPr>
            <w:tcW w:w="0" w:type="auto"/>
          </w:tcPr>
          <w:p w14:paraId="0D59B0C4" w14:textId="77777777" w:rsidR="004E0BEF" w:rsidRPr="00451321" w:rsidRDefault="004E0BEF" w:rsidP="00451321">
            <w:r w:rsidRPr="00451321">
              <w:t>36.7%</w:t>
            </w:r>
          </w:p>
        </w:tc>
      </w:tr>
      <w:tr w:rsidR="004E0BEF" w:rsidRPr="00451321" w14:paraId="2D43783A" w14:textId="77777777" w:rsidTr="009F07E8">
        <w:trPr>
          <w:trHeight w:val="319"/>
        </w:trPr>
        <w:tc>
          <w:tcPr>
            <w:tcW w:w="0" w:type="auto"/>
            <w:vMerge/>
          </w:tcPr>
          <w:p w14:paraId="3A3761BB" w14:textId="77777777" w:rsidR="004E0BEF" w:rsidRPr="00451321" w:rsidRDefault="004E0BEF" w:rsidP="00451321"/>
        </w:tc>
        <w:tc>
          <w:tcPr>
            <w:tcW w:w="0" w:type="auto"/>
          </w:tcPr>
          <w:p w14:paraId="79AD03E5" w14:textId="77777777" w:rsidR="004E0BEF" w:rsidRPr="00451321" w:rsidRDefault="004E0BEF" w:rsidP="00451321">
            <w:r w:rsidRPr="00451321">
              <w:t>Total</w:t>
            </w:r>
          </w:p>
        </w:tc>
        <w:tc>
          <w:tcPr>
            <w:tcW w:w="0" w:type="auto"/>
          </w:tcPr>
          <w:p w14:paraId="7D7B5489" w14:textId="77777777" w:rsidR="004E0BEF" w:rsidRPr="00451321" w:rsidRDefault="004E0BEF" w:rsidP="00451321">
            <w:r w:rsidRPr="00451321">
              <w:t>60</w:t>
            </w:r>
          </w:p>
        </w:tc>
        <w:tc>
          <w:tcPr>
            <w:tcW w:w="0" w:type="auto"/>
          </w:tcPr>
          <w:p w14:paraId="7F66FEA2" w14:textId="77777777" w:rsidR="004E0BEF" w:rsidRPr="00451321" w:rsidRDefault="004E0BEF" w:rsidP="00451321">
            <w:r w:rsidRPr="00451321">
              <w:t>100.0%</w:t>
            </w:r>
          </w:p>
        </w:tc>
      </w:tr>
      <w:tr w:rsidR="004E0BEF" w:rsidRPr="00451321" w14:paraId="35941959" w14:textId="77777777" w:rsidTr="009F07E8">
        <w:trPr>
          <w:trHeight w:val="319"/>
        </w:trPr>
        <w:tc>
          <w:tcPr>
            <w:tcW w:w="0" w:type="auto"/>
            <w:vMerge w:val="restart"/>
          </w:tcPr>
          <w:p w14:paraId="106807CA" w14:textId="7AF6D725" w:rsidR="004E0BEF" w:rsidRPr="00451321" w:rsidRDefault="004E0BEF" w:rsidP="00451321">
            <w:r w:rsidRPr="00451321">
              <w:t xml:space="preserve">Number of </w:t>
            </w:r>
            <w:r w:rsidR="002F06E2" w:rsidRPr="00451321">
              <w:t>Councils</w:t>
            </w:r>
            <w:r w:rsidRPr="00451321">
              <w:t xml:space="preserve"> Projects Involved</w:t>
            </w:r>
          </w:p>
        </w:tc>
        <w:tc>
          <w:tcPr>
            <w:tcW w:w="0" w:type="auto"/>
          </w:tcPr>
          <w:p w14:paraId="01FF8523" w14:textId="77777777" w:rsidR="004E0BEF" w:rsidRPr="00451321" w:rsidRDefault="004E0BEF" w:rsidP="00451321">
            <w:r w:rsidRPr="00451321">
              <w:t>1-2 Projects</w:t>
            </w:r>
          </w:p>
        </w:tc>
        <w:tc>
          <w:tcPr>
            <w:tcW w:w="0" w:type="auto"/>
          </w:tcPr>
          <w:p w14:paraId="42A33E65" w14:textId="77777777" w:rsidR="004E0BEF" w:rsidRPr="00451321" w:rsidRDefault="004E0BEF" w:rsidP="00451321">
            <w:r w:rsidRPr="00451321">
              <w:t>4</w:t>
            </w:r>
          </w:p>
        </w:tc>
        <w:tc>
          <w:tcPr>
            <w:tcW w:w="0" w:type="auto"/>
          </w:tcPr>
          <w:p w14:paraId="0B9D88C1" w14:textId="77777777" w:rsidR="004E0BEF" w:rsidRPr="00451321" w:rsidRDefault="004E0BEF" w:rsidP="00451321">
            <w:r w:rsidRPr="00451321">
              <w:t>6.7%</w:t>
            </w:r>
          </w:p>
        </w:tc>
      </w:tr>
      <w:tr w:rsidR="004E0BEF" w:rsidRPr="00451321" w14:paraId="3347D0A0" w14:textId="77777777" w:rsidTr="009F07E8">
        <w:trPr>
          <w:trHeight w:val="319"/>
        </w:trPr>
        <w:tc>
          <w:tcPr>
            <w:tcW w:w="0" w:type="auto"/>
            <w:vMerge/>
          </w:tcPr>
          <w:p w14:paraId="0D9D3EE1" w14:textId="77777777" w:rsidR="004E0BEF" w:rsidRPr="00451321" w:rsidRDefault="004E0BEF" w:rsidP="00451321"/>
        </w:tc>
        <w:tc>
          <w:tcPr>
            <w:tcW w:w="0" w:type="auto"/>
          </w:tcPr>
          <w:p w14:paraId="64820585" w14:textId="77777777" w:rsidR="004E0BEF" w:rsidRPr="00451321" w:rsidRDefault="004E0BEF" w:rsidP="00451321">
            <w:r w:rsidRPr="00451321">
              <w:t>2-5 Projects</w:t>
            </w:r>
          </w:p>
        </w:tc>
        <w:tc>
          <w:tcPr>
            <w:tcW w:w="0" w:type="auto"/>
          </w:tcPr>
          <w:p w14:paraId="6B1A999A" w14:textId="77777777" w:rsidR="004E0BEF" w:rsidRPr="00451321" w:rsidRDefault="004E0BEF" w:rsidP="00451321">
            <w:r w:rsidRPr="00451321">
              <w:t>20</w:t>
            </w:r>
          </w:p>
        </w:tc>
        <w:tc>
          <w:tcPr>
            <w:tcW w:w="0" w:type="auto"/>
          </w:tcPr>
          <w:p w14:paraId="7683A46D" w14:textId="77777777" w:rsidR="004E0BEF" w:rsidRPr="00451321" w:rsidRDefault="004E0BEF" w:rsidP="00451321">
            <w:r w:rsidRPr="00451321">
              <w:t>33.3%</w:t>
            </w:r>
          </w:p>
        </w:tc>
      </w:tr>
      <w:tr w:rsidR="004E0BEF" w:rsidRPr="00451321" w14:paraId="1D60FA99" w14:textId="77777777" w:rsidTr="009F07E8">
        <w:trPr>
          <w:trHeight w:val="319"/>
        </w:trPr>
        <w:tc>
          <w:tcPr>
            <w:tcW w:w="0" w:type="auto"/>
            <w:vMerge/>
          </w:tcPr>
          <w:p w14:paraId="651B5AAC" w14:textId="77777777" w:rsidR="004E0BEF" w:rsidRPr="00451321" w:rsidRDefault="004E0BEF" w:rsidP="00451321"/>
        </w:tc>
        <w:tc>
          <w:tcPr>
            <w:tcW w:w="0" w:type="auto"/>
          </w:tcPr>
          <w:p w14:paraId="65725C70" w14:textId="77777777" w:rsidR="004E0BEF" w:rsidRPr="00451321" w:rsidRDefault="004E0BEF" w:rsidP="00451321">
            <w:r w:rsidRPr="00451321">
              <w:t>6-10 Projects</w:t>
            </w:r>
          </w:p>
        </w:tc>
        <w:tc>
          <w:tcPr>
            <w:tcW w:w="0" w:type="auto"/>
          </w:tcPr>
          <w:p w14:paraId="6F511A5D" w14:textId="77777777" w:rsidR="004E0BEF" w:rsidRPr="00451321" w:rsidRDefault="004E0BEF" w:rsidP="00451321">
            <w:r w:rsidRPr="00451321">
              <w:t>27</w:t>
            </w:r>
          </w:p>
        </w:tc>
        <w:tc>
          <w:tcPr>
            <w:tcW w:w="0" w:type="auto"/>
          </w:tcPr>
          <w:p w14:paraId="156D4E49" w14:textId="77777777" w:rsidR="004E0BEF" w:rsidRPr="00451321" w:rsidRDefault="004E0BEF" w:rsidP="00451321">
            <w:r w:rsidRPr="00451321">
              <w:t>45.0%</w:t>
            </w:r>
          </w:p>
        </w:tc>
      </w:tr>
      <w:tr w:rsidR="004E0BEF" w:rsidRPr="00451321" w14:paraId="353EC155" w14:textId="77777777" w:rsidTr="009F07E8">
        <w:trPr>
          <w:trHeight w:val="319"/>
        </w:trPr>
        <w:tc>
          <w:tcPr>
            <w:tcW w:w="0" w:type="auto"/>
            <w:vMerge/>
          </w:tcPr>
          <w:p w14:paraId="2C7A7C47" w14:textId="77777777" w:rsidR="004E0BEF" w:rsidRPr="00451321" w:rsidRDefault="004E0BEF" w:rsidP="00451321"/>
        </w:tc>
        <w:tc>
          <w:tcPr>
            <w:tcW w:w="0" w:type="auto"/>
          </w:tcPr>
          <w:p w14:paraId="71FE6836" w14:textId="77777777" w:rsidR="004E0BEF" w:rsidRPr="00451321" w:rsidRDefault="004E0BEF" w:rsidP="00451321">
            <w:r w:rsidRPr="00451321">
              <w:t>Above 10 Projects</w:t>
            </w:r>
          </w:p>
        </w:tc>
        <w:tc>
          <w:tcPr>
            <w:tcW w:w="0" w:type="auto"/>
          </w:tcPr>
          <w:p w14:paraId="47F0D734" w14:textId="77777777" w:rsidR="004E0BEF" w:rsidRPr="00451321" w:rsidRDefault="004E0BEF" w:rsidP="00451321">
            <w:r w:rsidRPr="00451321">
              <w:t>9</w:t>
            </w:r>
          </w:p>
        </w:tc>
        <w:tc>
          <w:tcPr>
            <w:tcW w:w="0" w:type="auto"/>
          </w:tcPr>
          <w:p w14:paraId="7D7CBBD4" w14:textId="77777777" w:rsidR="004E0BEF" w:rsidRPr="00451321" w:rsidRDefault="004E0BEF" w:rsidP="00451321">
            <w:r w:rsidRPr="00451321">
              <w:t>15.0%</w:t>
            </w:r>
          </w:p>
        </w:tc>
      </w:tr>
      <w:tr w:rsidR="004E0BEF" w:rsidRPr="00451321" w14:paraId="68B9A979" w14:textId="77777777" w:rsidTr="009F07E8">
        <w:trPr>
          <w:trHeight w:val="319"/>
        </w:trPr>
        <w:tc>
          <w:tcPr>
            <w:tcW w:w="0" w:type="auto"/>
            <w:vMerge/>
          </w:tcPr>
          <w:p w14:paraId="438BA362" w14:textId="77777777" w:rsidR="004E0BEF" w:rsidRPr="00451321" w:rsidRDefault="004E0BEF" w:rsidP="00451321"/>
        </w:tc>
        <w:tc>
          <w:tcPr>
            <w:tcW w:w="0" w:type="auto"/>
          </w:tcPr>
          <w:p w14:paraId="5F07C7B5" w14:textId="77777777" w:rsidR="004E0BEF" w:rsidRPr="00451321" w:rsidRDefault="004E0BEF" w:rsidP="00451321">
            <w:r w:rsidRPr="00451321">
              <w:t>Total</w:t>
            </w:r>
          </w:p>
        </w:tc>
        <w:tc>
          <w:tcPr>
            <w:tcW w:w="0" w:type="auto"/>
          </w:tcPr>
          <w:p w14:paraId="4885542E" w14:textId="77777777" w:rsidR="004E0BEF" w:rsidRPr="00451321" w:rsidRDefault="004E0BEF" w:rsidP="00451321">
            <w:r w:rsidRPr="00451321">
              <w:t>60</w:t>
            </w:r>
          </w:p>
        </w:tc>
        <w:tc>
          <w:tcPr>
            <w:tcW w:w="0" w:type="auto"/>
          </w:tcPr>
          <w:p w14:paraId="3DFB31FE" w14:textId="77777777" w:rsidR="004E0BEF" w:rsidRPr="00451321" w:rsidRDefault="004E0BEF" w:rsidP="00451321">
            <w:r w:rsidRPr="00451321">
              <w:t>100.0%</w:t>
            </w:r>
          </w:p>
        </w:tc>
      </w:tr>
      <w:tr w:rsidR="004E0BEF" w:rsidRPr="00451321" w14:paraId="0DC635E2" w14:textId="77777777" w:rsidTr="009F07E8">
        <w:trPr>
          <w:trHeight w:val="319"/>
        </w:trPr>
        <w:tc>
          <w:tcPr>
            <w:tcW w:w="0" w:type="auto"/>
            <w:vMerge w:val="restart"/>
          </w:tcPr>
          <w:p w14:paraId="35A77CBF" w14:textId="619B0A72" w:rsidR="004E0BEF" w:rsidRPr="00451321" w:rsidRDefault="004E0BEF" w:rsidP="00451321">
            <w:r w:rsidRPr="00451321">
              <w:t xml:space="preserve">Sector of </w:t>
            </w:r>
            <w:r w:rsidR="002F06E2" w:rsidRPr="00451321">
              <w:t>Councils</w:t>
            </w:r>
            <w:r w:rsidRPr="00451321">
              <w:t xml:space="preserve"> Projects</w:t>
            </w:r>
          </w:p>
        </w:tc>
        <w:tc>
          <w:tcPr>
            <w:tcW w:w="0" w:type="auto"/>
          </w:tcPr>
          <w:p w14:paraId="7569738A" w14:textId="77777777" w:rsidR="004E0BEF" w:rsidRPr="00451321" w:rsidRDefault="004E0BEF" w:rsidP="00451321">
            <w:r w:rsidRPr="00451321">
              <w:t>Infrastructure</w:t>
            </w:r>
          </w:p>
        </w:tc>
        <w:tc>
          <w:tcPr>
            <w:tcW w:w="0" w:type="auto"/>
          </w:tcPr>
          <w:p w14:paraId="69827243" w14:textId="77777777" w:rsidR="004E0BEF" w:rsidRPr="00451321" w:rsidRDefault="004E0BEF" w:rsidP="00451321">
            <w:r w:rsidRPr="00451321">
              <w:t>19</w:t>
            </w:r>
          </w:p>
        </w:tc>
        <w:tc>
          <w:tcPr>
            <w:tcW w:w="0" w:type="auto"/>
          </w:tcPr>
          <w:p w14:paraId="4C665B37" w14:textId="77777777" w:rsidR="004E0BEF" w:rsidRPr="00451321" w:rsidRDefault="004E0BEF" w:rsidP="00451321">
            <w:r w:rsidRPr="00451321">
              <w:t>31.7%</w:t>
            </w:r>
          </w:p>
        </w:tc>
      </w:tr>
      <w:tr w:rsidR="004E0BEF" w:rsidRPr="00451321" w14:paraId="2F56A59D" w14:textId="77777777" w:rsidTr="009F07E8">
        <w:trPr>
          <w:trHeight w:val="319"/>
        </w:trPr>
        <w:tc>
          <w:tcPr>
            <w:tcW w:w="0" w:type="auto"/>
            <w:vMerge/>
          </w:tcPr>
          <w:p w14:paraId="080DDDF8" w14:textId="77777777" w:rsidR="004E0BEF" w:rsidRPr="00451321" w:rsidRDefault="004E0BEF" w:rsidP="00451321"/>
        </w:tc>
        <w:tc>
          <w:tcPr>
            <w:tcW w:w="0" w:type="auto"/>
          </w:tcPr>
          <w:p w14:paraId="170935C8" w14:textId="77777777" w:rsidR="004E0BEF" w:rsidRPr="00451321" w:rsidRDefault="004E0BEF" w:rsidP="00451321">
            <w:r w:rsidRPr="00451321">
              <w:t>Social Services</w:t>
            </w:r>
          </w:p>
        </w:tc>
        <w:tc>
          <w:tcPr>
            <w:tcW w:w="0" w:type="auto"/>
          </w:tcPr>
          <w:p w14:paraId="57610675" w14:textId="77777777" w:rsidR="004E0BEF" w:rsidRPr="00451321" w:rsidRDefault="004E0BEF" w:rsidP="00451321">
            <w:r w:rsidRPr="00451321">
              <w:t>27</w:t>
            </w:r>
          </w:p>
        </w:tc>
        <w:tc>
          <w:tcPr>
            <w:tcW w:w="0" w:type="auto"/>
          </w:tcPr>
          <w:p w14:paraId="40419750" w14:textId="77777777" w:rsidR="004E0BEF" w:rsidRPr="00451321" w:rsidRDefault="004E0BEF" w:rsidP="00451321">
            <w:r w:rsidRPr="00451321">
              <w:t>45.0%</w:t>
            </w:r>
          </w:p>
        </w:tc>
      </w:tr>
      <w:tr w:rsidR="004E0BEF" w:rsidRPr="00451321" w14:paraId="0BC36F35" w14:textId="77777777" w:rsidTr="009F07E8">
        <w:trPr>
          <w:trHeight w:val="319"/>
        </w:trPr>
        <w:tc>
          <w:tcPr>
            <w:tcW w:w="0" w:type="auto"/>
            <w:vMerge/>
          </w:tcPr>
          <w:p w14:paraId="2A1C51CD" w14:textId="77777777" w:rsidR="004E0BEF" w:rsidRPr="00451321" w:rsidRDefault="004E0BEF" w:rsidP="00451321"/>
        </w:tc>
        <w:tc>
          <w:tcPr>
            <w:tcW w:w="0" w:type="auto"/>
          </w:tcPr>
          <w:p w14:paraId="1B7AF02E" w14:textId="77777777" w:rsidR="004E0BEF" w:rsidRPr="00451321" w:rsidRDefault="004E0BEF" w:rsidP="00451321">
            <w:r w:rsidRPr="00451321">
              <w:t>Economic Development</w:t>
            </w:r>
          </w:p>
        </w:tc>
        <w:tc>
          <w:tcPr>
            <w:tcW w:w="0" w:type="auto"/>
          </w:tcPr>
          <w:p w14:paraId="565CCBDB" w14:textId="77777777" w:rsidR="004E0BEF" w:rsidRPr="00451321" w:rsidRDefault="004E0BEF" w:rsidP="00451321">
            <w:r w:rsidRPr="00451321">
              <w:t>14</w:t>
            </w:r>
          </w:p>
        </w:tc>
        <w:tc>
          <w:tcPr>
            <w:tcW w:w="0" w:type="auto"/>
          </w:tcPr>
          <w:p w14:paraId="410584C6" w14:textId="77777777" w:rsidR="004E0BEF" w:rsidRPr="00451321" w:rsidRDefault="004E0BEF" w:rsidP="00451321">
            <w:r w:rsidRPr="00451321">
              <w:t>23.3%</w:t>
            </w:r>
          </w:p>
        </w:tc>
      </w:tr>
      <w:tr w:rsidR="004E0BEF" w:rsidRPr="00451321" w14:paraId="37538294" w14:textId="77777777" w:rsidTr="009F07E8">
        <w:trPr>
          <w:trHeight w:val="319"/>
        </w:trPr>
        <w:tc>
          <w:tcPr>
            <w:tcW w:w="0" w:type="auto"/>
            <w:vMerge/>
          </w:tcPr>
          <w:p w14:paraId="638DFE79" w14:textId="77777777" w:rsidR="004E0BEF" w:rsidRPr="00451321" w:rsidRDefault="004E0BEF" w:rsidP="00451321"/>
        </w:tc>
        <w:tc>
          <w:tcPr>
            <w:tcW w:w="0" w:type="auto"/>
          </w:tcPr>
          <w:p w14:paraId="596846F7" w14:textId="77777777" w:rsidR="004E0BEF" w:rsidRPr="00451321" w:rsidRDefault="004E0BEF" w:rsidP="00451321">
            <w:r w:rsidRPr="00451321">
              <w:t>Total</w:t>
            </w:r>
          </w:p>
        </w:tc>
        <w:tc>
          <w:tcPr>
            <w:tcW w:w="0" w:type="auto"/>
          </w:tcPr>
          <w:p w14:paraId="107757DC" w14:textId="77777777" w:rsidR="004E0BEF" w:rsidRPr="00451321" w:rsidRDefault="004E0BEF" w:rsidP="00451321">
            <w:r w:rsidRPr="00451321">
              <w:t>60</w:t>
            </w:r>
          </w:p>
        </w:tc>
        <w:tc>
          <w:tcPr>
            <w:tcW w:w="0" w:type="auto"/>
          </w:tcPr>
          <w:p w14:paraId="4D725C80" w14:textId="77777777" w:rsidR="004E0BEF" w:rsidRPr="00451321" w:rsidRDefault="004E0BEF" w:rsidP="00451321">
            <w:r w:rsidRPr="00451321">
              <w:t>100.0%</w:t>
            </w:r>
          </w:p>
        </w:tc>
      </w:tr>
      <w:tr w:rsidR="004E0BEF" w:rsidRPr="00451321" w14:paraId="451635C5" w14:textId="77777777" w:rsidTr="009F07E8">
        <w:trPr>
          <w:trHeight w:val="312"/>
        </w:trPr>
        <w:tc>
          <w:tcPr>
            <w:tcW w:w="0" w:type="auto"/>
            <w:vMerge w:val="restart"/>
          </w:tcPr>
          <w:p w14:paraId="19C526B5" w14:textId="77777777" w:rsidR="004E0BEF" w:rsidRPr="00451321" w:rsidRDefault="004E0BEF" w:rsidP="00451321">
            <w:r w:rsidRPr="00451321">
              <w:t>Years of Experience in Project Management</w:t>
            </w:r>
          </w:p>
        </w:tc>
        <w:tc>
          <w:tcPr>
            <w:tcW w:w="0" w:type="auto"/>
          </w:tcPr>
          <w:p w14:paraId="3B6AB769" w14:textId="77777777" w:rsidR="004E0BEF" w:rsidRPr="00451321" w:rsidRDefault="004E0BEF" w:rsidP="00451321">
            <w:r w:rsidRPr="00451321">
              <w:t>below 1-year</w:t>
            </w:r>
          </w:p>
        </w:tc>
        <w:tc>
          <w:tcPr>
            <w:tcW w:w="0" w:type="auto"/>
          </w:tcPr>
          <w:p w14:paraId="080AFFD4" w14:textId="77777777" w:rsidR="004E0BEF" w:rsidRPr="00451321" w:rsidRDefault="004E0BEF" w:rsidP="00451321">
            <w:r w:rsidRPr="00451321">
              <w:t>6</w:t>
            </w:r>
          </w:p>
        </w:tc>
        <w:tc>
          <w:tcPr>
            <w:tcW w:w="0" w:type="auto"/>
          </w:tcPr>
          <w:p w14:paraId="290522D6" w14:textId="77777777" w:rsidR="004E0BEF" w:rsidRPr="00451321" w:rsidRDefault="004E0BEF" w:rsidP="00451321">
            <w:r w:rsidRPr="00451321">
              <w:t>10.0%</w:t>
            </w:r>
          </w:p>
        </w:tc>
      </w:tr>
      <w:tr w:rsidR="004E0BEF" w:rsidRPr="00451321" w14:paraId="241EAF06" w14:textId="77777777" w:rsidTr="009F07E8">
        <w:trPr>
          <w:trHeight w:val="312"/>
        </w:trPr>
        <w:tc>
          <w:tcPr>
            <w:tcW w:w="0" w:type="auto"/>
            <w:vMerge/>
          </w:tcPr>
          <w:p w14:paraId="0019B218" w14:textId="77777777" w:rsidR="004E0BEF" w:rsidRPr="00451321" w:rsidRDefault="004E0BEF" w:rsidP="00451321"/>
        </w:tc>
        <w:tc>
          <w:tcPr>
            <w:tcW w:w="0" w:type="auto"/>
          </w:tcPr>
          <w:p w14:paraId="74D1E8EE" w14:textId="77777777" w:rsidR="004E0BEF" w:rsidRPr="00451321" w:rsidRDefault="004E0BEF" w:rsidP="00451321">
            <w:r w:rsidRPr="00451321">
              <w:t>2-5 year</w:t>
            </w:r>
          </w:p>
        </w:tc>
        <w:tc>
          <w:tcPr>
            <w:tcW w:w="0" w:type="auto"/>
          </w:tcPr>
          <w:p w14:paraId="33E1E4BB" w14:textId="77777777" w:rsidR="004E0BEF" w:rsidRPr="00451321" w:rsidRDefault="004E0BEF" w:rsidP="00451321">
            <w:r w:rsidRPr="00451321">
              <w:t>19</w:t>
            </w:r>
          </w:p>
        </w:tc>
        <w:tc>
          <w:tcPr>
            <w:tcW w:w="0" w:type="auto"/>
          </w:tcPr>
          <w:p w14:paraId="7C109B31" w14:textId="77777777" w:rsidR="004E0BEF" w:rsidRPr="00451321" w:rsidRDefault="004E0BEF" w:rsidP="00451321">
            <w:r w:rsidRPr="00451321">
              <w:t>31.7%</w:t>
            </w:r>
          </w:p>
        </w:tc>
      </w:tr>
      <w:tr w:rsidR="004E0BEF" w:rsidRPr="00451321" w14:paraId="56CD43EB" w14:textId="77777777" w:rsidTr="009F07E8">
        <w:trPr>
          <w:trHeight w:val="312"/>
        </w:trPr>
        <w:tc>
          <w:tcPr>
            <w:tcW w:w="0" w:type="auto"/>
            <w:vMerge/>
          </w:tcPr>
          <w:p w14:paraId="482D3532" w14:textId="77777777" w:rsidR="004E0BEF" w:rsidRPr="00451321" w:rsidRDefault="004E0BEF" w:rsidP="00451321"/>
        </w:tc>
        <w:tc>
          <w:tcPr>
            <w:tcW w:w="0" w:type="auto"/>
          </w:tcPr>
          <w:p w14:paraId="095EABF7" w14:textId="77777777" w:rsidR="004E0BEF" w:rsidRPr="00451321" w:rsidRDefault="004E0BEF" w:rsidP="00451321">
            <w:r w:rsidRPr="00451321">
              <w:t>6-10 year</w:t>
            </w:r>
          </w:p>
        </w:tc>
        <w:tc>
          <w:tcPr>
            <w:tcW w:w="0" w:type="auto"/>
          </w:tcPr>
          <w:p w14:paraId="0FF7CC52" w14:textId="77777777" w:rsidR="004E0BEF" w:rsidRPr="00451321" w:rsidRDefault="004E0BEF" w:rsidP="00451321">
            <w:r w:rsidRPr="00451321">
              <w:t>16</w:t>
            </w:r>
          </w:p>
        </w:tc>
        <w:tc>
          <w:tcPr>
            <w:tcW w:w="0" w:type="auto"/>
          </w:tcPr>
          <w:p w14:paraId="306611FF" w14:textId="77777777" w:rsidR="004E0BEF" w:rsidRPr="00451321" w:rsidRDefault="004E0BEF" w:rsidP="00451321">
            <w:r w:rsidRPr="00451321">
              <w:t>26.7%</w:t>
            </w:r>
          </w:p>
        </w:tc>
      </w:tr>
      <w:tr w:rsidR="004E0BEF" w:rsidRPr="00451321" w14:paraId="07C9F0E8" w14:textId="77777777" w:rsidTr="009F07E8">
        <w:trPr>
          <w:trHeight w:val="312"/>
        </w:trPr>
        <w:tc>
          <w:tcPr>
            <w:tcW w:w="0" w:type="auto"/>
            <w:vMerge/>
          </w:tcPr>
          <w:p w14:paraId="1BB377DF" w14:textId="77777777" w:rsidR="004E0BEF" w:rsidRPr="00451321" w:rsidRDefault="004E0BEF" w:rsidP="00451321"/>
        </w:tc>
        <w:tc>
          <w:tcPr>
            <w:tcW w:w="0" w:type="auto"/>
          </w:tcPr>
          <w:p w14:paraId="4F0A7642" w14:textId="77777777" w:rsidR="004E0BEF" w:rsidRPr="00451321" w:rsidRDefault="004E0BEF" w:rsidP="00451321">
            <w:r w:rsidRPr="00451321">
              <w:t>Above 10 year</w:t>
            </w:r>
          </w:p>
        </w:tc>
        <w:tc>
          <w:tcPr>
            <w:tcW w:w="0" w:type="auto"/>
          </w:tcPr>
          <w:p w14:paraId="5F67B06B" w14:textId="77777777" w:rsidR="004E0BEF" w:rsidRPr="00451321" w:rsidRDefault="004E0BEF" w:rsidP="00451321">
            <w:r w:rsidRPr="00451321">
              <w:t>19</w:t>
            </w:r>
          </w:p>
        </w:tc>
        <w:tc>
          <w:tcPr>
            <w:tcW w:w="0" w:type="auto"/>
          </w:tcPr>
          <w:p w14:paraId="27E7EF09" w14:textId="77777777" w:rsidR="004E0BEF" w:rsidRPr="00451321" w:rsidRDefault="004E0BEF" w:rsidP="00451321">
            <w:r w:rsidRPr="00451321">
              <w:t>31.7%</w:t>
            </w:r>
          </w:p>
        </w:tc>
      </w:tr>
      <w:tr w:rsidR="004E0BEF" w:rsidRPr="00451321" w14:paraId="29DC3668" w14:textId="77777777" w:rsidTr="009F07E8">
        <w:trPr>
          <w:trHeight w:val="312"/>
        </w:trPr>
        <w:tc>
          <w:tcPr>
            <w:tcW w:w="0" w:type="auto"/>
            <w:vMerge/>
          </w:tcPr>
          <w:p w14:paraId="692BB671" w14:textId="77777777" w:rsidR="004E0BEF" w:rsidRPr="00451321" w:rsidRDefault="004E0BEF" w:rsidP="00451321"/>
        </w:tc>
        <w:tc>
          <w:tcPr>
            <w:tcW w:w="0" w:type="auto"/>
          </w:tcPr>
          <w:p w14:paraId="4D02F5CD" w14:textId="77777777" w:rsidR="004E0BEF" w:rsidRPr="00451321" w:rsidRDefault="004E0BEF" w:rsidP="00451321">
            <w:r w:rsidRPr="00451321">
              <w:t>Total</w:t>
            </w:r>
          </w:p>
        </w:tc>
        <w:tc>
          <w:tcPr>
            <w:tcW w:w="0" w:type="auto"/>
          </w:tcPr>
          <w:p w14:paraId="059C90C5" w14:textId="77777777" w:rsidR="004E0BEF" w:rsidRPr="00451321" w:rsidRDefault="004E0BEF" w:rsidP="00451321">
            <w:r w:rsidRPr="00451321">
              <w:t>60</w:t>
            </w:r>
          </w:p>
        </w:tc>
        <w:tc>
          <w:tcPr>
            <w:tcW w:w="0" w:type="auto"/>
          </w:tcPr>
          <w:p w14:paraId="626A7A21" w14:textId="77777777" w:rsidR="004E0BEF" w:rsidRPr="00451321" w:rsidRDefault="004E0BEF" w:rsidP="00451321">
            <w:r w:rsidRPr="00451321">
              <w:t>100.0%</w:t>
            </w:r>
          </w:p>
        </w:tc>
      </w:tr>
      <w:tr w:rsidR="004E0BEF" w:rsidRPr="00451321" w14:paraId="2350E2C1" w14:textId="77777777" w:rsidTr="009F07E8">
        <w:trPr>
          <w:trHeight w:val="319"/>
        </w:trPr>
        <w:tc>
          <w:tcPr>
            <w:tcW w:w="0" w:type="auto"/>
            <w:vMerge w:val="restart"/>
          </w:tcPr>
          <w:p w14:paraId="001FF546" w14:textId="76C0CE72" w:rsidR="004E0BEF" w:rsidRPr="00451321" w:rsidRDefault="004E0BEF" w:rsidP="00451321">
            <w:r w:rsidRPr="00451321">
              <w:t xml:space="preserve">Role in </w:t>
            </w:r>
            <w:r w:rsidR="002F06E2" w:rsidRPr="00451321">
              <w:t>Councils</w:t>
            </w:r>
            <w:r w:rsidRPr="00451321">
              <w:t xml:space="preserve"> projects</w:t>
            </w:r>
          </w:p>
        </w:tc>
        <w:tc>
          <w:tcPr>
            <w:tcW w:w="0" w:type="auto"/>
          </w:tcPr>
          <w:p w14:paraId="65112876" w14:textId="77777777" w:rsidR="004E0BEF" w:rsidRPr="00451321" w:rsidRDefault="004E0BEF" w:rsidP="00451321">
            <w:r w:rsidRPr="00451321">
              <w:t>Planner/Designer</w:t>
            </w:r>
          </w:p>
        </w:tc>
        <w:tc>
          <w:tcPr>
            <w:tcW w:w="0" w:type="auto"/>
          </w:tcPr>
          <w:p w14:paraId="5E4A3340" w14:textId="77777777" w:rsidR="004E0BEF" w:rsidRPr="00451321" w:rsidRDefault="004E0BEF" w:rsidP="00451321">
            <w:r w:rsidRPr="00451321">
              <w:t>21</w:t>
            </w:r>
          </w:p>
        </w:tc>
        <w:tc>
          <w:tcPr>
            <w:tcW w:w="0" w:type="auto"/>
          </w:tcPr>
          <w:p w14:paraId="5F9CF431" w14:textId="77777777" w:rsidR="004E0BEF" w:rsidRPr="00451321" w:rsidRDefault="004E0BEF" w:rsidP="00451321">
            <w:r w:rsidRPr="00451321">
              <w:t>35.0%</w:t>
            </w:r>
          </w:p>
        </w:tc>
      </w:tr>
      <w:tr w:rsidR="004E0BEF" w:rsidRPr="00451321" w14:paraId="4375EA76" w14:textId="77777777" w:rsidTr="009F07E8">
        <w:trPr>
          <w:trHeight w:val="319"/>
        </w:trPr>
        <w:tc>
          <w:tcPr>
            <w:tcW w:w="0" w:type="auto"/>
            <w:vMerge/>
          </w:tcPr>
          <w:p w14:paraId="7117CF9E" w14:textId="77777777" w:rsidR="004E0BEF" w:rsidRPr="00451321" w:rsidRDefault="004E0BEF" w:rsidP="00451321"/>
        </w:tc>
        <w:tc>
          <w:tcPr>
            <w:tcW w:w="0" w:type="auto"/>
          </w:tcPr>
          <w:p w14:paraId="3984C182" w14:textId="77777777" w:rsidR="004E0BEF" w:rsidRPr="00451321" w:rsidRDefault="004E0BEF" w:rsidP="00451321">
            <w:r w:rsidRPr="00451321">
              <w:t>Project Manager</w:t>
            </w:r>
          </w:p>
        </w:tc>
        <w:tc>
          <w:tcPr>
            <w:tcW w:w="0" w:type="auto"/>
          </w:tcPr>
          <w:p w14:paraId="35005B4A" w14:textId="77777777" w:rsidR="004E0BEF" w:rsidRPr="00451321" w:rsidRDefault="004E0BEF" w:rsidP="00451321">
            <w:r w:rsidRPr="00451321">
              <w:t>14</w:t>
            </w:r>
          </w:p>
        </w:tc>
        <w:tc>
          <w:tcPr>
            <w:tcW w:w="0" w:type="auto"/>
          </w:tcPr>
          <w:p w14:paraId="69BAEF29" w14:textId="77777777" w:rsidR="004E0BEF" w:rsidRPr="00451321" w:rsidRDefault="004E0BEF" w:rsidP="00451321">
            <w:r w:rsidRPr="00451321">
              <w:t>23.3%</w:t>
            </w:r>
          </w:p>
        </w:tc>
      </w:tr>
      <w:tr w:rsidR="004E0BEF" w:rsidRPr="00451321" w14:paraId="750F6F2D" w14:textId="77777777" w:rsidTr="009F07E8">
        <w:trPr>
          <w:trHeight w:val="326"/>
        </w:trPr>
        <w:tc>
          <w:tcPr>
            <w:tcW w:w="0" w:type="auto"/>
            <w:vMerge/>
          </w:tcPr>
          <w:p w14:paraId="1DB0804B" w14:textId="77777777" w:rsidR="004E0BEF" w:rsidRPr="00451321" w:rsidRDefault="004E0BEF" w:rsidP="00451321"/>
        </w:tc>
        <w:tc>
          <w:tcPr>
            <w:tcW w:w="0" w:type="auto"/>
          </w:tcPr>
          <w:p w14:paraId="17368568" w14:textId="77777777" w:rsidR="004E0BEF" w:rsidRPr="00451321" w:rsidRDefault="004E0BEF" w:rsidP="00451321">
            <w:r w:rsidRPr="00451321">
              <w:t>Financial Analyst</w:t>
            </w:r>
          </w:p>
        </w:tc>
        <w:tc>
          <w:tcPr>
            <w:tcW w:w="0" w:type="auto"/>
          </w:tcPr>
          <w:p w14:paraId="21A89730" w14:textId="77777777" w:rsidR="004E0BEF" w:rsidRPr="00451321" w:rsidRDefault="004E0BEF" w:rsidP="00451321">
            <w:r w:rsidRPr="00451321">
              <w:t>13</w:t>
            </w:r>
          </w:p>
        </w:tc>
        <w:tc>
          <w:tcPr>
            <w:tcW w:w="0" w:type="auto"/>
          </w:tcPr>
          <w:p w14:paraId="5BBCCCF3" w14:textId="77777777" w:rsidR="004E0BEF" w:rsidRPr="00451321" w:rsidRDefault="004E0BEF" w:rsidP="00451321">
            <w:r w:rsidRPr="00451321">
              <w:t>21.7%</w:t>
            </w:r>
          </w:p>
        </w:tc>
      </w:tr>
      <w:tr w:rsidR="004E0BEF" w:rsidRPr="00451321" w14:paraId="43721AF0" w14:textId="77777777" w:rsidTr="009F07E8">
        <w:trPr>
          <w:trHeight w:val="326"/>
        </w:trPr>
        <w:tc>
          <w:tcPr>
            <w:tcW w:w="0" w:type="auto"/>
            <w:vMerge/>
          </w:tcPr>
          <w:p w14:paraId="6C28F693" w14:textId="77777777" w:rsidR="004E0BEF" w:rsidRPr="00451321" w:rsidRDefault="004E0BEF" w:rsidP="00451321"/>
        </w:tc>
        <w:tc>
          <w:tcPr>
            <w:tcW w:w="0" w:type="auto"/>
          </w:tcPr>
          <w:p w14:paraId="7A884E86" w14:textId="77777777" w:rsidR="004E0BEF" w:rsidRPr="00451321" w:rsidRDefault="004E0BEF" w:rsidP="00451321">
            <w:r w:rsidRPr="00451321">
              <w:t>Technical Specialist</w:t>
            </w:r>
          </w:p>
        </w:tc>
        <w:tc>
          <w:tcPr>
            <w:tcW w:w="0" w:type="auto"/>
          </w:tcPr>
          <w:p w14:paraId="5A3964E3" w14:textId="77777777" w:rsidR="004E0BEF" w:rsidRPr="00451321" w:rsidRDefault="004E0BEF" w:rsidP="00451321">
            <w:r w:rsidRPr="00451321">
              <w:t>12</w:t>
            </w:r>
          </w:p>
        </w:tc>
        <w:tc>
          <w:tcPr>
            <w:tcW w:w="0" w:type="auto"/>
          </w:tcPr>
          <w:p w14:paraId="66E03C31" w14:textId="77777777" w:rsidR="004E0BEF" w:rsidRPr="00451321" w:rsidRDefault="004E0BEF" w:rsidP="00451321">
            <w:r w:rsidRPr="00451321">
              <w:t>20.0%</w:t>
            </w:r>
          </w:p>
        </w:tc>
      </w:tr>
      <w:tr w:rsidR="004E0BEF" w:rsidRPr="00451321" w14:paraId="21D06641" w14:textId="77777777" w:rsidTr="009F07E8">
        <w:trPr>
          <w:trHeight w:val="326"/>
        </w:trPr>
        <w:tc>
          <w:tcPr>
            <w:tcW w:w="0" w:type="auto"/>
            <w:vMerge/>
          </w:tcPr>
          <w:p w14:paraId="0B803BB0" w14:textId="77777777" w:rsidR="004E0BEF" w:rsidRPr="00451321" w:rsidRDefault="004E0BEF" w:rsidP="00451321"/>
        </w:tc>
        <w:tc>
          <w:tcPr>
            <w:tcW w:w="0" w:type="auto"/>
          </w:tcPr>
          <w:p w14:paraId="517E81E3" w14:textId="77777777" w:rsidR="004E0BEF" w:rsidRPr="00451321" w:rsidRDefault="004E0BEF" w:rsidP="00451321">
            <w:r w:rsidRPr="00451321">
              <w:t>Operational Staff</w:t>
            </w:r>
          </w:p>
        </w:tc>
        <w:tc>
          <w:tcPr>
            <w:tcW w:w="0" w:type="auto"/>
          </w:tcPr>
          <w:p w14:paraId="7D49CF15" w14:textId="77777777" w:rsidR="004E0BEF" w:rsidRPr="00451321" w:rsidRDefault="004E0BEF" w:rsidP="00451321">
            <w:r w:rsidRPr="00451321">
              <w:t>0</w:t>
            </w:r>
          </w:p>
        </w:tc>
        <w:tc>
          <w:tcPr>
            <w:tcW w:w="0" w:type="auto"/>
          </w:tcPr>
          <w:p w14:paraId="139A4EDE" w14:textId="77777777" w:rsidR="004E0BEF" w:rsidRPr="00451321" w:rsidRDefault="004E0BEF" w:rsidP="00451321">
            <w:r w:rsidRPr="00451321">
              <w:t>0.0%</w:t>
            </w:r>
          </w:p>
        </w:tc>
      </w:tr>
      <w:tr w:rsidR="004E0BEF" w:rsidRPr="00451321" w14:paraId="6EF3F080" w14:textId="77777777" w:rsidTr="009F07E8">
        <w:trPr>
          <w:trHeight w:val="326"/>
        </w:trPr>
        <w:tc>
          <w:tcPr>
            <w:tcW w:w="0" w:type="auto"/>
            <w:vMerge/>
          </w:tcPr>
          <w:p w14:paraId="52EF89A7" w14:textId="77777777" w:rsidR="004E0BEF" w:rsidRPr="00451321" w:rsidRDefault="004E0BEF" w:rsidP="00451321"/>
        </w:tc>
        <w:tc>
          <w:tcPr>
            <w:tcW w:w="0" w:type="auto"/>
          </w:tcPr>
          <w:p w14:paraId="4A80B4CB" w14:textId="77777777" w:rsidR="004E0BEF" w:rsidRPr="00451321" w:rsidRDefault="004E0BEF" w:rsidP="00451321">
            <w:r w:rsidRPr="00451321">
              <w:t>Total</w:t>
            </w:r>
          </w:p>
        </w:tc>
        <w:tc>
          <w:tcPr>
            <w:tcW w:w="0" w:type="auto"/>
          </w:tcPr>
          <w:p w14:paraId="46A4A384" w14:textId="77777777" w:rsidR="004E0BEF" w:rsidRPr="00451321" w:rsidRDefault="004E0BEF" w:rsidP="00451321">
            <w:r w:rsidRPr="00451321">
              <w:t>60</w:t>
            </w:r>
          </w:p>
        </w:tc>
        <w:tc>
          <w:tcPr>
            <w:tcW w:w="0" w:type="auto"/>
          </w:tcPr>
          <w:p w14:paraId="3521DBA4" w14:textId="77777777" w:rsidR="004E0BEF" w:rsidRPr="00451321" w:rsidRDefault="004E0BEF" w:rsidP="00451321">
            <w:r w:rsidRPr="00451321">
              <w:t>100.0%</w:t>
            </w:r>
          </w:p>
        </w:tc>
      </w:tr>
    </w:tbl>
    <w:p w14:paraId="1F5E5B1C" w14:textId="1E3E4155" w:rsidR="004E0BEF" w:rsidRPr="00451321" w:rsidRDefault="004E0BEF" w:rsidP="00451321">
      <w:r w:rsidRPr="00451321">
        <w:t xml:space="preserve">From the table above, based on Type of Institution, the results show that most of the people who took part in the research work in private sector organizations, which made up 36.7% of the total respondents. Government institutions followed closely with 35.0%, while 28.3% of the respondents were from non-governmental organizations (NGOs). This tells us that people involved in projects in the Bamenda </w:t>
      </w:r>
      <w:r w:rsidR="002F06E2" w:rsidRPr="00451321">
        <w:t>Municipality</w:t>
      </w:r>
      <w:r w:rsidRPr="00451321">
        <w:t xml:space="preserve"> come from different backgrounds, but the private sector was slightly more represented. Also from the table above, based on Number of </w:t>
      </w:r>
      <w:r w:rsidR="002F06E2" w:rsidRPr="00451321">
        <w:t>Councils</w:t>
      </w:r>
      <w:r w:rsidRPr="00451321">
        <w:t xml:space="preserve"> Projects Involved, the majority of respondents (45.0%) had taken part in 6 to 10 </w:t>
      </w:r>
      <w:r w:rsidR="003163D5" w:rsidRPr="00451321">
        <w:t>Councils</w:t>
      </w:r>
      <w:r w:rsidRPr="00451321">
        <w:t xml:space="preserve"> projects. A good number (33.3%) were involved in 2 to 5 projects. Only 15.0% of them had worked on more than 10 projects, and a very small group (6.7%) had only worked on 1 to 2 projects. This shows that most of the respondents had a fair amount of experience with multiple projects in the </w:t>
      </w:r>
      <w:r w:rsidR="002F06E2" w:rsidRPr="00451321">
        <w:t>Councils</w:t>
      </w:r>
      <w:r w:rsidRPr="00451321">
        <w:t>.</w:t>
      </w:r>
    </w:p>
    <w:p w14:paraId="01D9F759" w14:textId="03495049" w:rsidR="004E0BEF" w:rsidRPr="00451321" w:rsidRDefault="004E0BEF" w:rsidP="00451321">
      <w:r w:rsidRPr="00451321">
        <w:t xml:space="preserve">Again from the table above, based on Sector of </w:t>
      </w:r>
      <w:r w:rsidR="002F06E2" w:rsidRPr="00451321">
        <w:t>Councils</w:t>
      </w:r>
      <w:r w:rsidRPr="00451321">
        <w:t xml:space="preserve"> Projects, the highest number of respondents (45.0%) worked in social service projects such as education, health, and community welfare. Infrastructure projects like roads and buildings came next with 31.7%, while economic development projects made up 23.3%. This suggests that more focus or involvement has been in social areas when it comes to </w:t>
      </w:r>
      <w:r w:rsidR="003163D5" w:rsidRPr="00451321">
        <w:t>Councils</w:t>
      </w:r>
      <w:r w:rsidRPr="00451321">
        <w:t xml:space="preserve"> projects in Bamenda.</w:t>
      </w:r>
    </w:p>
    <w:p w14:paraId="3E8495E1" w14:textId="5C2D51B2" w:rsidR="004E0BEF" w:rsidRPr="00451321" w:rsidRDefault="004E0BEF" w:rsidP="00451321">
      <w:r w:rsidRPr="00451321">
        <w:t xml:space="preserve">Also from the table above, based on Years of Experience in Project Management, most of the respondents (31.7%) had 2–5 years of experience, and another 31.7% had over 10 years of experience, showing a mix of both new and very experienced professionals. Those with 6–10 years made up 26.7%, while the smallest group (10.0%) had less than one year of experience. This means most of the people in the study had solid knowledge and background in managing projects. From the table above, based on Role in </w:t>
      </w:r>
      <w:r w:rsidR="002F06E2" w:rsidRPr="00451321">
        <w:t>Councils</w:t>
      </w:r>
      <w:r w:rsidRPr="00451321">
        <w:t xml:space="preserve"> Projects, the largest group of respondents were planners or designers, making up 35.0% of the total. Project managers made up 23.3%, followed by financial analysts at 21.7%, and technical specialists at 20.0%. Interestingly, there were no respondents who selected “Operational Staff” as their role (0.0%). This shows that the majority of people involved in the study were at the planning, managing, or decision-making level rather than tho</w:t>
      </w:r>
      <w:r w:rsidR="002060B5" w:rsidRPr="00451321">
        <w:t>se doing field-level execution.</w:t>
      </w:r>
    </w:p>
    <w:p w14:paraId="418C33FE" w14:textId="77777777" w:rsidR="00AF446E" w:rsidRPr="00451321" w:rsidRDefault="00AF446E" w:rsidP="00451321"/>
    <w:p w14:paraId="7F769F9E" w14:textId="217263A1" w:rsidR="004E0BEF" w:rsidRPr="00451321" w:rsidRDefault="004E0BEF" w:rsidP="00451321">
      <w:bookmarkStart w:id="178" w:name="_Toc201891929"/>
      <w:bookmarkStart w:id="179" w:name="_Toc214609854"/>
      <w:r w:rsidRPr="00451321">
        <w:t xml:space="preserve">4.1.1.2 Demographic Information of the </w:t>
      </w:r>
      <w:r w:rsidR="002060B5" w:rsidRPr="00451321">
        <w:t>organization</w:t>
      </w:r>
      <w:bookmarkEnd w:id="178"/>
      <w:bookmarkEnd w:id="179"/>
    </w:p>
    <w:tbl>
      <w:tblPr>
        <w:tblStyle w:val="TableGrid"/>
        <w:tblW w:w="0" w:type="auto"/>
        <w:tblInd w:w="250" w:type="dxa"/>
        <w:tblLook w:val="04A0" w:firstRow="1" w:lastRow="0" w:firstColumn="1" w:lastColumn="0" w:noHBand="0" w:noVBand="1"/>
      </w:tblPr>
      <w:tblGrid>
        <w:gridCol w:w="3282"/>
        <w:gridCol w:w="1042"/>
        <w:gridCol w:w="1072"/>
        <w:gridCol w:w="1072"/>
        <w:gridCol w:w="1072"/>
        <w:gridCol w:w="932"/>
      </w:tblGrid>
      <w:tr w:rsidR="004E0BEF" w:rsidRPr="00451321" w14:paraId="75F746CC" w14:textId="77777777" w:rsidTr="00AF446E">
        <w:tc>
          <w:tcPr>
            <w:tcW w:w="3282" w:type="dxa"/>
            <w:hideMark/>
          </w:tcPr>
          <w:p w14:paraId="04D66A29" w14:textId="77777777" w:rsidR="004E0BEF" w:rsidRPr="00451321" w:rsidRDefault="004E0BEF" w:rsidP="00451321">
            <w:r w:rsidRPr="00451321">
              <w:t>Indicators</w:t>
            </w:r>
          </w:p>
        </w:tc>
        <w:tc>
          <w:tcPr>
            <w:tcW w:w="0" w:type="auto"/>
            <w:hideMark/>
          </w:tcPr>
          <w:p w14:paraId="30B360D1" w14:textId="77777777" w:rsidR="004E0BEF" w:rsidRPr="00451321" w:rsidRDefault="004E0BEF" w:rsidP="00451321">
            <w:r w:rsidRPr="00451321">
              <w:t>0-20%</w:t>
            </w:r>
          </w:p>
        </w:tc>
        <w:tc>
          <w:tcPr>
            <w:tcW w:w="0" w:type="auto"/>
            <w:hideMark/>
          </w:tcPr>
          <w:p w14:paraId="6C95F50F" w14:textId="77777777" w:rsidR="004E0BEF" w:rsidRPr="00451321" w:rsidRDefault="004E0BEF" w:rsidP="00451321">
            <w:r w:rsidRPr="00451321">
              <w:t>21-40%</w:t>
            </w:r>
          </w:p>
        </w:tc>
        <w:tc>
          <w:tcPr>
            <w:tcW w:w="0" w:type="auto"/>
            <w:hideMark/>
          </w:tcPr>
          <w:p w14:paraId="4FE7370F" w14:textId="77777777" w:rsidR="004E0BEF" w:rsidRPr="00451321" w:rsidRDefault="004E0BEF" w:rsidP="00451321">
            <w:r w:rsidRPr="00451321">
              <w:t>41-60%</w:t>
            </w:r>
          </w:p>
        </w:tc>
        <w:tc>
          <w:tcPr>
            <w:tcW w:w="0" w:type="auto"/>
            <w:hideMark/>
          </w:tcPr>
          <w:p w14:paraId="743828F7" w14:textId="77777777" w:rsidR="004E0BEF" w:rsidRPr="00451321" w:rsidRDefault="004E0BEF" w:rsidP="00451321">
            <w:r w:rsidRPr="00451321">
              <w:t>61-80%</w:t>
            </w:r>
          </w:p>
        </w:tc>
        <w:tc>
          <w:tcPr>
            <w:tcW w:w="0" w:type="auto"/>
            <w:hideMark/>
          </w:tcPr>
          <w:p w14:paraId="298888DD" w14:textId="77777777" w:rsidR="004E0BEF" w:rsidRPr="00451321" w:rsidRDefault="004E0BEF" w:rsidP="00451321">
            <w:r w:rsidRPr="00451321">
              <w:t>81-100%</w:t>
            </w:r>
          </w:p>
        </w:tc>
      </w:tr>
      <w:tr w:rsidR="004E0BEF" w:rsidRPr="00451321" w14:paraId="7332A005" w14:textId="77777777" w:rsidTr="00AF446E">
        <w:tc>
          <w:tcPr>
            <w:tcW w:w="3282" w:type="dxa"/>
            <w:hideMark/>
          </w:tcPr>
          <w:p w14:paraId="2A63E903" w14:textId="19B02E50" w:rsidR="004E0BEF" w:rsidRPr="00451321" w:rsidRDefault="004E0BEF" w:rsidP="00451321">
            <w:r w:rsidRPr="00451321">
              <w:t xml:space="preserve">What percentage of </w:t>
            </w:r>
            <w:r w:rsidR="002F06E2" w:rsidRPr="00451321">
              <w:t>Councils</w:t>
            </w:r>
            <w:r w:rsidRPr="00451321">
              <w:t xml:space="preserve"> projects achieved their expected ROI over the past five years</w:t>
            </w:r>
          </w:p>
        </w:tc>
        <w:tc>
          <w:tcPr>
            <w:tcW w:w="0" w:type="auto"/>
            <w:hideMark/>
          </w:tcPr>
          <w:p w14:paraId="55EED6F4" w14:textId="77777777" w:rsidR="004E0BEF" w:rsidRPr="00451321" w:rsidRDefault="004E0BEF" w:rsidP="00451321">
            <w:r w:rsidRPr="00451321">
              <w:t>7 (11.7%)</w:t>
            </w:r>
          </w:p>
        </w:tc>
        <w:tc>
          <w:tcPr>
            <w:tcW w:w="0" w:type="auto"/>
            <w:hideMark/>
          </w:tcPr>
          <w:p w14:paraId="46B937B1" w14:textId="77777777" w:rsidR="004E0BEF" w:rsidRPr="00451321" w:rsidRDefault="004E0BEF" w:rsidP="00451321">
            <w:r w:rsidRPr="00451321">
              <w:t>14 (23.3%)</w:t>
            </w:r>
          </w:p>
        </w:tc>
        <w:tc>
          <w:tcPr>
            <w:tcW w:w="0" w:type="auto"/>
            <w:hideMark/>
          </w:tcPr>
          <w:p w14:paraId="4A9A4E1A" w14:textId="77777777" w:rsidR="004E0BEF" w:rsidRPr="00451321" w:rsidRDefault="004E0BEF" w:rsidP="00451321">
            <w:r w:rsidRPr="00451321">
              <w:t>18 (30.0%)</w:t>
            </w:r>
          </w:p>
        </w:tc>
        <w:tc>
          <w:tcPr>
            <w:tcW w:w="0" w:type="auto"/>
            <w:hideMark/>
          </w:tcPr>
          <w:p w14:paraId="1CB31C41" w14:textId="77777777" w:rsidR="004E0BEF" w:rsidRPr="00451321" w:rsidRDefault="004E0BEF" w:rsidP="00451321">
            <w:r w:rsidRPr="00451321">
              <w:t>19 (31.7%)</w:t>
            </w:r>
          </w:p>
        </w:tc>
        <w:tc>
          <w:tcPr>
            <w:tcW w:w="0" w:type="auto"/>
            <w:hideMark/>
          </w:tcPr>
          <w:p w14:paraId="1E4FB72B" w14:textId="77777777" w:rsidR="004E0BEF" w:rsidRPr="00451321" w:rsidRDefault="004E0BEF" w:rsidP="00451321">
            <w:r w:rsidRPr="00451321">
              <w:t>2 (3.3%)</w:t>
            </w:r>
          </w:p>
        </w:tc>
      </w:tr>
      <w:tr w:rsidR="004E0BEF" w:rsidRPr="00451321" w14:paraId="7DF673CE" w14:textId="77777777" w:rsidTr="00AF446E">
        <w:tc>
          <w:tcPr>
            <w:tcW w:w="3282" w:type="dxa"/>
            <w:hideMark/>
          </w:tcPr>
          <w:p w14:paraId="7831D0E1" w14:textId="3026E3E8" w:rsidR="004E0BEF" w:rsidRPr="00451321" w:rsidRDefault="004E0BEF" w:rsidP="00451321">
            <w:r w:rsidRPr="00451321">
              <w:t xml:space="preserve">What percentage of </w:t>
            </w:r>
            <w:r w:rsidR="002F06E2" w:rsidRPr="00451321">
              <w:t>Councils</w:t>
            </w:r>
            <w:r w:rsidRPr="00451321">
              <w:t xml:space="preserve"> projects effectively covered operational costs through generated revenue?</w:t>
            </w:r>
          </w:p>
        </w:tc>
        <w:tc>
          <w:tcPr>
            <w:tcW w:w="0" w:type="auto"/>
            <w:hideMark/>
          </w:tcPr>
          <w:p w14:paraId="2A274BB0" w14:textId="77777777" w:rsidR="004E0BEF" w:rsidRPr="00451321" w:rsidRDefault="004E0BEF" w:rsidP="00451321">
            <w:r w:rsidRPr="00451321">
              <w:t>7 (11.7%)</w:t>
            </w:r>
          </w:p>
        </w:tc>
        <w:tc>
          <w:tcPr>
            <w:tcW w:w="0" w:type="auto"/>
            <w:hideMark/>
          </w:tcPr>
          <w:p w14:paraId="408F73D5" w14:textId="77777777" w:rsidR="004E0BEF" w:rsidRPr="00451321" w:rsidRDefault="004E0BEF" w:rsidP="00451321">
            <w:r w:rsidRPr="00451321">
              <w:t>10 (16.7%)</w:t>
            </w:r>
          </w:p>
        </w:tc>
        <w:tc>
          <w:tcPr>
            <w:tcW w:w="0" w:type="auto"/>
            <w:hideMark/>
          </w:tcPr>
          <w:p w14:paraId="5A5B8480" w14:textId="77777777" w:rsidR="004E0BEF" w:rsidRPr="00451321" w:rsidRDefault="004E0BEF" w:rsidP="00451321">
            <w:r w:rsidRPr="00451321">
              <w:t>13 (21.7%)</w:t>
            </w:r>
          </w:p>
        </w:tc>
        <w:tc>
          <w:tcPr>
            <w:tcW w:w="0" w:type="auto"/>
            <w:hideMark/>
          </w:tcPr>
          <w:p w14:paraId="03F6FF57" w14:textId="77777777" w:rsidR="004E0BEF" w:rsidRPr="00451321" w:rsidRDefault="004E0BEF" w:rsidP="00451321">
            <w:r w:rsidRPr="00451321">
              <w:t>27 (45.0%)</w:t>
            </w:r>
          </w:p>
        </w:tc>
        <w:tc>
          <w:tcPr>
            <w:tcW w:w="0" w:type="auto"/>
            <w:hideMark/>
          </w:tcPr>
          <w:p w14:paraId="35AE621B" w14:textId="77777777" w:rsidR="004E0BEF" w:rsidRPr="00451321" w:rsidRDefault="004E0BEF" w:rsidP="00451321">
            <w:r w:rsidRPr="00451321">
              <w:t>3 (5.0%)</w:t>
            </w:r>
          </w:p>
        </w:tc>
      </w:tr>
      <w:tr w:rsidR="004E0BEF" w:rsidRPr="00451321" w14:paraId="5C80FD8A" w14:textId="77777777" w:rsidTr="00AF446E">
        <w:tc>
          <w:tcPr>
            <w:tcW w:w="3282" w:type="dxa"/>
            <w:hideMark/>
          </w:tcPr>
          <w:p w14:paraId="72C5A968" w14:textId="693F8DFD" w:rsidR="004E0BEF" w:rsidRPr="00451321" w:rsidRDefault="004E0BEF" w:rsidP="00451321">
            <w:r w:rsidRPr="00451321">
              <w:t xml:space="preserve">What percentage of </w:t>
            </w:r>
            <w:r w:rsidR="002F06E2" w:rsidRPr="00451321">
              <w:t>Councils</w:t>
            </w:r>
            <w:r w:rsidRPr="00451321">
              <w:t xml:space="preserve"> projects completed within their expected payback periods?</w:t>
            </w:r>
          </w:p>
        </w:tc>
        <w:tc>
          <w:tcPr>
            <w:tcW w:w="0" w:type="auto"/>
            <w:hideMark/>
          </w:tcPr>
          <w:p w14:paraId="2400F97D" w14:textId="77777777" w:rsidR="004E0BEF" w:rsidRPr="00451321" w:rsidRDefault="004E0BEF" w:rsidP="00451321">
            <w:r w:rsidRPr="00451321">
              <w:t>5 (8.3%)</w:t>
            </w:r>
          </w:p>
        </w:tc>
        <w:tc>
          <w:tcPr>
            <w:tcW w:w="0" w:type="auto"/>
            <w:hideMark/>
          </w:tcPr>
          <w:p w14:paraId="546FE9E1" w14:textId="77777777" w:rsidR="004E0BEF" w:rsidRPr="00451321" w:rsidRDefault="004E0BEF" w:rsidP="00451321">
            <w:r w:rsidRPr="00451321">
              <w:t>13 (21.7%)</w:t>
            </w:r>
          </w:p>
        </w:tc>
        <w:tc>
          <w:tcPr>
            <w:tcW w:w="0" w:type="auto"/>
            <w:hideMark/>
          </w:tcPr>
          <w:p w14:paraId="646C42CA" w14:textId="77777777" w:rsidR="004E0BEF" w:rsidRPr="00451321" w:rsidRDefault="004E0BEF" w:rsidP="00451321">
            <w:r w:rsidRPr="00451321">
              <w:t>16 (26.7%)</w:t>
            </w:r>
          </w:p>
        </w:tc>
        <w:tc>
          <w:tcPr>
            <w:tcW w:w="0" w:type="auto"/>
            <w:hideMark/>
          </w:tcPr>
          <w:p w14:paraId="284B285C" w14:textId="77777777" w:rsidR="004E0BEF" w:rsidRPr="00451321" w:rsidRDefault="004E0BEF" w:rsidP="00451321">
            <w:r w:rsidRPr="00451321">
              <w:t>22 (36.7%)</w:t>
            </w:r>
          </w:p>
        </w:tc>
        <w:tc>
          <w:tcPr>
            <w:tcW w:w="0" w:type="auto"/>
            <w:hideMark/>
          </w:tcPr>
          <w:p w14:paraId="66581741" w14:textId="77777777" w:rsidR="004E0BEF" w:rsidRPr="00451321" w:rsidRDefault="004E0BEF" w:rsidP="00451321">
            <w:r w:rsidRPr="00451321">
              <w:t>4 (6.7%)</w:t>
            </w:r>
          </w:p>
        </w:tc>
      </w:tr>
    </w:tbl>
    <w:p w14:paraId="5B8B8AAC" w14:textId="77777777" w:rsidR="004E0BEF" w:rsidRPr="00451321" w:rsidRDefault="004E0BEF" w:rsidP="00451321"/>
    <w:p w14:paraId="1353C5C6" w14:textId="4BA9E873" w:rsidR="004E0BEF" w:rsidRPr="00451321" w:rsidRDefault="004E0BEF" w:rsidP="00451321">
      <w:r w:rsidRPr="00451321">
        <w:t xml:space="preserve">From the table above, based on what percentage of </w:t>
      </w:r>
      <w:r w:rsidR="002F06E2" w:rsidRPr="00451321">
        <w:t>Councils</w:t>
      </w:r>
      <w:r w:rsidRPr="00451321">
        <w:t xml:space="preserve"> projects achieved their expected ROI (Return on Investment) over the past five years, the results show that most projects (31.7%) achieved between 61–80% of their expected ROI. This means nearly one-third of the projects came close to reaching their financial goals. Another 30.0% of respondents said their projects reached between 41–60% of expected ROI. A smaller group (23.3%) reported 21–40% success, while only 11.7% said their ROI was below 20%. Very few projects (just 3.3%) actually met 81–100% of their expected return. This suggests that while some progress is being made, full financial returns are not often being met in most projects.</w:t>
      </w:r>
    </w:p>
    <w:p w14:paraId="0FD6F5E1" w14:textId="5CE507CF" w:rsidR="004E0BEF" w:rsidRPr="00451321" w:rsidRDefault="004E0BEF" w:rsidP="00451321">
      <w:r w:rsidRPr="00451321">
        <w:t xml:space="preserve">Also from the table above, based on what percentage of </w:t>
      </w:r>
      <w:r w:rsidR="002F06E2" w:rsidRPr="00451321">
        <w:t>Councils</w:t>
      </w:r>
      <w:r w:rsidRPr="00451321">
        <w:t xml:space="preserve"> projects effectively covered operational costs through generated revenue, the majority of respondents (45.0%) said their projects covered 61–80% of their operational costs using the revenue generated. This means that for many of the projects, the income helped run the operations but didn’t fully cover everything. Another 21.7% said their projects covered 41–60% of their costs, while 16.7% reported a lower coverage of 21–40%. Only 5.0% said their projects covered 81–100% of their operational costs, and 11.7% reported less than 20% coverage. This shows that while revenue helps, most projects still struggle to break even.</w:t>
      </w:r>
    </w:p>
    <w:p w14:paraId="44A36E03" w14:textId="40882018" w:rsidR="004E0BEF" w:rsidRPr="00451321" w:rsidRDefault="004E0BEF" w:rsidP="00451321">
      <w:r w:rsidRPr="00451321">
        <w:t xml:space="preserve">From the table above, based on what percentage of </w:t>
      </w:r>
      <w:r w:rsidR="002F06E2" w:rsidRPr="00451321">
        <w:t>Councils</w:t>
      </w:r>
      <w:r w:rsidRPr="00451321">
        <w:t xml:space="preserve"> projects were completed within their expected payback periods, 36.7% of respondents said their projects were completed within 61–80% of the expected time, and 26.7% said it was within 41–60%. Another 21.7% reported 21–40% completion within expected payback time, while only 6.7% achieved full (81–100%) completion on time. A small number (8.3%) reported very poor performance, below 20%. This tells us that although many projects were not completely on time, most at least got halfway there, showing moderate performance in meeting financial deadlines.</w:t>
      </w:r>
    </w:p>
    <w:p w14:paraId="4CC0488C" w14:textId="77777777" w:rsidR="004E0BEF" w:rsidRPr="00451321" w:rsidRDefault="004E0BEF" w:rsidP="00451321">
      <w:bookmarkStart w:id="180" w:name="_Toc201891930"/>
      <w:bookmarkStart w:id="181" w:name="_Toc214609855"/>
      <w:r w:rsidRPr="00451321">
        <w:t>1.1.2 Presentation of Finding related to Financial Feasibility Analysis</w:t>
      </w:r>
      <w:bookmarkEnd w:id="180"/>
      <w:bookmarkEnd w:id="181"/>
    </w:p>
    <w:tbl>
      <w:tblPr>
        <w:tblStyle w:val="TableGrid"/>
        <w:tblW w:w="0" w:type="auto"/>
        <w:tblInd w:w="108" w:type="dxa"/>
        <w:tblLook w:val="04A0" w:firstRow="1" w:lastRow="0" w:firstColumn="1" w:lastColumn="0" w:noHBand="0" w:noVBand="1"/>
      </w:tblPr>
      <w:tblGrid>
        <w:gridCol w:w="3064"/>
        <w:gridCol w:w="1341"/>
        <w:gridCol w:w="1069"/>
        <w:gridCol w:w="973"/>
        <w:gridCol w:w="1088"/>
        <w:gridCol w:w="1079"/>
      </w:tblGrid>
      <w:tr w:rsidR="004E0BEF" w:rsidRPr="00451321" w14:paraId="1041165E" w14:textId="77777777" w:rsidTr="00AF446E">
        <w:trPr>
          <w:trHeight w:val="489"/>
        </w:trPr>
        <w:tc>
          <w:tcPr>
            <w:tcW w:w="3064" w:type="dxa"/>
            <w:hideMark/>
          </w:tcPr>
          <w:p w14:paraId="07AC0C70" w14:textId="77777777" w:rsidR="004E0BEF" w:rsidRPr="00451321" w:rsidRDefault="004E0BEF" w:rsidP="00451321">
            <w:r w:rsidRPr="00451321">
              <w:t>Statement</w:t>
            </w:r>
          </w:p>
        </w:tc>
        <w:tc>
          <w:tcPr>
            <w:tcW w:w="0" w:type="auto"/>
            <w:hideMark/>
          </w:tcPr>
          <w:p w14:paraId="6E65D58A" w14:textId="77777777" w:rsidR="004E0BEF" w:rsidRPr="00451321" w:rsidRDefault="004E0BEF" w:rsidP="00451321">
            <w:r w:rsidRPr="00451321">
              <w:t xml:space="preserve">Strongly Disagree </w:t>
            </w:r>
          </w:p>
        </w:tc>
        <w:tc>
          <w:tcPr>
            <w:tcW w:w="0" w:type="auto"/>
            <w:hideMark/>
          </w:tcPr>
          <w:p w14:paraId="53BDF975" w14:textId="77777777" w:rsidR="004E0BEF" w:rsidRPr="00451321" w:rsidRDefault="004E0BEF" w:rsidP="00451321">
            <w:r w:rsidRPr="00451321">
              <w:t xml:space="preserve">Disagree </w:t>
            </w:r>
          </w:p>
        </w:tc>
        <w:tc>
          <w:tcPr>
            <w:tcW w:w="0" w:type="auto"/>
            <w:hideMark/>
          </w:tcPr>
          <w:p w14:paraId="3A17CDC1" w14:textId="77777777" w:rsidR="004E0BEF" w:rsidRPr="00451321" w:rsidRDefault="004E0BEF" w:rsidP="00451321">
            <w:r w:rsidRPr="00451321">
              <w:t xml:space="preserve">Neutral </w:t>
            </w:r>
          </w:p>
        </w:tc>
        <w:tc>
          <w:tcPr>
            <w:tcW w:w="0" w:type="auto"/>
            <w:hideMark/>
          </w:tcPr>
          <w:p w14:paraId="3E3D2D32" w14:textId="77777777" w:rsidR="004E0BEF" w:rsidRPr="00451321" w:rsidRDefault="004E0BEF" w:rsidP="00451321">
            <w:r w:rsidRPr="00451321">
              <w:t xml:space="preserve">Agree </w:t>
            </w:r>
          </w:p>
        </w:tc>
        <w:tc>
          <w:tcPr>
            <w:tcW w:w="1079" w:type="dxa"/>
            <w:hideMark/>
          </w:tcPr>
          <w:p w14:paraId="4BFBA6F6" w14:textId="77777777" w:rsidR="004E0BEF" w:rsidRPr="00451321" w:rsidRDefault="004E0BEF" w:rsidP="00451321">
            <w:r w:rsidRPr="00451321">
              <w:t xml:space="preserve">Strongly Agree </w:t>
            </w:r>
          </w:p>
        </w:tc>
      </w:tr>
      <w:tr w:rsidR="004E0BEF" w:rsidRPr="00451321" w14:paraId="7C66A524" w14:textId="77777777" w:rsidTr="00AF446E">
        <w:trPr>
          <w:trHeight w:val="730"/>
        </w:trPr>
        <w:tc>
          <w:tcPr>
            <w:tcW w:w="3064" w:type="dxa"/>
            <w:hideMark/>
          </w:tcPr>
          <w:p w14:paraId="2C03D650" w14:textId="77777777" w:rsidR="004E0BEF" w:rsidRPr="00451321" w:rsidRDefault="004E0BEF" w:rsidP="00451321">
            <w:r w:rsidRPr="00451321">
              <w:t>The project costs are accurately estimated during the planning phase.</w:t>
            </w:r>
          </w:p>
        </w:tc>
        <w:tc>
          <w:tcPr>
            <w:tcW w:w="0" w:type="auto"/>
            <w:hideMark/>
          </w:tcPr>
          <w:p w14:paraId="2A417D73" w14:textId="77777777" w:rsidR="004E0BEF" w:rsidRPr="00451321" w:rsidRDefault="004E0BEF" w:rsidP="00451321">
            <w:r w:rsidRPr="00451321">
              <w:t>2 (3.3%)</w:t>
            </w:r>
          </w:p>
        </w:tc>
        <w:tc>
          <w:tcPr>
            <w:tcW w:w="0" w:type="auto"/>
            <w:hideMark/>
          </w:tcPr>
          <w:p w14:paraId="2D767C12" w14:textId="77777777" w:rsidR="004E0BEF" w:rsidRPr="00451321" w:rsidRDefault="004E0BEF" w:rsidP="00451321">
            <w:r w:rsidRPr="00451321">
              <w:t>2 (3.3%)</w:t>
            </w:r>
          </w:p>
        </w:tc>
        <w:tc>
          <w:tcPr>
            <w:tcW w:w="0" w:type="auto"/>
            <w:hideMark/>
          </w:tcPr>
          <w:p w14:paraId="35828978" w14:textId="77777777" w:rsidR="004E0BEF" w:rsidRPr="00451321" w:rsidRDefault="004E0BEF" w:rsidP="00451321">
            <w:r w:rsidRPr="00451321">
              <w:t>1 (1.7%)</w:t>
            </w:r>
          </w:p>
        </w:tc>
        <w:tc>
          <w:tcPr>
            <w:tcW w:w="0" w:type="auto"/>
            <w:hideMark/>
          </w:tcPr>
          <w:p w14:paraId="6BE08CA5" w14:textId="77777777" w:rsidR="004E0BEF" w:rsidRPr="00451321" w:rsidRDefault="004E0BEF" w:rsidP="00451321">
            <w:r w:rsidRPr="00451321">
              <w:t>28 (46.7%)</w:t>
            </w:r>
          </w:p>
        </w:tc>
        <w:tc>
          <w:tcPr>
            <w:tcW w:w="1079" w:type="dxa"/>
            <w:hideMark/>
          </w:tcPr>
          <w:p w14:paraId="20807DCB" w14:textId="77777777" w:rsidR="004E0BEF" w:rsidRPr="00451321" w:rsidRDefault="004E0BEF" w:rsidP="00451321">
            <w:r w:rsidRPr="00451321">
              <w:t>27 (45.0%)</w:t>
            </w:r>
          </w:p>
        </w:tc>
      </w:tr>
      <w:tr w:rsidR="004E0BEF" w:rsidRPr="00451321" w14:paraId="1D85AD67" w14:textId="77777777" w:rsidTr="00AF446E">
        <w:trPr>
          <w:trHeight w:val="730"/>
        </w:trPr>
        <w:tc>
          <w:tcPr>
            <w:tcW w:w="3064" w:type="dxa"/>
            <w:hideMark/>
          </w:tcPr>
          <w:p w14:paraId="08DA5276" w14:textId="77777777" w:rsidR="004E0BEF" w:rsidRPr="00451321" w:rsidRDefault="004E0BEF" w:rsidP="00451321">
            <w:r w:rsidRPr="00451321">
              <w:t>The project demonstrated a clear potential for generating sufficient revenue.</w:t>
            </w:r>
          </w:p>
        </w:tc>
        <w:tc>
          <w:tcPr>
            <w:tcW w:w="0" w:type="auto"/>
            <w:hideMark/>
          </w:tcPr>
          <w:p w14:paraId="3A9A406D" w14:textId="77777777" w:rsidR="004E0BEF" w:rsidRPr="00451321" w:rsidRDefault="004E0BEF" w:rsidP="00451321">
            <w:r w:rsidRPr="00451321">
              <w:t>1 (1.7%)</w:t>
            </w:r>
          </w:p>
        </w:tc>
        <w:tc>
          <w:tcPr>
            <w:tcW w:w="0" w:type="auto"/>
            <w:hideMark/>
          </w:tcPr>
          <w:p w14:paraId="4AA65AFB" w14:textId="77777777" w:rsidR="004E0BEF" w:rsidRPr="00451321" w:rsidRDefault="004E0BEF" w:rsidP="00451321">
            <w:r w:rsidRPr="00451321">
              <w:t>4 (6.7%)</w:t>
            </w:r>
          </w:p>
        </w:tc>
        <w:tc>
          <w:tcPr>
            <w:tcW w:w="0" w:type="auto"/>
            <w:hideMark/>
          </w:tcPr>
          <w:p w14:paraId="6AFD30AA" w14:textId="77777777" w:rsidR="004E0BEF" w:rsidRPr="00451321" w:rsidRDefault="004E0BEF" w:rsidP="00451321">
            <w:r w:rsidRPr="00451321">
              <w:t>4 (6.7%)</w:t>
            </w:r>
          </w:p>
        </w:tc>
        <w:tc>
          <w:tcPr>
            <w:tcW w:w="0" w:type="auto"/>
            <w:hideMark/>
          </w:tcPr>
          <w:p w14:paraId="0E40CFAA" w14:textId="77777777" w:rsidR="004E0BEF" w:rsidRPr="00451321" w:rsidRDefault="004E0BEF" w:rsidP="00451321">
            <w:r w:rsidRPr="00451321">
              <w:t>29 (48.3%)</w:t>
            </w:r>
          </w:p>
        </w:tc>
        <w:tc>
          <w:tcPr>
            <w:tcW w:w="1079" w:type="dxa"/>
            <w:hideMark/>
          </w:tcPr>
          <w:p w14:paraId="676B616E" w14:textId="77777777" w:rsidR="004E0BEF" w:rsidRPr="00451321" w:rsidRDefault="004E0BEF" w:rsidP="00451321">
            <w:r w:rsidRPr="00451321">
              <w:t>22 (36.7%)</w:t>
            </w:r>
          </w:p>
        </w:tc>
      </w:tr>
      <w:tr w:rsidR="004E0BEF" w:rsidRPr="00451321" w14:paraId="506F46EC" w14:textId="77777777" w:rsidTr="00AF446E">
        <w:trPr>
          <w:trHeight w:val="730"/>
        </w:trPr>
        <w:tc>
          <w:tcPr>
            <w:tcW w:w="3064" w:type="dxa"/>
            <w:hideMark/>
          </w:tcPr>
          <w:p w14:paraId="2C5A063C" w14:textId="77777777" w:rsidR="004E0BEF" w:rsidRPr="00451321" w:rsidRDefault="004E0BEF" w:rsidP="00451321">
            <w:r w:rsidRPr="00451321">
              <w:t>The project adhered strictly to the allocated budget throughout its execution.</w:t>
            </w:r>
          </w:p>
        </w:tc>
        <w:tc>
          <w:tcPr>
            <w:tcW w:w="0" w:type="auto"/>
            <w:hideMark/>
          </w:tcPr>
          <w:p w14:paraId="14AE0005" w14:textId="77777777" w:rsidR="004E0BEF" w:rsidRPr="00451321" w:rsidRDefault="004E0BEF" w:rsidP="00451321">
            <w:r w:rsidRPr="00451321">
              <w:t>0 (0.0%)</w:t>
            </w:r>
          </w:p>
        </w:tc>
        <w:tc>
          <w:tcPr>
            <w:tcW w:w="0" w:type="auto"/>
            <w:hideMark/>
          </w:tcPr>
          <w:p w14:paraId="72437995" w14:textId="77777777" w:rsidR="004E0BEF" w:rsidRPr="00451321" w:rsidRDefault="004E0BEF" w:rsidP="00451321">
            <w:r w:rsidRPr="00451321">
              <w:t>1 (1.7%)</w:t>
            </w:r>
          </w:p>
        </w:tc>
        <w:tc>
          <w:tcPr>
            <w:tcW w:w="0" w:type="auto"/>
            <w:hideMark/>
          </w:tcPr>
          <w:p w14:paraId="219C4B0F" w14:textId="77777777" w:rsidR="004E0BEF" w:rsidRPr="00451321" w:rsidRDefault="004E0BEF" w:rsidP="00451321">
            <w:r w:rsidRPr="00451321">
              <w:t>3 (5.0%)</w:t>
            </w:r>
          </w:p>
        </w:tc>
        <w:tc>
          <w:tcPr>
            <w:tcW w:w="0" w:type="auto"/>
            <w:hideMark/>
          </w:tcPr>
          <w:p w14:paraId="03F83095" w14:textId="77777777" w:rsidR="004E0BEF" w:rsidRPr="00451321" w:rsidRDefault="004E0BEF" w:rsidP="00451321">
            <w:r w:rsidRPr="00451321">
              <w:t>28 (46.7%)</w:t>
            </w:r>
          </w:p>
        </w:tc>
        <w:tc>
          <w:tcPr>
            <w:tcW w:w="1079" w:type="dxa"/>
            <w:hideMark/>
          </w:tcPr>
          <w:p w14:paraId="636C6518" w14:textId="77777777" w:rsidR="004E0BEF" w:rsidRPr="00451321" w:rsidRDefault="004E0BEF" w:rsidP="00451321">
            <w:r w:rsidRPr="00451321">
              <w:t>28 (46.7%)</w:t>
            </w:r>
          </w:p>
        </w:tc>
      </w:tr>
      <w:tr w:rsidR="004E0BEF" w:rsidRPr="00451321" w14:paraId="526E0CD7" w14:textId="77777777" w:rsidTr="00AF446E">
        <w:trPr>
          <w:trHeight w:val="736"/>
        </w:trPr>
        <w:tc>
          <w:tcPr>
            <w:tcW w:w="3064" w:type="dxa"/>
            <w:hideMark/>
          </w:tcPr>
          <w:p w14:paraId="5800B994" w14:textId="77777777" w:rsidR="004E0BEF" w:rsidRPr="00451321" w:rsidRDefault="004E0BEF" w:rsidP="00451321">
            <w:r w:rsidRPr="00451321">
              <w:t>Diverse and reliable funding sources were secured before the project began.</w:t>
            </w:r>
          </w:p>
        </w:tc>
        <w:tc>
          <w:tcPr>
            <w:tcW w:w="0" w:type="auto"/>
            <w:hideMark/>
          </w:tcPr>
          <w:p w14:paraId="2EDC478C" w14:textId="77777777" w:rsidR="004E0BEF" w:rsidRPr="00451321" w:rsidRDefault="004E0BEF" w:rsidP="00451321">
            <w:r w:rsidRPr="00451321">
              <w:t>4 (6.7%)</w:t>
            </w:r>
          </w:p>
        </w:tc>
        <w:tc>
          <w:tcPr>
            <w:tcW w:w="0" w:type="auto"/>
            <w:hideMark/>
          </w:tcPr>
          <w:p w14:paraId="53B18519" w14:textId="77777777" w:rsidR="004E0BEF" w:rsidRPr="00451321" w:rsidRDefault="004E0BEF" w:rsidP="00451321">
            <w:r w:rsidRPr="00451321">
              <w:t>5 (8.3%)</w:t>
            </w:r>
          </w:p>
        </w:tc>
        <w:tc>
          <w:tcPr>
            <w:tcW w:w="0" w:type="auto"/>
            <w:hideMark/>
          </w:tcPr>
          <w:p w14:paraId="5C4BF59C" w14:textId="77777777" w:rsidR="004E0BEF" w:rsidRPr="00451321" w:rsidRDefault="004E0BEF" w:rsidP="00451321">
            <w:r w:rsidRPr="00451321">
              <w:t>1 (1.7%)</w:t>
            </w:r>
          </w:p>
        </w:tc>
        <w:tc>
          <w:tcPr>
            <w:tcW w:w="0" w:type="auto"/>
            <w:hideMark/>
          </w:tcPr>
          <w:p w14:paraId="691A403B" w14:textId="77777777" w:rsidR="004E0BEF" w:rsidRPr="00451321" w:rsidRDefault="004E0BEF" w:rsidP="00451321">
            <w:r w:rsidRPr="00451321">
              <w:t>29 (48.3%)</w:t>
            </w:r>
          </w:p>
        </w:tc>
        <w:tc>
          <w:tcPr>
            <w:tcW w:w="1079" w:type="dxa"/>
            <w:hideMark/>
          </w:tcPr>
          <w:p w14:paraId="2F1EFA1E" w14:textId="77777777" w:rsidR="004E0BEF" w:rsidRPr="00451321" w:rsidRDefault="004E0BEF" w:rsidP="00451321">
            <w:r w:rsidRPr="00451321">
              <w:t>21 (35.0%)</w:t>
            </w:r>
          </w:p>
        </w:tc>
      </w:tr>
      <w:tr w:rsidR="004E0BEF" w:rsidRPr="00451321" w14:paraId="423B7D97" w14:textId="77777777" w:rsidTr="00AF446E">
        <w:trPr>
          <w:trHeight w:val="730"/>
        </w:trPr>
        <w:tc>
          <w:tcPr>
            <w:tcW w:w="3064" w:type="dxa"/>
            <w:hideMark/>
          </w:tcPr>
          <w:p w14:paraId="62EF79EE" w14:textId="77777777" w:rsidR="004E0BEF" w:rsidRPr="00451321" w:rsidRDefault="004E0BEF" w:rsidP="00451321">
            <w:r w:rsidRPr="00451321">
              <w:t>The payback period for the project was reasonable and aligned with financial expectations.</w:t>
            </w:r>
          </w:p>
        </w:tc>
        <w:tc>
          <w:tcPr>
            <w:tcW w:w="0" w:type="auto"/>
            <w:hideMark/>
          </w:tcPr>
          <w:p w14:paraId="182599E6" w14:textId="77777777" w:rsidR="004E0BEF" w:rsidRPr="00451321" w:rsidRDefault="004E0BEF" w:rsidP="00451321">
            <w:r w:rsidRPr="00451321">
              <w:t>5 (8.3%)</w:t>
            </w:r>
          </w:p>
        </w:tc>
        <w:tc>
          <w:tcPr>
            <w:tcW w:w="0" w:type="auto"/>
            <w:hideMark/>
          </w:tcPr>
          <w:p w14:paraId="758DB863" w14:textId="77777777" w:rsidR="004E0BEF" w:rsidRPr="00451321" w:rsidRDefault="004E0BEF" w:rsidP="00451321">
            <w:r w:rsidRPr="00451321">
              <w:t>1 (1.7%)</w:t>
            </w:r>
          </w:p>
        </w:tc>
        <w:tc>
          <w:tcPr>
            <w:tcW w:w="0" w:type="auto"/>
            <w:hideMark/>
          </w:tcPr>
          <w:p w14:paraId="58E791C5" w14:textId="77777777" w:rsidR="004E0BEF" w:rsidRPr="00451321" w:rsidRDefault="004E0BEF" w:rsidP="00451321">
            <w:r w:rsidRPr="00451321">
              <w:t>3 (5.0%)</w:t>
            </w:r>
          </w:p>
        </w:tc>
        <w:tc>
          <w:tcPr>
            <w:tcW w:w="0" w:type="auto"/>
            <w:hideMark/>
          </w:tcPr>
          <w:p w14:paraId="46D00A4F" w14:textId="77777777" w:rsidR="004E0BEF" w:rsidRPr="00451321" w:rsidRDefault="004E0BEF" w:rsidP="00451321">
            <w:r w:rsidRPr="00451321">
              <w:t>22 (36.7%)</w:t>
            </w:r>
          </w:p>
        </w:tc>
        <w:tc>
          <w:tcPr>
            <w:tcW w:w="1079" w:type="dxa"/>
            <w:hideMark/>
          </w:tcPr>
          <w:p w14:paraId="36284713" w14:textId="77777777" w:rsidR="004E0BEF" w:rsidRPr="00451321" w:rsidRDefault="004E0BEF" w:rsidP="00451321">
            <w:r w:rsidRPr="00451321">
              <w:t>29 (48.3%)</w:t>
            </w:r>
          </w:p>
        </w:tc>
      </w:tr>
    </w:tbl>
    <w:p w14:paraId="7F4DF3F3" w14:textId="77777777" w:rsidR="004E0BEF" w:rsidRPr="00451321" w:rsidRDefault="004E0BEF" w:rsidP="00451321"/>
    <w:p w14:paraId="6C94B945" w14:textId="77777777" w:rsidR="004E0BEF" w:rsidRPr="00451321" w:rsidRDefault="004E0BEF" w:rsidP="00451321">
      <w:r w:rsidRPr="00451321">
        <w:t>From the first statement about whether project costs were accurately estimated during planning, it was found that most people agreed with this idea. Specifically, about 47% agreed and 45% strongly agreed, making a total of 92% positive responses. Only a small number, around 7%, either disagreed or were neutral. This shows that the majority believe the project costs were carefully and correctly calculated before starting. Looking at the second statement about the project’s ability to generate enough revenue, nearly half of the respondents (48%) agreed and 37% strongly agreed, totaling 85% positive feedback. Only a small number disagreed (about 8%) or were neutral (7%). This suggests most people feel the project was expected to bring in good money, showing confidence in its financial potential.</w:t>
      </w:r>
    </w:p>
    <w:p w14:paraId="20947FFC" w14:textId="77777777" w:rsidR="004E0BEF" w:rsidRPr="00451321" w:rsidRDefault="004E0BEF" w:rsidP="00451321">
      <w:r w:rsidRPr="00451321">
        <w:t>For the third statement on sticking to the budget during the project, it was very clear that almost everyone thought the project did a good job managing money. Around 47% agreed and another 47% strongly agreed, meaning 94% felt the project stayed within its budget. Only a very small number (2%) disagreed or were neutral. This tells us that the project was well controlled financially from start to finish. Regarding the fourth statement about securing different and reliable sources of funding before the project started, about 48% agreed and 35% strongly agreed, so 83% felt the funding was well arranged. However, a slightly larger group than before (about 15%) disagreed or were neutral. This shows that while most believe the project had enough financial backing, there is a bit more uncertainty or doubt here compared to the previous points. Finally, for the fifth statement on whether the payback period was reasonable and matched financial expectations, nearly half (48%) strongly agreed and 37% agreed, combining for 85%. A smaller group disagreed (around 10%) or were neutral (5%). This means most respondents think the time it took to recover the investment was fair and met what was expected financially.</w:t>
      </w:r>
    </w:p>
    <w:p w14:paraId="7BFE9A05" w14:textId="77777777" w:rsidR="004E0BEF" w:rsidRPr="00451321" w:rsidRDefault="004E0BEF" w:rsidP="00451321">
      <w:bookmarkStart w:id="182" w:name="_Toc201891931"/>
      <w:bookmarkStart w:id="183" w:name="_Toc214609856"/>
      <w:r w:rsidRPr="00451321">
        <w:t>1.1.3 Presentation of Finding related to Technical feasibility analysis</w:t>
      </w:r>
      <w:bookmarkEnd w:id="182"/>
      <w:bookmarkEnd w:id="183"/>
    </w:p>
    <w:tbl>
      <w:tblPr>
        <w:tblStyle w:val="TableGrid"/>
        <w:tblW w:w="0" w:type="auto"/>
        <w:tblLook w:val="04A0" w:firstRow="1" w:lastRow="0" w:firstColumn="1" w:lastColumn="0" w:noHBand="0" w:noVBand="1"/>
      </w:tblPr>
      <w:tblGrid>
        <w:gridCol w:w="3155"/>
        <w:gridCol w:w="1275"/>
        <w:gridCol w:w="1069"/>
        <w:gridCol w:w="964"/>
        <w:gridCol w:w="1066"/>
        <w:gridCol w:w="1193"/>
      </w:tblGrid>
      <w:tr w:rsidR="004E0BEF" w:rsidRPr="00451321" w14:paraId="16FB8145" w14:textId="77777777" w:rsidTr="009F07E8">
        <w:trPr>
          <w:trHeight w:val="750"/>
        </w:trPr>
        <w:tc>
          <w:tcPr>
            <w:tcW w:w="0" w:type="auto"/>
            <w:hideMark/>
          </w:tcPr>
          <w:p w14:paraId="7167A9D9" w14:textId="77777777" w:rsidR="004E0BEF" w:rsidRPr="00451321" w:rsidRDefault="004E0BEF" w:rsidP="00451321">
            <w:r w:rsidRPr="00451321">
              <w:t>Statement</w:t>
            </w:r>
          </w:p>
        </w:tc>
        <w:tc>
          <w:tcPr>
            <w:tcW w:w="0" w:type="auto"/>
            <w:hideMark/>
          </w:tcPr>
          <w:p w14:paraId="30EBE996" w14:textId="77777777" w:rsidR="004E0BEF" w:rsidRPr="00451321" w:rsidRDefault="004E0BEF" w:rsidP="00451321">
            <w:r w:rsidRPr="00451321">
              <w:t xml:space="preserve">Strongly Disagree </w:t>
            </w:r>
          </w:p>
        </w:tc>
        <w:tc>
          <w:tcPr>
            <w:tcW w:w="0" w:type="auto"/>
            <w:hideMark/>
          </w:tcPr>
          <w:p w14:paraId="656CEDCA" w14:textId="77777777" w:rsidR="004E0BEF" w:rsidRPr="00451321" w:rsidRDefault="004E0BEF" w:rsidP="00451321">
            <w:r w:rsidRPr="00451321">
              <w:t xml:space="preserve">Disagree </w:t>
            </w:r>
          </w:p>
        </w:tc>
        <w:tc>
          <w:tcPr>
            <w:tcW w:w="0" w:type="auto"/>
            <w:hideMark/>
          </w:tcPr>
          <w:p w14:paraId="1EEB5778" w14:textId="77777777" w:rsidR="004E0BEF" w:rsidRPr="00451321" w:rsidRDefault="004E0BEF" w:rsidP="00451321">
            <w:r w:rsidRPr="00451321">
              <w:t xml:space="preserve">Neutral </w:t>
            </w:r>
          </w:p>
        </w:tc>
        <w:tc>
          <w:tcPr>
            <w:tcW w:w="0" w:type="auto"/>
            <w:hideMark/>
          </w:tcPr>
          <w:p w14:paraId="45875E73" w14:textId="77777777" w:rsidR="004E0BEF" w:rsidRPr="00451321" w:rsidRDefault="004E0BEF" w:rsidP="00451321">
            <w:r w:rsidRPr="00451321">
              <w:t xml:space="preserve">Agree </w:t>
            </w:r>
          </w:p>
        </w:tc>
        <w:tc>
          <w:tcPr>
            <w:tcW w:w="0" w:type="auto"/>
            <w:hideMark/>
          </w:tcPr>
          <w:p w14:paraId="753F4308" w14:textId="77777777" w:rsidR="004E0BEF" w:rsidRPr="00451321" w:rsidRDefault="004E0BEF" w:rsidP="00451321">
            <w:r w:rsidRPr="00451321">
              <w:t xml:space="preserve">Strongly Agree </w:t>
            </w:r>
          </w:p>
        </w:tc>
      </w:tr>
      <w:tr w:rsidR="004E0BEF" w:rsidRPr="00451321" w14:paraId="480F10CE" w14:textId="77777777" w:rsidTr="009F07E8">
        <w:trPr>
          <w:trHeight w:val="750"/>
        </w:trPr>
        <w:tc>
          <w:tcPr>
            <w:tcW w:w="0" w:type="auto"/>
            <w:hideMark/>
          </w:tcPr>
          <w:p w14:paraId="499AF52E" w14:textId="77777777" w:rsidR="004E0BEF" w:rsidRPr="00451321" w:rsidRDefault="004E0BEF" w:rsidP="00451321">
            <w:r w:rsidRPr="00451321">
              <w:t>Reliable technical systems led to consistent revenue generation.</w:t>
            </w:r>
          </w:p>
        </w:tc>
        <w:tc>
          <w:tcPr>
            <w:tcW w:w="0" w:type="auto"/>
            <w:hideMark/>
          </w:tcPr>
          <w:p w14:paraId="58BCB9A1" w14:textId="77777777" w:rsidR="004E0BEF" w:rsidRPr="00451321" w:rsidRDefault="004E0BEF" w:rsidP="00451321">
            <w:r w:rsidRPr="00451321">
              <w:t>5 (8.3%)</w:t>
            </w:r>
          </w:p>
        </w:tc>
        <w:tc>
          <w:tcPr>
            <w:tcW w:w="0" w:type="auto"/>
            <w:hideMark/>
          </w:tcPr>
          <w:p w14:paraId="5B2A401C" w14:textId="77777777" w:rsidR="004E0BEF" w:rsidRPr="00451321" w:rsidRDefault="004E0BEF" w:rsidP="00451321">
            <w:r w:rsidRPr="00451321">
              <w:t>2 (3.3%)</w:t>
            </w:r>
          </w:p>
        </w:tc>
        <w:tc>
          <w:tcPr>
            <w:tcW w:w="0" w:type="auto"/>
            <w:hideMark/>
          </w:tcPr>
          <w:p w14:paraId="7EEA5E37" w14:textId="77777777" w:rsidR="004E0BEF" w:rsidRPr="00451321" w:rsidRDefault="004E0BEF" w:rsidP="00451321">
            <w:r w:rsidRPr="00451321">
              <w:t>1 (1.7%)</w:t>
            </w:r>
          </w:p>
        </w:tc>
        <w:tc>
          <w:tcPr>
            <w:tcW w:w="0" w:type="auto"/>
            <w:hideMark/>
          </w:tcPr>
          <w:p w14:paraId="002D6157" w14:textId="77777777" w:rsidR="004E0BEF" w:rsidRPr="00451321" w:rsidRDefault="004E0BEF" w:rsidP="00451321">
            <w:r w:rsidRPr="00451321">
              <w:t>28 (46.7%)</w:t>
            </w:r>
          </w:p>
        </w:tc>
        <w:tc>
          <w:tcPr>
            <w:tcW w:w="0" w:type="auto"/>
            <w:hideMark/>
          </w:tcPr>
          <w:p w14:paraId="67FBF5BC" w14:textId="77777777" w:rsidR="004E0BEF" w:rsidRPr="00451321" w:rsidRDefault="004E0BEF" w:rsidP="00451321">
            <w:r w:rsidRPr="00451321">
              <w:t>24 (40.0%)</w:t>
            </w:r>
          </w:p>
        </w:tc>
      </w:tr>
      <w:tr w:rsidR="004E0BEF" w:rsidRPr="00451321" w14:paraId="3555D104" w14:textId="77777777" w:rsidTr="009F07E8">
        <w:trPr>
          <w:trHeight w:val="741"/>
        </w:trPr>
        <w:tc>
          <w:tcPr>
            <w:tcW w:w="0" w:type="auto"/>
            <w:hideMark/>
          </w:tcPr>
          <w:p w14:paraId="05047918" w14:textId="77777777" w:rsidR="004E0BEF" w:rsidRPr="00451321" w:rsidRDefault="004E0BEF" w:rsidP="00451321">
            <w:r w:rsidRPr="00451321">
              <w:t>Adequate infrastructure reduced the operational costs of the project.</w:t>
            </w:r>
          </w:p>
        </w:tc>
        <w:tc>
          <w:tcPr>
            <w:tcW w:w="0" w:type="auto"/>
            <w:hideMark/>
          </w:tcPr>
          <w:p w14:paraId="17A6416C" w14:textId="77777777" w:rsidR="004E0BEF" w:rsidRPr="00451321" w:rsidRDefault="004E0BEF" w:rsidP="00451321">
            <w:r w:rsidRPr="00451321">
              <w:t>3 (5.0%)</w:t>
            </w:r>
          </w:p>
        </w:tc>
        <w:tc>
          <w:tcPr>
            <w:tcW w:w="0" w:type="auto"/>
            <w:hideMark/>
          </w:tcPr>
          <w:p w14:paraId="60288C72" w14:textId="77777777" w:rsidR="004E0BEF" w:rsidRPr="00451321" w:rsidRDefault="004E0BEF" w:rsidP="00451321">
            <w:r w:rsidRPr="00451321">
              <w:t>5 (8.3%)</w:t>
            </w:r>
          </w:p>
        </w:tc>
        <w:tc>
          <w:tcPr>
            <w:tcW w:w="0" w:type="auto"/>
            <w:hideMark/>
          </w:tcPr>
          <w:p w14:paraId="0EA0E4CF" w14:textId="77777777" w:rsidR="004E0BEF" w:rsidRPr="00451321" w:rsidRDefault="004E0BEF" w:rsidP="00451321">
            <w:r w:rsidRPr="00451321">
              <w:t>2 (3.3%)</w:t>
            </w:r>
          </w:p>
        </w:tc>
        <w:tc>
          <w:tcPr>
            <w:tcW w:w="0" w:type="auto"/>
            <w:hideMark/>
          </w:tcPr>
          <w:p w14:paraId="4D76822F" w14:textId="77777777" w:rsidR="004E0BEF" w:rsidRPr="00451321" w:rsidRDefault="004E0BEF" w:rsidP="00451321">
            <w:r w:rsidRPr="00451321">
              <w:t>23 (38.3%)</w:t>
            </w:r>
          </w:p>
        </w:tc>
        <w:tc>
          <w:tcPr>
            <w:tcW w:w="0" w:type="auto"/>
            <w:hideMark/>
          </w:tcPr>
          <w:p w14:paraId="566D2CA0" w14:textId="77777777" w:rsidR="004E0BEF" w:rsidRPr="00451321" w:rsidRDefault="004E0BEF" w:rsidP="00451321">
            <w:r w:rsidRPr="00451321">
              <w:t>27 (45.0%)</w:t>
            </w:r>
          </w:p>
        </w:tc>
      </w:tr>
      <w:tr w:rsidR="004E0BEF" w:rsidRPr="00451321" w14:paraId="5A82EA97" w14:textId="77777777" w:rsidTr="009F07E8">
        <w:trPr>
          <w:trHeight w:val="1130"/>
        </w:trPr>
        <w:tc>
          <w:tcPr>
            <w:tcW w:w="0" w:type="auto"/>
            <w:hideMark/>
          </w:tcPr>
          <w:p w14:paraId="38404698" w14:textId="77777777" w:rsidR="004E0BEF" w:rsidRPr="00451321" w:rsidRDefault="004E0BEF" w:rsidP="00451321">
            <w:r w:rsidRPr="00451321">
              <w:t>Technical compatibility minimized resource wastage and enhanced financial outcomes.</w:t>
            </w:r>
          </w:p>
        </w:tc>
        <w:tc>
          <w:tcPr>
            <w:tcW w:w="0" w:type="auto"/>
            <w:hideMark/>
          </w:tcPr>
          <w:p w14:paraId="14E0FB48" w14:textId="77777777" w:rsidR="004E0BEF" w:rsidRPr="00451321" w:rsidRDefault="004E0BEF" w:rsidP="00451321">
            <w:r w:rsidRPr="00451321">
              <w:t>5 (8.3%)</w:t>
            </w:r>
          </w:p>
        </w:tc>
        <w:tc>
          <w:tcPr>
            <w:tcW w:w="0" w:type="auto"/>
            <w:hideMark/>
          </w:tcPr>
          <w:p w14:paraId="1614A644" w14:textId="77777777" w:rsidR="004E0BEF" w:rsidRPr="00451321" w:rsidRDefault="004E0BEF" w:rsidP="00451321">
            <w:r w:rsidRPr="00451321">
              <w:t>4 (6.7%)</w:t>
            </w:r>
          </w:p>
        </w:tc>
        <w:tc>
          <w:tcPr>
            <w:tcW w:w="0" w:type="auto"/>
            <w:hideMark/>
          </w:tcPr>
          <w:p w14:paraId="313B3F84" w14:textId="77777777" w:rsidR="004E0BEF" w:rsidRPr="00451321" w:rsidRDefault="004E0BEF" w:rsidP="00451321">
            <w:r w:rsidRPr="00451321">
              <w:t>1 (1.7%)</w:t>
            </w:r>
          </w:p>
        </w:tc>
        <w:tc>
          <w:tcPr>
            <w:tcW w:w="0" w:type="auto"/>
            <w:hideMark/>
          </w:tcPr>
          <w:p w14:paraId="4900895D" w14:textId="77777777" w:rsidR="004E0BEF" w:rsidRPr="00451321" w:rsidRDefault="004E0BEF" w:rsidP="00451321">
            <w:r w:rsidRPr="00451321">
              <w:t>31 (51.7%)</w:t>
            </w:r>
          </w:p>
        </w:tc>
        <w:tc>
          <w:tcPr>
            <w:tcW w:w="0" w:type="auto"/>
            <w:hideMark/>
          </w:tcPr>
          <w:p w14:paraId="34A28988" w14:textId="77777777" w:rsidR="004E0BEF" w:rsidRPr="00451321" w:rsidRDefault="004E0BEF" w:rsidP="00451321">
            <w:r w:rsidRPr="00451321">
              <w:t>19 (31.7%)</w:t>
            </w:r>
          </w:p>
        </w:tc>
      </w:tr>
      <w:tr w:rsidR="004E0BEF" w:rsidRPr="00451321" w14:paraId="2D906CCC" w14:textId="77777777" w:rsidTr="009F07E8">
        <w:trPr>
          <w:trHeight w:val="741"/>
        </w:trPr>
        <w:tc>
          <w:tcPr>
            <w:tcW w:w="0" w:type="auto"/>
            <w:hideMark/>
          </w:tcPr>
          <w:p w14:paraId="6B6E87EE" w14:textId="77777777" w:rsidR="004E0BEF" w:rsidRPr="00451321" w:rsidRDefault="004E0BEF" w:rsidP="00451321">
            <w:r w:rsidRPr="00451321">
              <w:t>The technical systems used for the project are reliable and sustainable.</w:t>
            </w:r>
          </w:p>
        </w:tc>
        <w:tc>
          <w:tcPr>
            <w:tcW w:w="0" w:type="auto"/>
            <w:hideMark/>
          </w:tcPr>
          <w:p w14:paraId="0A61B6F1" w14:textId="77777777" w:rsidR="004E0BEF" w:rsidRPr="00451321" w:rsidRDefault="004E0BEF" w:rsidP="00451321">
            <w:r w:rsidRPr="00451321">
              <w:t>2 (3.3%)</w:t>
            </w:r>
          </w:p>
        </w:tc>
        <w:tc>
          <w:tcPr>
            <w:tcW w:w="0" w:type="auto"/>
            <w:hideMark/>
          </w:tcPr>
          <w:p w14:paraId="61B3EA3B" w14:textId="77777777" w:rsidR="004E0BEF" w:rsidRPr="00451321" w:rsidRDefault="004E0BEF" w:rsidP="00451321">
            <w:r w:rsidRPr="00451321">
              <w:t>3 (5.0%)</w:t>
            </w:r>
          </w:p>
        </w:tc>
        <w:tc>
          <w:tcPr>
            <w:tcW w:w="0" w:type="auto"/>
            <w:hideMark/>
          </w:tcPr>
          <w:p w14:paraId="4E2DB97E" w14:textId="77777777" w:rsidR="004E0BEF" w:rsidRPr="00451321" w:rsidRDefault="004E0BEF" w:rsidP="00451321">
            <w:r w:rsidRPr="00451321">
              <w:t>4 (6.7%)</w:t>
            </w:r>
          </w:p>
        </w:tc>
        <w:tc>
          <w:tcPr>
            <w:tcW w:w="0" w:type="auto"/>
            <w:hideMark/>
          </w:tcPr>
          <w:p w14:paraId="4B31EB5E" w14:textId="77777777" w:rsidR="004E0BEF" w:rsidRPr="00451321" w:rsidRDefault="004E0BEF" w:rsidP="00451321">
            <w:r w:rsidRPr="00451321">
              <w:t>24 (40.0%)</w:t>
            </w:r>
          </w:p>
        </w:tc>
        <w:tc>
          <w:tcPr>
            <w:tcW w:w="0" w:type="auto"/>
            <w:hideMark/>
          </w:tcPr>
          <w:p w14:paraId="551F51C2" w14:textId="77777777" w:rsidR="004E0BEF" w:rsidRPr="00451321" w:rsidRDefault="004E0BEF" w:rsidP="00451321">
            <w:r w:rsidRPr="00451321">
              <w:t>27 (45.0%)</w:t>
            </w:r>
          </w:p>
        </w:tc>
      </w:tr>
      <w:tr w:rsidR="004E0BEF" w:rsidRPr="00451321" w14:paraId="7FC3200E" w14:textId="77777777" w:rsidTr="009F07E8">
        <w:trPr>
          <w:trHeight w:val="750"/>
        </w:trPr>
        <w:tc>
          <w:tcPr>
            <w:tcW w:w="0" w:type="auto"/>
            <w:hideMark/>
          </w:tcPr>
          <w:p w14:paraId="18AAA87A" w14:textId="77777777" w:rsidR="004E0BEF" w:rsidRPr="00451321" w:rsidRDefault="004E0BEF" w:rsidP="00451321">
            <w:r w:rsidRPr="00451321">
              <w:t>Adherence to technical standards mitigated risks and financial losses.</w:t>
            </w:r>
          </w:p>
        </w:tc>
        <w:tc>
          <w:tcPr>
            <w:tcW w:w="0" w:type="auto"/>
            <w:hideMark/>
          </w:tcPr>
          <w:p w14:paraId="660E060B" w14:textId="77777777" w:rsidR="004E0BEF" w:rsidRPr="00451321" w:rsidRDefault="004E0BEF" w:rsidP="00451321">
            <w:r w:rsidRPr="00451321">
              <w:t>1 (1.7%)</w:t>
            </w:r>
          </w:p>
        </w:tc>
        <w:tc>
          <w:tcPr>
            <w:tcW w:w="0" w:type="auto"/>
            <w:hideMark/>
          </w:tcPr>
          <w:p w14:paraId="430AB6E7" w14:textId="77777777" w:rsidR="004E0BEF" w:rsidRPr="00451321" w:rsidRDefault="004E0BEF" w:rsidP="00451321">
            <w:r w:rsidRPr="00451321">
              <w:t>2 (3.3%)</w:t>
            </w:r>
          </w:p>
        </w:tc>
        <w:tc>
          <w:tcPr>
            <w:tcW w:w="0" w:type="auto"/>
            <w:hideMark/>
          </w:tcPr>
          <w:p w14:paraId="0D178CC5" w14:textId="77777777" w:rsidR="004E0BEF" w:rsidRPr="00451321" w:rsidRDefault="004E0BEF" w:rsidP="00451321">
            <w:r w:rsidRPr="00451321">
              <w:t>2 (3.3%)</w:t>
            </w:r>
          </w:p>
        </w:tc>
        <w:tc>
          <w:tcPr>
            <w:tcW w:w="0" w:type="auto"/>
            <w:hideMark/>
          </w:tcPr>
          <w:p w14:paraId="5B8014AB" w14:textId="77777777" w:rsidR="004E0BEF" w:rsidRPr="00451321" w:rsidRDefault="004E0BEF" w:rsidP="00451321">
            <w:r w:rsidRPr="00451321">
              <w:t>26 (43.3%)</w:t>
            </w:r>
          </w:p>
        </w:tc>
        <w:tc>
          <w:tcPr>
            <w:tcW w:w="0" w:type="auto"/>
            <w:hideMark/>
          </w:tcPr>
          <w:p w14:paraId="5BA5B950" w14:textId="77777777" w:rsidR="004E0BEF" w:rsidRPr="00451321" w:rsidRDefault="004E0BEF" w:rsidP="00451321">
            <w:r w:rsidRPr="00451321">
              <w:t>29 (48.3%)</w:t>
            </w:r>
          </w:p>
        </w:tc>
      </w:tr>
    </w:tbl>
    <w:p w14:paraId="7BB1ABCC" w14:textId="77777777" w:rsidR="004E0BEF" w:rsidRPr="00451321" w:rsidRDefault="004E0BEF" w:rsidP="00451321"/>
    <w:p w14:paraId="6A18B4E8" w14:textId="77777777" w:rsidR="004E0BEF" w:rsidRPr="00451321" w:rsidRDefault="004E0BEF" w:rsidP="00451321">
      <w:r w:rsidRPr="00451321">
        <w:t>From the first statement above, it was realized that most people agree that reliable technical systems helped generate steady income for the project. About 87% of respondents (46.7% agree and 40% strongly agree) felt that dependable technology contributed to making money consistently. Only a small number of people disagreed (around 11.6%) or were neutral (1.7%). This shows that having strong technical systems is seen as very important for the project’s financial success. From the second statement above, it was found that many respondents believe that having good infrastructure helped lower the project’s running costs. Around 83% of participants agreed or strongly agreed with this idea (38.3% agree, 45% strongly agree). A few respondents disagreed or were unsure (16.6%). This means people think that good physical setups or facilities make the project cheaper to run and more efficient. From the third statement above, the majority of respondents felt that technical compatibility that is, making sure all parts of the system work well together helped reduce waste of resources and improved the project’s financial results. More than 80% agreed (51.7%) or strongly agreed (31.7%), while a smaller group disagreed (15%) or was neutral (1.7%). This suggests that when technology fits well with other resources, the project saves money and works better financially.</w:t>
      </w:r>
    </w:p>
    <w:p w14:paraId="50E1159A" w14:textId="77777777" w:rsidR="004E0BEF" w:rsidRPr="00451321" w:rsidRDefault="004E0BEF" w:rsidP="00451321">
      <w:r w:rsidRPr="00451321">
        <w:t>From the fourth statement above, most people agreed that the technical systems used are reliable and can last over time. Around 85% agreed (40%) or strongly agreed (45%), while a small portion disagreed (8.3%) or were neutral (6.7%). This shows that the technical tools and systems in place are generally trusted to perform well and continue functioning into the future. From the fifth statement above, it was clear that adherence to technical standards helped reduce risks and avoid financial losses. Nearly 92% of respondents agreed (43.3%) or strongly agreed (48.3%) with this statement. Only a very small number disagreed (5%) or were neutral (3.3%). This indicates that following proper technical rules and guidelines is seen as very important for keeping the project safe from problems and losing money.</w:t>
      </w:r>
    </w:p>
    <w:p w14:paraId="0E2BD06D" w14:textId="77777777" w:rsidR="007C5F84" w:rsidRPr="00451321" w:rsidRDefault="007C5F84" w:rsidP="00451321"/>
    <w:p w14:paraId="41E7985D" w14:textId="36143B54" w:rsidR="007C5F84" w:rsidRPr="00451321" w:rsidRDefault="007C5F84" w:rsidP="00451321"/>
    <w:p w14:paraId="4134C8CD" w14:textId="21083EA9" w:rsidR="00ED13A1" w:rsidRPr="00451321" w:rsidRDefault="00ED13A1" w:rsidP="00451321"/>
    <w:p w14:paraId="5458993C" w14:textId="59F2E569" w:rsidR="00ED13A1" w:rsidRPr="00451321" w:rsidRDefault="00ED13A1" w:rsidP="00451321"/>
    <w:p w14:paraId="5657D9B7" w14:textId="77777777" w:rsidR="00ED13A1" w:rsidRPr="00451321" w:rsidRDefault="00ED13A1" w:rsidP="00451321"/>
    <w:p w14:paraId="269C3EF2" w14:textId="77777777" w:rsidR="004E0BEF" w:rsidRPr="00451321" w:rsidRDefault="004E0BEF" w:rsidP="00451321">
      <w:bookmarkStart w:id="184" w:name="_Toc201891932"/>
      <w:bookmarkStart w:id="185" w:name="_Toc214609857"/>
      <w:r w:rsidRPr="00451321">
        <w:t>1.1.4 Presentation of Finding related to Operational feasibility analysis</w:t>
      </w:r>
      <w:bookmarkEnd w:id="184"/>
      <w:bookmarkEnd w:id="185"/>
    </w:p>
    <w:tbl>
      <w:tblPr>
        <w:tblStyle w:val="TableGrid"/>
        <w:tblW w:w="0" w:type="auto"/>
        <w:tblLook w:val="04A0" w:firstRow="1" w:lastRow="0" w:firstColumn="1" w:lastColumn="0" w:noHBand="0" w:noVBand="1"/>
      </w:tblPr>
      <w:tblGrid>
        <w:gridCol w:w="3214"/>
        <w:gridCol w:w="1248"/>
        <w:gridCol w:w="1069"/>
        <w:gridCol w:w="960"/>
        <w:gridCol w:w="1057"/>
        <w:gridCol w:w="1174"/>
      </w:tblGrid>
      <w:tr w:rsidR="004E0BEF" w:rsidRPr="00451321" w14:paraId="779C1551" w14:textId="77777777" w:rsidTr="009F07E8">
        <w:trPr>
          <w:trHeight w:val="659"/>
        </w:trPr>
        <w:tc>
          <w:tcPr>
            <w:tcW w:w="0" w:type="auto"/>
            <w:hideMark/>
          </w:tcPr>
          <w:p w14:paraId="5327A361" w14:textId="77777777" w:rsidR="004E0BEF" w:rsidRPr="00451321" w:rsidRDefault="004E0BEF" w:rsidP="00451321">
            <w:r w:rsidRPr="00451321">
              <w:t>Statement</w:t>
            </w:r>
          </w:p>
        </w:tc>
        <w:tc>
          <w:tcPr>
            <w:tcW w:w="0" w:type="auto"/>
            <w:hideMark/>
          </w:tcPr>
          <w:p w14:paraId="32B3956F" w14:textId="77777777" w:rsidR="004E0BEF" w:rsidRPr="00451321" w:rsidRDefault="004E0BEF" w:rsidP="00451321">
            <w:r w:rsidRPr="00451321">
              <w:t xml:space="preserve">Strongly Disagree </w:t>
            </w:r>
          </w:p>
        </w:tc>
        <w:tc>
          <w:tcPr>
            <w:tcW w:w="0" w:type="auto"/>
            <w:hideMark/>
          </w:tcPr>
          <w:p w14:paraId="2E788AF5" w14:textId="77777777" w:rsidR="004E0BEF" w:rsidRPr="00451321" w:rsidRDefault="004E0BEF" w:rsidP="00451321">
            <w:r w:rsidRPr="00451321">
              <w:t xml:space="preserve">Disagree </w:t>
            </w:r>
          </w:p>
        </w:tc>
        <w:tc>
          <w:tcPr>
            <w:tcW w:w="0" w:type="auto"/>
            <w:hideMark/>
          </w:tcPr>
          <w:p w14:paraId="6177A55B" w14:textId="77777777" w:rsidR="004E0BEF" w:rsidRPr="00451321" w:rsidRDefault="004E0BEF" w:rsidP="00451321">
            <w:r w:rsidRPr="00451321">
              <w:t xml:space="preserve">Neutral </w:t>
            </w:r>
          </w:p>
        </w:tc>
        <w:tc>
          <w:tcPr>
            <w:tcW w:w="0" w:type="auto"/>
            <w:hideMark/>
          </w:tcPr>
          <w:p w14:paraId="460F716B" w14:textId="77777777" w:rsidR="004E0BEF" w:rsidRPr="00451321" w:rsidRDefault="004E0BEF" w:rsidP="00451321">
            <w:r w:rsidRPr="00451321">
              <w:t xml:space="preserve">Agree </w:t>
            </w:r>
          </w:p>
        </w:tc>
        <w:tc>
          <w:tcPr>
            <w:tcW w:w="0" w:type="auto"/>
            <w:hideMark/>
          </w:tcPr>
          <w:p w14:paraId="597EFC26" w14:textId="77777777" w:rsidR="004E0BEF" w:rsidRPr="00451321" w:rsidRDefault="004E0BEF" w:rsidP="00451321">
            <w:r w:rsidRPr="00451321">
              <w:t xml:space="preserve">Strongly Agree </w:t>
            </w:r>
          </w:p>
        </w:tc>
      </w:tr>
      <w:tr w:rsidR="004E0BEF" w:rsidRPr="00451321" w14:paraId="3453A512" w14:textId="77777777" w:rsidTr="009F07E8">
        <w:trPr>
          <w:trHeight w:val="985"/>
        </w:trPr>
        <w:tc>
          <w:tcPr>
            <w:tcW w:w="0" w:type="auto"/>
            <w:hideMark/>
          </w:tcPr>
          <w:p w14:paraId="39EACAA0" w14:textId="77777777" w:rsidR="004E0BEF" w:rsidRPr="00451321" w:rsidRDefault="004E0BEF" w:rsidP="00451321">
            <w:r w:rsidRPr="00451321">
              <w:t>The workforce involved in the project are adequately prepared to meet operational demands.</w:t>
            </w:r>
          </w:p>
        </w:tc>
        <w:tc>
          <w:tcPr>
            <w:tcW w:w="0" w:type="auto"/>
            <w:hideMark/>
          </w:tcPr>
          <w:p w14:paraId="7F6C1BE3" w14:textId="77777777" w:rsidR="004E0BEF" w:rsidRPr="00451321" w:rsidRDefault="004E0BEF" w:rsidP="00451321">
            <w:r w:rsidRPr="00451321">
              <w:t>2 (3.3%)</w:t>
            </w:r>
          </w:p>
        </w:tc>
        <w:tc>
          <w:tcPr>
            <w:tcW w:w="0" w:type="auto"/>
            <w:hideMark/>
          </w:tcPr>
          <w:p w14:paraId="7176C368" w14:textId="77777777" w:rsidR="004E0BEF" w:rsidRPr="00451321" w:rsidRDefault="004E0BEF" w:rsidP="00451321">
            <w:r w:rsidRPr="00451321">
              <w:t>4 (6.7%)</w:t>
            </w:r>
          </w:p>
        </w:tc>
        <w:tc>
          <w:tcPr>
            <w:tcW w:w="0" w:type="auto"/>
            <w:hideMark/>
          </w:tcPr>
          <w:p w14:paraId="743354DB" w14:textId="77777777" w:rsidR="004E0BEF" w:rsidRPr="00451321" w:rsidRDefault="004E0BEF" w:rsidP="00451321">
            <w:r w:rsidRPr="00451321">
              <w:t>2 (3.3%)</w:t>
            </w:r>
          </w:p>
        </w:tc>
        <w:tc>
          <w:tcPr>
            <w:tcW w:w="0" w:type="auto"/>
            <w:hideMark/>
          </w:tcPr>
          <w:p w14:paraId="704B3AEF" w14:textId="77777777" w:rsidR="004E0BEF" w:rsidRPr="00451321" w:rsidRDefault="004E0BEF" w:rsidP="00451321">
            <w:r w:rsidRPr="00451321">
              <w:t>26 (43.3%)</w:t>
            </w:r>
          </w:p>
        </w:tc>
        <w:tc>
          <w:tcPr>
            <w:tcW w:w="0" w:type="auto"/>
            <w:hideMark/>
          </w:tcPr>
          <w:p w14:paraId="1120D9E3" w14:textId="77777777" w:rsidR="004E0BEF" w:rsidRPr="00451321" w:rsidRDefault="004E0BEF" w:rsidP="00451321">
            <w:r w:rsidRPr="00451321">
              <w:t>26 (43.3%)</w:t>
            </w:r>
          </w:p>
        </w:tc>
      </w:tr>
      <w:tr w:rsidR="004E0BEF" w:rsidRPr="00451321" w14:paraId="68809D6A" w14:textId="77777777" w:rsidTr="009F07E8">
        <w:trPr>
          <w:trHeight w:val="985"/>
        </w:trPr>
        <w:tc>
          <w:tcPr>
            <w:tcW w:w="0" w:type="auto"/>
            <w:hideMark/>
          </w:tcPr>
          <w:p w14:paraId="07F06195" w14:textId="77777777" w:rsidR="004E0BEF" w:rsidRPr="00451321" w:rsidRDefault="004E0BEF" w:rsidP="00451321">
            <w:r w:rsidRPr="00451321">
              <w:t>Operational sustainability is considered during the planning and implementation stages.</w:t>
            </w:r>
          </w:p>
        </w:tc>
        <w:tc>
          <w:tcPr>
            <w:tcW w:w="0" w:type="auto"/>
            <w:hideMark/>
          </w:tcPr>
          <w:p w14:paraId="2BDC53E4" w14:textId="77777777" w:rsidR="004E0BEF" w:rsidRPr="00451321" w:rsidRDefault="004E0BEF" w:rsidP="00451321">
            <w:r w:rsidRPr="00451321">
              <w:t>3 (5.0%)</w:t>
            </w:r>
          </w:p>
        </w:tc>
        <w:tc>
          <w:tcPr>
            <w:tcW w:w="0" w:type="auto"/>
            <w:hideMark/>
          </w:tcPr>
          <w:p w14:paraId="3E8B2599" w14:textId="77777777" w:rsidR="004E0BEF" w:rsidRPr="00451321" w:rsidRDefault="004E0BEF" w:rsidP="00451321">
            <w:r w:rsidRPr="00451321">
              <w:t>1 (1.7%)</w:t>
            </w:r>
          </w:p>
        </w:tc>
        <w:tc>
          <w:tcPr>
            <w:tcW w:w="0" w:type="auto"/>
            <w:hideMark/>
          </w:tcPr>
          <w:p w14:paraId="7B2E3B44" w14:textId="77777777" w:rsidR="004E0BEF" w:rsidRPr="00451321" w:rsidRDefault="004E0BEF" w:rsidP="00451321">
            <w:r w:rsidRPr="00451321">
              <w:t>2 (3.3%)</w:t>
            </w:r>
          </w:p>
        </w:tc>
        <w:tc>
          <w:tcPr>
            <w:tcW w:w="0" w:type="auto"/>
            <w:hideMark/>
          </w:tcPr>
          <w:p w14:paraId="37A493FE" w14:textId="77777777" w:rsidR="004E0BEF" w:rsidRPr="00451321" w:rsidRDefault="004E0BEF" w:rsidP="00451321">
            <w:r w:rsidRPr="00451321">
              <w:t>26 (43.3%)</w:t>
            </w:r>
          </w:p>
        </w:tc>
        <w:tc>
          <w:tcPr>
            <w:tcW w:w="0" w:type="auto"/>
            <w:hideMark/>
          </w:tcPr>
          <w:p w14:paraId="3FCE4D84" w14:textId="77777777" w:rsidR="004E0BEF" w:rsidRPr="00451321" w:rsidRDefault="004E0BEF" w:rsidP="00451321">
            <w:r w:rsidRPr="00451321">
              <w:t>28 (46.7%)</w:t>
            </w:r>
          </w:p>
        </w:tc>
      </w:tr>
      <w:tr w:rsidR="004E0BEF" w:rsidRPr="00451321" w14:paraId="47E6295E" w14:textId="77777777" w:rsidTr="009F07E8">
        <w:trPr>
          <w:trHeight w:val="659"/>
        </w:trPr>
        <w:tc>
          <w:tcPr>
            <w:tcW w:w="0" w:type="auto"/>
            <w:hideMark/>
          </w:tcPr>
          <w:p w14:paraId="2923CAE5" w14:textId="77777777" w:rsidR="004E0BEF" w:rsidRPr="00451321" w:rsidRDefault="004E0BEF" w:rsidP="00451321">
            <w:r w:rsidRPr="00451321">
              <w:t>The project’s maintenance requirements are feasible and manageable.</w:t>
            </w:r>
          </w:p>
        </w:tc>
        <w:tc>
          <w:tcPr>
            <w:tcW w:w="0" w:type="auto"/>
            <w:hideMark/>
          </w:tcPr>
          <w:p w14:paraId="5D2B6F6F" w14:textId="77777777" w:rsidR="004E0BEF" w:rsidRPr="00451321" w:rsidRDefault="004E0BEF" w:rsidP="00451321">
            <w:r w:rsidRPr="00451321">
              <w:t>2 (3.3%)</w:t>
            </w:r>
          </w:p>
        </w:tc>
        <w:tc>
          <w:tcPr>
            <w:tcW w:w="0" w:type="auto"/>
            <w:hideMark/>
          </w:tcPr>
          <w:p w14:paraId="665ED0A9" w14:textId="77777777" w:rsidR="004E0BEF" w:rsidRPr="00451321" w:rsidRDefault="004E0BEF" w:rsidP="00451321">
            <w:r w:rsidRPr="00451321">
              <w:t>4 (6.7%)</w:t>
            </w:r>
          </w:p>
        </w:tc>
        <w:tc>
          <w:tcPr>
            <w:tcW w:w="0" w:type="auto"/>
            <w:hideMark/>
          </w:tcPr>
          <w:p w14:paraId="5E77CD57" w14:textId="77777777" w:rsidR="004E0BEF" w:rsidRPr="00451321" w:rsidRDefault="004E0BEF" w:rsidP="00451321">
            <w:r w:rsidRPr="00451321">
              <w:t>3 (5.0%)</w:t>
            </w:r>
          </w:p>
        </w:tc>
        <w:tc>
          <w:tcPr>
            <w:tcW w:w="0" w:type="auto"/>
            <w:hideMark/>
          </w:tcPr>
          <w:p w14:paraId="350D7CAA" w14:textId="77777777" w:rsidR="004E0BEF" w:rsidRPr="00451321" w:rsidRDefault="004E0BEF" w:rsidP="00451321">
            <w:r w:rsidRPr="00451321">
              <w:t>37 (61.7%)</w:t>
            </w:r>
          </w:p>
        </w:tc>
        <w:tc>
          <w:tcPr>
            <w:tcW w:w="0" w:type="auto"/>
            <w:hideMark/>
          </w:tcPr>
          <w:p w14:paraId="61745B79" w14:textId="77777777" w:rsidR="004E0BEF" w:rsidRPr="00451321" w:rsidRDefault="004E0BEF" w:rsidP="00451321">
            <w:r w:rsidRPr="00451321">
              <w:t>14 (23.3%)</w:t>
            </w:r>
          </w:p>
        </w:tc>
      </w:tr>
      <w:tr w:rsidR="004E0BEF" w:rsidRPr="00451321" w14:paraId="701F9CC4" w14:textId="77777777" w:rsidTr="009F07E8">
        <w:trPr>
          <w:trHeight w:val="985"/>
        </w:trPr>
        <w:tc>
          <w:tcPr>
            <w:tcW w:w="0" w:type="auto"/>
            <w:hideMark/>
          </w:tcPr>
          <w:p w14:paraId="63CDD104" w14:textId="77777777" w:rsidR="004E0BEF" w:rsidRPr="00451321" w:rsidRDefault="004E0BEF" w:rsidP="00451321">
            <w:r w:rsidRPr="00451321">
              <w:t>The organization had sufficient capacity to handle the project’s operational requirements.</w:t>
            </w:r>
          </w:p>
        </w:tc>
        <w:tc>
          <w:tcPr>
            <w:tcW w:w="0" w:type="auto"/>
            <w:hideMark/>
          </w:tcPr>
          <w:p w14:paraId="69D8666F" w14:textId="77777777" w:rsidR="004E0BEF" w:rsidRPr="00451321" w:rsidRDefault="004E0BEF" w:rsidP="00451321">
            <w:r w:rsidRPr="00451321">
              <w:t>4 (6.7%)</w:t>
            </w:r>
          </w:p>
        </w:tc>
        <w:tc>
          <w:tcPr>
            <w:tcW w:w="0" w:type="auto"/>
            <w:hideMark/>
          </w:tcPr>
          <w:p w14:paraId="2DDEA451" w14:textId="77777777" w:rsidR="004E0BEF" w:rsidRPr="00451321" w:rsidRDefault="004E0BEF" w:rsidP="00451321">
            <w:r w:rsidRPr="00451321">
              <w:t>3 (5.0%)</w:t>
            </w:r>
          </w:p>
        </w:tc>
        <w:tc>
          <w:tcPr>
            <w:tcW w:w="0" w:type="auto"/>
            <w:hideMark/>
          </w:tcPr>
          <w:p w14:paraId="515271CB" w14:textId="77777777" w:rsidR="004E0BEF" w:rsidRPr="00451321" w:rsidRDefault="004E0BEF" w:rsidP="00451321">
            <w:r w:rsidRPr="00451321">
              <w:t>2 (3.3%)</w:t>
            </w:r>
          </w:p>
        </w:tc>
        <w:tc>
          <w:tcPr>
            <w:tcW w:w="0" w:type="auto"/>
            <w:hideMark/>
          </w:tcPr>
          <w:p w14:paraId="62E465B1" w14:textId="77777777" w:rsidR="004E0BEF" w:rsidRPr="00451321" w:rsidRDefault="004E0BEF" w:rsidP="00451321">
            <w:r w:rsidRPr="00451321">
              <w:t>30 (50.0%)</w:t>
            </w:r>
          </w:p>
        </w:tc>
        <w:tc>
          <w:tcPr>
            <w:tcW w:w="0" w:type="auto"/>
            <w:hideMark/>
          </w:tcPr>
          <w:p w14:paraId="6F1E152F" w14:textId="77777777" w:rsidR="004E0BEF" w:rsidRPr="00451321" w:rsidRDefault="004E0BEF" w:rsidP="00451321">
            <w:r w:rsidRPr="00451321">
              <w:t>21 (35.0%)</w:t>
            </w:r>
          </w:p>
        </w:tc>
      </w:tr>
      <w:tr w:rsidR="004E0BEF" w:rsidRPr="00451321" w14:paraId="2A5DA47D" w14:textId="77777777" w:rsidTr="009F07E8">
        <w:trPr>
          <w:trHeight w:val="985"/>
        </w:trPr>
        <w:tc>
          <w:tcPr>
            <w:tcW w:w="0" w:type="auto"/>
            <w:hideMark/>
          </w:tcPr>
          <w:p w14:paraId="07CDEC3D" w14:textId="77777777" w:rsidR="004E0BEF" w:rsidRPr="00451321" w:rsidRDefault="004E0BEF" w:rsidP="00451321">
            <w:r w:rsidRPr="00451321">
              <w:t>Feasible maintenance requirements led to cost savings over the project lifecycle.</w:t>
            </w:r>
          </w:p>
        </w:tc>
        <w:tc>
          <w:tcPr>
            <w:tcW w:w="0" w:type="auto"/>
            <w:hideMark/>
          </w:tcPr>
          <w:p w14:paraId="01EC9C55" w14:textId="77777777" w:rsidR="004E0BEF" w:rsidRPr="00451321" w:rsidRDefault="004E0BEF" w:rsidP="00451321">
            <w:r w:rsidRPr="00451321">
              <w:t>1 (1.7%)</w:t>
            </w:r>
          </w:p>
        </w:tc>
        <w:tc>
          <w:tcPr>
            <w:tcW w:w="0" w:type="auto"/>
            <w:hideMark/>
          </w:tcPr>
          <w:p w14:paraId="6D3616E2" w14:textId="77777777" w:rsidR="004E0BEF" w:rsidRPr="00451321" w:rsidRDefault="004E0BEF" w:rsidP="00451321">
            <w:r w:rsidRPr="00451321">
              <w:t>1 (1.7%)</w:t>
            </w:r>
          </w:p>
        </w:tc>
        <w:tc>
          <w:tcPr>
            <w:tcW w:w="0" w:type="auto"/>
            <w:hideMark/>
          </w:tcPr>
          <w:p w14:paraId="4F18CA2C" w14:textId="77777777" w:rsidR="004E0BEF" w:rsidRPr="00451321" w:rsidRDefault="004E0BEF" w:rsidP="00451321">
            <w:r w:rsidRPr="00451321">
              <w:t>0 (0.0%)</w:t>
            </w:r>
          </w:p>
        </w:tc>
        <w:tc>
          <w:tcPr>
            <w:tcW w:w="0" w:type="auto"/>
            <w:hideMark/>
          </w:tcPr>
          <w:p w14:paraId="0510E450" w14:textId="77777777" w:rsidR="004E0BEF" w:rsidRPr="00451321" w:rsidRDefault="004E0BEF" w:rsidP="00451321">
            <w:r w:rsidRPr="00451321">
              <w:t>27 (45.0%)</w:t>
            </w:r>
          </w:p>
        </w:tc>
        <w:tc>
          <w:tcPr>
            <w:tcW w:w="0" w:type="auto"/>
            <w:hideMark/>
          </w:tcPr>
          <w:p w14:paraId="74137ADF" w14:textId="77777777" w:rsidR="004E0BEF" w:rsidRPr="00451321" w:rsidRDefault="004E0BEF" w:rsidP="00451321">
            <w:r w:rsidRPr="00451321">
              <w:t>31 (51.7%)</w:t>
            </w:r>
          </w:p>
        </w:tc>
      </w:tr>
    </w:tbl>
    <w:p w14:paraId="657C2367" w14:textId="77777777" w:rsidR="004E0BEF" w:rsidRPr="00451321" w:rsidRDefault="004E0BEF" w:rsidP="00451321"/>
    <w:p w14:paraId="66671802" w14:textId="77777777" w:rsidR="004E0BEF" w:rsidRPr="00451321" w:rsidRDefault="004E0BEF" w:rsidP="00451321">
      <w:r w:rsidRPr="00451321">
        <w:t>From the first statement above, it was realized that most people believe the workforce involved in the project is well-prepared to handle the operational demands. About 43% agreed and another 43% strongly agreed, making a combined 86.6% positive response. Only a small number, about 10% (3.3% strongly disagreed and 6.7% disagreed), felt the workforce was not ready. This shows that the majority think the staff can effectively carry out the project tasks. From the second statement above, it is clear that operational sustainability is well considered in the project’s planning and implementation. Nearly 90% of respondents (43.3% agree and 46.7% strongly agree) see sustainability as part of the process. Only a small percentage disagreed or were neutral. This suggests that people believe the project was planned with long-term operations in mind, making sure it can keep running smoothly over time.</w:t>
      </w:r>
    </w:p>
    <w:p w14:paraId="1C10ECA8" w14:textId="77777777" w:rsidR="004E0BEF" w:rsidRPr="00451321" w:rsidRDefault="004E0BEF" w:rsidP="00451321">
      <w:r w:rsidRPr="00451321">
        <w:t>From the third statement above, most respondents feel that the project’s maintenance needs are practical and manageable. About 61.7% agreed and 23.3% strongly agreed, adding up to 85% positive responses. A smaller group (3.3% strongly disagreed and 6.7% disagreed) felt otherwise. This means the project’s maintenance demands are realistic and can be handled without too much difficulty. From the fourth statement above, more than 80% of the people surveyed believe the organization had enough capacity to manage the project’s operational requirements. Half agreed (50%) and 35% strongly agreed. A smaller portion (6.7% strongly disagreed and 5% disagreed) thought the organization lacked capacity. Overall, this shows confidence that the organization can support the project’s daily operations effectively. From the fifth statement above, it was found that feasible maintenance requirements contributed to saving costs throughout the project’s life. More than 95% of respondents agreed (45%) or strongly agreed (51.7%) with this. Only 3.4% disagreed. This indicates that making sure maintenance was doable and affordable helped reduce expenses during the entire project period.</w:t>
      </w:r>
    </w:p>
    <w:p w14:paraId="328028A2" w14:textId="77777777" w:rsidR="00AF446E" w:rsidRPr="00451321" w:rsidRDefault="00AF446E" w:rsidP="00451321"/>
    <w:p w14:paraId="79A3A7A3" w14:textId="77777777" w:rsidR="00AF446E" w:rsidRPr="00451321" w:rsidRDefault="00AF446E" w:rsidP="00451321"/>
    <w:p w14:paraId="166321C9" w14:textId="77777777" w:rsidR="00AF446E" w:rsidRPr="00451321" w:rsidRDefault="00AF446E" w:rsidP="00451321"/>
    <w:p w14:paraId="7413E260" w14:textId="77777777" w:rsidR="00AF446E" w:rsidRPr="00451321" w:rsidRDefault="00AF446E" w:rsidP="00451321"/>
    <w:p w14:paraId="39E06C38" w14:textId="77777777" w:rsidR="00AF446E" w:rsidRPr="00451321" w:rsidRDefault="00AF446E" w:rsidP="00451321"/>
    <w:p w14:paraId="71A4772F" w14:textId="77777777" w:rsidR="00AF446E" w:rsidRPr="00451321" w:rsidRDefault="00AF446E" w:rsidP="00451321"/>
    <w:p w14:paraId="4D7D33EB" w14:textId="77777777" w:rsidR="00AF446E" w:rsidRPr="00451321" w:rsidRDefault="00AF446E" w:rsidP="00451321"/>
    <w:p w14:paraId="573DA34C" w14:textId="77777777" w:rsidR="00AF446E" w:rsidRPr="00451321" w:rsidRDefault="00AF446E" w:rsidP="00451321"/>
    <w:p w14:paraId="72AE8E25" w14:textId="77777777" w:rsidR="00AF446E" w:rsidRPr="00451321" w:rsidRDefault="00AF446E" w:rsidP="00451321"/>
    <w:p w14:paraId="2D902518" w14:textId="77777777" w:rsidR="00AF446E" w:rsidRPr="00451321" w:rsidRDefault="00AF446E" w:rsidP="00451321"/>
    <w:p w14:paraId="50539A09" w14:textId="77777777" w:rsidR="004E0BEF" w:rsidRPr="00451321" w:rsidRDefault="004E0BEF" w:rsidP="00451321">
      <w:r w:rsidRPr="00451321">
        <w:t>1.1.5 Presentation of Finding related to Project Performance</w:t>
      </w:r>
    </w:p>
    <w:tbl>
      <w:tblPr>
        <w:tblStyle w:val="TableGrid"/>
        <w:tblW w:w="0" w:type="auto"/>
        <w:tblInd w:w="108" w:type="dxa"/>
        <w:tblLook w:val="04A0" w:firstRow="1" w:lastRow="0" w:firstColumn="1" w:lastColumn="0" w:noHBand="0" w:noVBand="1"/>
      </w:tblPr>
      <w:tblGrid>
        <w:gridCol w:w="3466"/>
        <w:gridCol w:w="954"/>
        <w:gridCol w:w="920"/>
        <w:gridCol w:w="1136"/>
        <w:gridCol w:w="1069"/>
        <w:gridCol w:w="1069"/>
      </w:tblGrid>
      <w:tr w:rsidR="004E0BEF" w:rsidRPr="00451321" w14:paraId="2415B77B" w14:textId="77777777" w:rsidTr="00AF446E">
        <w:trPr>
          <w:trHeight w:val="681"/>
        </w:trPr>
        <w:tc>
          <w:tcPr>
            <w:tcW w:w="3466" w:type="dxa"/>
            <w:hideMark/>
          </w:tcPr>
          <w:p w14:paraId="32491D2B" w14:textId="77777777" w:rsidR="004E0BEF" w:rsidRPr="00451321" w:rsidRDefault="004E0BEF" w:rsidP="00451321">
            <w:r w:rsidRPr="00451321">
              <w:t>Statement</w:t>
            </w:r>
          </w:p>
        </w:tc>
        <w:tc>
          <w:tcPr>
            <w:tcW w:w="0" w:type="auto"/>
            <w:hideMark/>
          </w:tcPr>
          <w:p w14:paraId="39F0C28E" w14:textId="77777777" w:rsidR="004E0BEF" w:rsidRPr="00451321" w:rsidRDefault="004E0BEF" w:rsidP="00451321">
            <w:r w:rsidRPr="00451321">
              <w:t xml:space="preserve">Very Low </w:t>
            </w:r>
          </w:p>
        </w:tc>
        <w:tc>
          <w:tcPr>
            <w:tcW w:w="0" w:type="auto"/>
            <w:hideMark/>
          </w:tcPr>
          <w:p w14:paraId="64648372" w14:textId="77777777" w:rsidR="004E0BEF" w:rsidRPr="00451321" w:rsidRDefault="004E0BEF" w:rsidP="00451321">
            <w:r w:rsidRPr="00451321">
              <w:t xml:space="preserve">Low </w:t>
            </w:r>
          </w:p>
        </w:tc>
        <w:tc>
          <w:tcPr>
            <w:tcW w:w="0" w:type="auto"/>
            <w:hideMark/>
          </w:tcPr>
          <w:p w14:paraId="7F139FA6" w14:textId="77777777" w:rsidR="004E0BEF" w:rsidRPr="00451321" w:rsidRDefault="004E0BEF" w:rsidP="00451321">
            <w:r w:rsidRPr="00451321">
              <w:t xml:space="preserve">Moderate </w:t>
            </w:r>
          </w:p>
        </w:tc>
        <w:tc>
          <w:tcPr>
            <w:tcW w:w="0" w:type="auto"/>
            <w:hideMark/>
          </w:tcPr>
          <w:p w14:paraId="2EE0B172" w14:textId="77777777" w:rsidR="004E0BEF" w:rsidRPr="00451321" w:rsidRDefault="004E0BEF" w:rsidP="00451321">
            <w:r w:rsidRPr="00451321">
              <w:t xml:space="preserve">High </w:t>
            </w:r>
          </w:p>
        </w:tc>
        <w:tc>
          <w:tcPr>
            <w:tcW w:w="0" w:type="auto"/>
            <w:hideMark/>
          </w:tcPr>
          <w:p w14:paraId="7D042BEA" w14:textId="77777777" w:rsidR="004E0BEF" w:rsidRPr="00451321" w:rsidRDefault="004E0BEF" w:rsidP="00451321">
            <w:r w:rsidRPr="00451321">
              <w:t xml:space="preserve">Very High </w:t>
            </w:r>
          </w:p>
        </w:tc>
      </w:tr>
      <w:tr w:rsidR="004E0BEF" w:rsidRPr="00451321" w14:paraId="380E5DBB" w14:textId="77777777" w:rsidTr="00AF446E">
        <w:trPr>
          <w:trHeight w:val="1017"/>
        </w:trPr>
        <w:tc>
          <w:tcPr>
            <w:tcW w:w="3466" w:type="dxa"/>
            <w:hideMark/>
          </w:tcPr>
          <w:p w14:paraId="702CACBE" w14:textId="5A8A5B63" w:rsidR="004E0BEF" w:rsidRPr="00451321" w:rsidRDefault="004E0BEF" w:rsidP="00451321">
            <w:r w:rsidRPr="00451321">
              <w:t xml:space="preserve">How would you rate the cost efficiency of </w:t>
            </w:r>
            <w:r w:rsidR="00570514" w:rsidRPr="00451321">
              <w:t>Bamenda municipality</w:t>
            </w:r>
            <w:r w:rsidRPr="00451321">
              <w:t>over the past five years?</w:t>
            </w:r>
          </w:p>
        </w:tc>
        <w:tc>
          <w:tcPr>
            <w:tcW w:w="0" w:type="auto"/>
            <w:hideMark/>
          </w:tcPr>
          <w:p w14:paraId="7CEBE4AA" w14:textId="77777777" w:rsidR="004E0BEF" w:rsidRPr="00451321" w:rsidRDefault="004E0BEF" w:rsidP="00451321">
            <w:r w:rsidRPr="00451321">
              <w:t>4 (6.7%)</w:t>
            </w:r>
          </w:p>
        </w:tc>
        <w:tc>
          <w:tcPr>
            <w:tcW w:w="0" w:type="auto"/>
            <w:hideMark/>
          </w:tcPr>
          <w:p w14:paraId="00B04054" w14:textId="77777777" w:rsidR="004E0BEF" w:rsidRPr="00451321" w:rsidRDefault="004E0BEF" w:rsidP="00451321">
            <w:r w:rsidRPr="00451321">
              <w:t>1 (1.7%)</w:t>
            </w:r>
          </w:p>
        </w:tc>
        <w:tc>
          <w:tcPr>
            <w:tcW w:w="0" w:type="auto"/>
            <w:hideMark/>
          </w:tcPr>
          <w:p w14:paraId="04A07FA8" w14:textId="77777777" w:rsidR="004E0BEF" w:rsidRPr="00451321" w:rsidRDefault="004E0BEF" w:rsidP="00451321">
            <w:r w:rsidRPr="00451321">
              <w:t>2 (3.3%)</w:t>
            </w:r>
          </w:p>
        </w:tc>
        <w:tc>
          <w:tcPr>
            <w:tcW w:w="0" w:type="auto"/>
            <w:hideMark/>
          </w:tcPr>
          <w:p w14:paraId="1C4DF8CC" w14:textId="77777777" w:rsidR="004E0BEF" w:rsidRPr="00451321" w:rsidRDefault="004E0BEF" w:rsidP="00451321">
            <w:r w:rsidRPr="00451321">
              <w:t>22 (36.7%)</w:t>
            </w:r>
          </w:p>
        </w:tc>
        <w:tc>
          <w:tcPr>
            <w:tcW w:w="0" w:type="auto"/>
            <w:hideMark/>
          </w:tcPr>
          <w:p w14:paraId="764E61E4" w14:textId="77777777" w:rsidR="004E0BEF" w:rsidRPr="00451321" w:rsidRDefault="004E0BEF" w:rsidP="00451321">
            <w:r w:rsidRPr="00451321">
              <w:t>31 (51.7%)</w:t>
            </w:r>
          </w:p>
        </w:tc>
      </w:tr>
      <w:tr w:rsidR="004E0BEF" w:rsidRPr="00451321" w14:paraId="5DD82D36" w14:textId="77777777" w:rsidTr="00AF446E">
        <w:trPr>
          <w:trHeight w:val="1017"/>
        </w:trPr>
        <w:tc>
          <w:tcPr>
            <w:tcW w:w="3466" w:type="dxa"/>
            <w:hideMark/>
          </w:tcPr>
          <w:p w14:paraId="1A2E8E67" w14:textId="77777777" w:rsidR="004E0BEF" w:rsidRPr="00451321" w:rsidRDefault="004E0BEF" w:rsidP="00451321">
            <w:r w:rsidRPr="00451321">
              <w:t>How well are life-cycle costs considered during project planning and implementation?</w:t>
            </w:r>
          </w:p>
        </w:tc>
        <w:tc>
          <w:tcPr>
            <w:tcW w:w="0" w:type="auto"/>
            <w:hideMark/>
          </w:tcPr>
          <w:p w14:paraId="0719B321" w14:textId="77777777" w:rsidR="004E0BEF" w:rsidRPr="00451321" w:rsidRDefault="004E0BEF" w:rsidP="00451321">
            <w:r w:rsidRPr="00451321">
              <w:t>2 (3.3%)</w:t>
            </w:r>
          </w:p>
        </w:tc>
        <w:tc>
          <w:tcPr>
            <w:tcW w:w="0" w:type="auto"/>
            <w:hideMark/>
          </w:tcPr>
          <w:p w14:paraId="7FF9A4D1" w14:textId="77777777" w:rsidR="004E0BEF" w:rsidRPr="00451321" w:rsidRDefault="004E0BEF" w:rsidP="00451321">
            <w:r w:rsidRPr="00451321">
              <w:t>1 (1.7%)</w:t>
            </w:r>
          </w:p>
        </w:tc>
        <w:tc>
          <w:tcPr>
            <w:tcW w:w="0" w:type="auto"/>
            <w:hideMark/>
          </w:tcPr>
          <w:p w14:paraId="2734F018" w14:textId="77777777" w:rsidR="004E0BEF" w:rsidRPr="00451321" w:rsidRDefault="004E0BEF" w:rsidP="00451321">
            <w:r w:rsidRPr="00451321">
              <w:t>2 (3.3%)</w:t>
            </w:r>
          </w:p>
        </w:tc>
        <w:tc>
          <w:tcPr>
            <w:tcW w:w="0" w:type="auto"/>
            <w:hideMark/>
          </w:tcPr>
          <w:p w14:paraId="34EBA076" w14:textId="77777777" w:rsidR="004E0BEF" w:rsidRPr="00451321" w:rsidRDefault="004E0BEF" w:rsidP="00451321">
            <w:r w:rsidRPr="00451321">
              <w:t>30 (50.0%)</w:t>
            </w:r>
          </w:p>
        </w:tc>
        <w:tc>
          <w:tcPr>
            <w:tcW w:w="0" w:type="auto"/>
            <w:hideMark/>
          </w:tcPr>
          <w:p w14:paraId="4E779D3E" w14:textId="77777777" w:rsidR="004E0BEF" w:rsidRPr="00451321" w:rsidRDefault="004E0BEF" w:rsidP="00451321">
            <w:r w:rsidRPr="00451321">
              <w:t>25 (41.7%)</w:t>
            </w:r>
          </w:p>
        </w:tc>
      </w:tr>
      <w:tr w:rsidR="004E0BEF" w:rsidRPr="00451321" w14:paraId="400C3F30" w14:textId="77777777" w:rsidTr="00AF446E">
        <w:trPr>
          <w:trHeight w:val="1017"/>
        </w:trPr>
        <w:tc>
          <w:tcPr>
            <w:tcW w:w="3466" w:type="dxa"/>
            <w:hideMark/>
          </w:tcPr>
          <w:p w14:paraId="494B5AB7" w14:textId="28CDF737" w:rsidR="004E0BEF" w:rsidRPr="00451321" w:rsidRDefault="004E0BEF" w:rsidP="00451321">
            <w:r w:rsidRPr="00451321">
              <w:t xml:space="preserve">How would you rate </w:t>
            </w:r>
            <w:r w:rsidR="002F06E2" w:rsidRPr="00451321">
              <w:t>Councils</w:t>
            </w:r>
            <w:r w:rsidRPr="00451321">
              <w:t xml:space="preserve"> projects' capacity to generate revenue in the past five years?</w:t>
            </w:r>
          </w:p>
        </w:tc>
        <w:tc>
          <w:tcPr>
            <w:tcW w:w="0" w:type="auto"/>
            <w:hideMark/>
          </w:tcPr>
          <w:p w14:paraId="6AE4001C" w14:textId="77777777" w:rsidR="004E0BEF" w:rsidRPr="00451321" w:rsidRDefault="004E0BEF" w:rsidP="00451321">
            <w:r w:rsidRPr="00451321">
              <w:t>1 (1.7%)</w:t>
            </w:r>
          </w:p>
        </w:tc>
        <w:tc>
          <w:tcPr>
            <w:tcW w:w="0" w:type="auto"/>
            <w:hideMark/>
          </w:tcPr>
          <w:p w14:paraId="47E52603" w14:textId="77777777" w:rsidR="004E0BEF" w:rsidRPr="00451321" w:rsidRDefault="004E0BEF" w:rsidP="00451321">
            <w:r w:rsidRPr="00451321">
              <w:t>4 (6.7%)</w:t>
            </w:r>
          </w:p>
        </w:tc>
        <w:tc>
          <w:tcPr>
            <w:tcW w:w="0" w:type="auto"/>
            <w:hideMark/>
          </w:tcPr>
          <w:p w14:paraId="3CF013E3" w14:textId="77777777" w:rsidR="004E0BEF" w:rsidRPr="00451321" w:rsidRDefault="004E0BEF" w:rsidP="00451321">
            <w:r w:rsidRPr="00451321">
              <w:t>2 (3.3%)</w:t>
            </w:r>
          </w:p>
        </w:tc>
        <w:tc>
          <w:tcPr>
            <w:tcW w:w="0" w:type="auto"/>
            <w:hideMark/>
          </w:tcPr>
          <w:p w14:paraId="6137BA4A" w14:textId="77777777" w:rsidR="004E0BEF" w:rsidRPr="00451321" w:rsidRDefault="004E0BEF" w:rsidP="00451321">
            <w:r w:rsidRPr="00451321">
              <w:t>21 (35.0%)</w:t>
            </w:r>
          </w:p>
        </w:tc>
        <w:tc>
          <w:tcPr>
            <w:tcW w:w="0" w:type="auto"/>
            <w:hideMark/>
          </w:tcPr>
          <w:p w14:paraId="31F28605" w14:textId="77777777" w:rsidR="004E0BEF" w:rsidRPr="00451321" w:rsidRDefault="004E0BEF" w:rsidP="00451321">
            <w:r w:rsidRPr="00451321">
              <w:t>32 (53.3%)</w:t>
            </w:r>
          </w:p>
        </w:tc>
      </w:tr>
      <w:tr w:rsidR="004E0BEF" w:rsidRPr="00451321" w14:paraId="7F2671BE" w14:textId="77777777" w:rsidTr="00AF446E">
        <w:trPr>
          <w:trHeight w:val="1025"/>
        </w:trPr>
        <w:tc>
          <w:tcPr>
            <w:tcW w:w="3466" w:type="dxa"/>
            <w:hideMark/>
          </w:tcPr>
          <w:p w14:paraId="30E0F851" w14:textId="728E8229" w:rsidR="004E0BEF" w:rsidRPr="00451321" w:rsidRDefault="004E0BEF" w:rsidP="00451321">
            <w:r w:rsidRPr="00451321">
              <w:t xml:space="preserve">How well do </w:t>
            </w:r>
            <w:r w:rsidR="002F06E2" w:rsidRPr="00451321">
              <w:t>Councils</w:t>
            </w:r>
            <w:r w:rsidRPr="00451321">
              <w:t xml:space="preserve"> projects manage operational costs using available funds?</w:t>
            </w:r>
          </w:p>
        </w:tc>
        <w:tc>
          <w:tcPr>
            <w:tcW w:w="0" w:type="auto"/>
            <w:hideMark/>
          </w:tcPr>
          <w:p w14:paraId="41A31A23" w14:textId="77777777" w:rsidR="004E0BEF" w:rsidRPr="00451321" w:rsidRDefault="004E0BEF" w:rsidP="00451321">
            <w:r w:rsidRPr="00451321">
              <w:t>1 (1.7%)</w:t>
            </w:r>
          </w:p>
        </w:tc>
        <w:tc>
          <w:tcPr>
            <w:tcW w:w="0" w:type="auto"/>
            <w:hideMark/>
          </w:tcPr>
          <w:p w14:paraId="292E7AF8" w14:textId="77777777" w:rsidR="004E0BEF" w:rsidRPr="00451321" w:rsidRDefault="004E0BEF" w:rsidP="00451321">
            <w:r w:rsidRPr="00451321">
              <w:t>4 (6.7%)</w:t>
            </w:r>
          </w:p>
        </w:tc>
        <w:tc>
          <w:tcPr>
            <w:tcW w:w="0" w:type="auto"/>
            <w:hideMark/>
          </w:tcPr>
          <w:p w14:paraId="77305628" w14:textId="77777777" w:rsidR="004E0BEF" w:rsidRPr="00451321" w:rsidRDefault="004E0BEF" w:rsidP="00451321">
            <w:r w:rsidRPr="00451321">
              <w:t>2 (3.3%)</w:t>
            </w:r>
          </w:p>
        </w:tc>
        <w:tc>
          <w:tcPr>
            <w:tcW w:w="0" w:type="auto"/>
            <w:hideMark/>
          </w:tcPr>
          <w:p w14:paraId="1466231C" w14:textId="77777777" w:rsidR="004E0BEF" w:rsidRPr="00451321" w:rsidRDefault="004E0BEF" w:rsidP="00451321">
            <w:r w:rsidRPr="00451321">
              <w:t>17 (28.3%)</w:t>
            </w:r>
          </w:p>
        </w:tc>
        <w:tc>
          <w:tcPr>
            <w:tcW w:w="0" w:type="auto"/>
            <w:hideMark/>
          </w:tcPr>
          <w:p w14:paraId="2D5DB646" w14:textId="77777777" w:rsidR="004E0BEF" w:rsidRPr="00451321" w:rsidRDefault="004E0BEF" w:rsidP="00451321">
            <w:r w:rsidRPr="00451321">
              <w:t>36 (60.0%)</w:t>
            </w:r>
          </w:p>
        </w:tc>
      </w:tr>
    </w:tbl>
    <w:p w14:paraId="00E68FD2" w14:textId="77777777" w:rsidR="004E0BEF" w:rsidRPr="00451321" w:rsidRDefault="004E0BEF" w:rsidP="00451321"/>
    <w:p w14:paraId="28282044" w14:textId="1160310D" w:rsidR="004E0BEF" w:rsidRPr="00451321" w:rsidRDefault="004E0BEF" w:rsidP="00451321">
      <w:r w:rsidRPr="00451321">
        <w:t xml:space="preserve">From the first statement about cost efficiency of </w:t>
      </w:r>
      <w:r w:rsidR="00570514" w:rsidRPr="00451321">
        <w:t>Bamenda municipality</w:t>
      </w:r>
      <w:r w:rsidRPr="00451321">
        <w:t xml:space="preserve">over the past five years, it was realized that most respondents feel the </w:t>
      </w:r>
      <w:r w:rsidR="002F06E2" w:rsidRPr="00451321">
        <w:t>Councils</w:t>
      </w:r>
      <w:r w:rsidRPr="00451321">
        <w:t xml:space="preserve"> has been doing well in managing costs. Specifically, 51.7% rated cost efficiency as very high, and another 36.7% rated it as high. This means almost 9 out of 10 people think the </w:t>
      </w:r>
      <w:r w:rsidR="002F06E2" w:rsidRPr="00451321">
        <w:t>Councils</w:t>
      </w:r>
      <w:r w:rsidRPr="00451321">
        <w:t xml:space="preserve"> is efficient with costs. Only a small number, around 6.7%, said cost efficiency was very low, showing that few believe there were major problems in cost management. From the second statement on how well life-cycle costs are considered during project planning and implementation, the majority of respondents believe this aspect is handled effectively. Half of the respondents (50%) rated this as high, and 41.7% rated it as very high. Together, this means over 90% think life-cycle costs are well thought out in projects, which is important for long-term success. Very few respondents felt this was low or very low, with just 5% combined, showing a general confidence in the </w:t>
      </w:r>
      <w:r w:rsidR="002F06E2" w:rsidRPr="00451321">
        <w:t>Councils</w:t>
      </w:r>
      <w:r w:rsidRPr="00451321">
        <w:t>’s planning process.</w:t>
      </w:r>
    </w:p>
    <w:p w14:paraId="090A2327" w14:textId="0DEBC2BE" w:rsidR="007C5F84" w:rsidRPr="00451321" w:rsidRDefault="004E0BEF" w:rsidP="00451321">
      <w:r w:rsidRPr="00451321">
        <w:t xml:space="preserve">Regarding the third statement about the </w:t>
      </w:r>
      <w:r w:rsidR="002F06E2" w:rsidRPr="00451321">
        <w:t>Councils</w:t>
      </w:r>
      <w:r w:rsidRPr="00451321">
        <w:t xml:space="preserve"> projects’ ability to generate revenue in the past five years, a strong majority of respondents gave positive ratings. More than half (53.3%) said the projects generated very high revenue, and 35% rated it high. This shows that nearly 9 out of 10 people see projects as good at bringing in money. Only a small percentage, about 8.4% combined, rated the revenue generation capacity as low or very low, indicating this is generally not seen as a problem. For the last statement on how well </w:t>
      </w:r>
      <w:r w:rsidR="002F06E2" w:rsidRPr="00451321">
        <w:t>Councils</w:t>
      </w:r>
      <w:r w:rsidRPr="00451321">
        <w:t xml:space="preserve"> projects manage operational costs with the funds available, the results show very positive feedback. 60% of respondents rated this as very high, while 28.3% rated it as high. This means almost 9 out of 10 people feel operational costs are well managed. Just 8.4% gave low or very low ratings, suggesting only a few think there are challenges in managing day-to-day expenses.</w:t>
      </w:r>
    </w:p>
    <w:p w14:paraId="61C7BA14" w14:textId="77777777" w:rsidR="004E0BEF" w:rsidRPr="00451321" w:rsidRDefault="004E0BEF" w:rsidP="00451321">
      <w:bookmarkStart w:id="186" w:name="_Toc201891933"/>
      <w:bookmarkStart w:id="187" w:name="_Toc214609858"/>
      <w:r w:rsidRPr="00451321">
        <w:t>1.1.6 Summary of Descriptive Statistics</w:t>
      </w:r>
      <w:bookmarkEnd w:id="186"/>
      <w:bookmarkEnd w:id="187"/>
    </w:p>
    <w:tbl>
      <w:tblPr>
        <w:tblStyle w:val="TableGrid"/>
        <w:tblW w:w="0" w:type="auto"/>
        <w:tblLook w:val="0000" w:firstRow="0" w:lastRow="0" w:firstColumn="0" w:lastColumn="0" w:noHBand="0" w:noVBand="0"/>
      </w:tblPr>
      <w:tblGrid>
        <w:gridCol w:w="3631"/>
        <w:gridCol w:w="456"/>
        <w:gridCol w:w="1177"/>
        <w:gridCol w:w="1216"/>
        <w:gridCol w:w="763"/>
        <w:gridCol w:w="1479"/>
      </w:tblGrid>
      <w:tr w:rsidR="004E0BEF" w:rsidRPr="00451321" w14:paraId="58AB0509" w14:textId="77777777" w:rsidTr="009F07E8">
        <w:trPr>
          <w:trHeight w:val="424"/>
        </w:trPr>
        <w:tc>
          <w:tcPr>
            <w:tcW w:w="0" w:type="auto"/>
          </w:tcPr>
          <w:p w14:paraId="463A75A2" w14:textId="77777777" w:rsidR="004E0BEF" w:rsidRPr="00451321" w:rsidRDefault="004E0BEF" w:rsidP="00451321"/>
        </w:tc>
        <w:tc>
          <w:tcPr>
            <w:tcW w:w="0" w:type="auto"/>
          </w:tcPr>
          <w:p w14:paraId="4BBF9A59" w14:textId="77777777" w:rsidR="004E0BEF" w:rsidRPr="00451321" w:rsidRDefault="004E0BEF" w:rsidP="00451321">
            <w:r w:rsidRPr="00451321">
              <w:t>N</w:t>
            </w:r>
          </w:p>
        </w:tc>
        <w:tc>
          <w:tcPr>
            <w:tcW w:w="0" w:type="auto"/>
          </w:tcPr>
          <w:p w14:paraId="109121A6" w14:textId="77777777" w:rsidR="004E0BEF" w:rsidRPr="00451321" w:rsidRDefault="004E0BEF" w:rsidP="00451321">
            <w:r w:rsidRPr="00451321">
              <w:t>Minimum</w:t>
            </w:r>
          </w:p>
        </w:tc>
        <w:tc>
          <w:tcPr>
            <w:tcW w:w="0" w:type="auto"/>
          </w:tcPr>
          <w:p w14:paraId="2AC4A490" w14:textId="77777777" w:rsidR="004E0BEF" w:rsidRPr="00451321" w:rsidRDefault="004E0BEF" w:rsidP="00451321">
            <w:r w:rsidRPr="00451321">
              <w:t>Maximum</w:t>
            </w:r>
          </w:p>
        </w:tc>
        <w:tc>
          <w:tcPr>
            <w:tcW w:w="0" w:type="auto"/>
          </w:tcPr>
          <w:p w14:paraId="54E9F82F" w14:textId="77777777" w:rsidR="004E0BEF" w:rsidRPr="00451321" w:rsidRDefault="004E0BEF" w:rsidP="00451321">
            <w:r w:rsidRPr="00451321">
              <w:t>Mean</w:t>
            </w:r>
          </w:p>
        </w:tc>
        <w:tc>
          <w:tcPr>
            <w:tcW w:w="0" w:type="auto"/>
          </w:tcPr>
          <w:p w14:paraId="2EE3150B" w14:textId="77777777" w:rsidR="004E0BEF" w:rsidRPr="00451321" w:rsidRDefault="004E0BEF" w:rsidP="00451321">
            <w:r w:rsidRPr="00451321">
              <w:t>Std. Deviation</w:t>
            </w:r>
          </w:p>
        </w:tc>
      </w:tr>
      <w:tr w:rsidR="004E0BEF" w:rsidRPr="00451321" w14:paraId="58644E7D" w14:textId="77777777" w:rsidTr="009F07E8">
        <w:trPr>
          <w:trHeight w:val="209"/>
        </w:trPr>
        <w:tc>
          <w:tcPr>
            <w:tcW w:w="0" w:type="auto"/>
          </w:tcPr>
          <w:p w14:paraId="33ED1365" w14:textId="77777777" w:rsidR="004E0BEF" w:rsidRPr="00451321" w:rsidRDefault="004E0BEF" w:rsidP="00451321">
            <w:r w:rsidRPr="00451321">
              <w:t>Type of Institution</w:t>
            </w:r>
          </w:p>
        </w:tc>
        <w:tc>
          <w:tcPr>
            <w:tcW w:w="0" w:type="auto"/>
          </w:tcPr>
          <w:p w14:paraId="290DDD77" w14:textId="77777777" w:rsidR="004E0BEF" w:rsidRPr="00451321" w:rsidRDefault="004E0BEF" w:rsidP="00451321">
            <w:r w:rsidRPr="00451321">
              <w:t>60</w:t>
            </w:r>
          </w:p>
        </w:tc>
        <w:tc>
          <w:tcPr>
            <w:tcW w:w="0" w:type="auto"/>
          </w:tcPr>
          <w:p w14:paraId="13F5D48E" w14:textId="77777777" w:rsidR="004E0BEF" w:rsidRPr="00451321" w:rsidRDefault="004E0BEF" w:rsidP="00451321">
            <w:r w:rsidRPr="00451321">
              <w:t>1</w:t>
            </w:r>
          </w:p>
        </w:tc>
        <w:tc>
          <w:tcPr>
            <w:tcW w:w="0" w:type="auto"/>
          </w:tcPr>
          <w:p w14:paraId="58E81983" w14:textId="77777777" w:rsidR="004E0BEF" w:rsidRPr="00451321" w:rsidRDefault="004E0BEF" w:rsidP="00451321">
            <w:r w:rsidRPr="00451321">
              <w:t>3</w:t>
            </w:r>
          </w:p>
        </w:tc>
        <w:tc>
          <w:tcPr>
            <w:tcW w:w="0" w:type="auto"/>
          </w:tcPr>
          <w:p w14:paraId="5B278CD5" w14:textId="77777777" w:rsidR="004E0BEF" w:rsidRPr="00451321" w:rsidRDefault="004E0BEF" w:rsidP="00451321">
            <w:r w:rsidRPr="00451321">
              <w:t>2.02</w:t>
            </w:r>
          </w:p>
        </w:tc>
        <w:tc>
          <w:tcPr>
            <w:tcW w:w="0" w:type="auto"/>
          </w:tcPr>
          <w:p w14:paraId="1752A3D8" w14:textId="77777777" w:rsidR="004E0BEF" w:rsidRPr="00451321" w:rsidRDefault="004E0BEF" w:rsidP="00451321">
            <w:r w:rsidRPr="00451321">
              <w:t>.854</w:t>
            </w:r>
          </w:p>
        </w:tc>
      </w:tr>
      <w:tr w:rsidR="004E0BEF" w:rsidRPr="00451321" w14:paraId="7A34D390" w14:textId="77777777" w:rsidTr="009F07E8">
        <w:trPr>
          <w:trHeight w:val="634"/>
        </w:trPr>
        <w:tc>
          <w:tcPr>
            <w:tcW w:w="0" w:type="auto"/>
          </w:tcPr>
          <w:p w14:paraId="1B23F405" w14:textId="31CF250F" w:rsidR="004E0BEF" w:rsidRPr="00451321" w:rsidRDefault="004E0BEF" w:rsidP="00451321">
            <w:r w:rsidRPr="00451321">
              <w:t xml:space="preserve">Number of </w:t>
            </w:r>
            <w:r w:rsidR="002F06E2" w:rsidRPr="00451321">
              <w:t>Councils</w:t>
            </w:r>
            <w:r w:rsidRPr="00451321">
              <w:t xml:space="preserve"> Projects Involved</w:t>
            </w:r>
          </w:p>
        </w:tc>
        <w:tc>
          <w:tcPr>
            <w:tcW w:w="0" w:type="auto"/>
          </w:tcPr>
          <w:p w14:paraId="4D5518CA" w14:textId="77777777" w:rsidR="004E0BEF" w:rsidRPr="00451321" w:rsidRDefault="004E0BEF" w:rsidP="00451321">
            <w:r w:rsidRPr="00451321">
              <w:t>60</w:t>
            </w:r>
          </w:p>
        </w:tc>
        <w:tc>
          <w:tcPr>
            <w:tcW w:w="0" w:type="auto"/>
          </w:tcPr>
          <w:p w14:paraId="54A4E755" w14:textId="77777777" w:rsidR="004E0BEF" w:rsidRPr="00451321" w:rsidRDefault="004E0BEF" w:rsidP="00451321">
            <w:r w:rsidRPr="00451321">
              <w:t>1</w:t>
            </w:r>
          </w:p>
        </w:tc>
        <w:tc>
          <w:tcPr>
            <w:tcW w:w="0" w:type="auto"/>
          </w:tcPr>
          <w:p w14:paraId="554B7B93" w14:textId="77777777" w:rsidR="004E0BEF" w:rsidRPr="00451321" w:rsidRDefault="004E0BEF" w:rsidP="00451321">
            <w:r w:rsidRPr="00451321">
              <w:t>4</w:t>
            </w:r>
          </w:p>
        </w:tc>
        <w:tc>
          <w:tcPr>
            <w:tcW w:w="0" w:type="auto"/>
          </w:tcPr>
          <w:p w14:paraId="4BD08C1F" w14:textId="77777777" w:rsidR="004E0BEF" w:rsidRPr="00451321" w:rsidRDefault="004E0BEF" w:rsidP="00451321">
            <w:r w:rsidRPr="00451321">
              <w:t>2.68</w:t>
            </w:r>
          </w:p>
        </w:tc>
        <w:tc>
          <w:tcPr>
            <w:tcW w:w="0" w:type="auto"/>
          </w:tcPr>
          <w:p w14:paraId="1A9C5350" w14:textId="77777777" w:rsidR="004E0BEF" w:rsidRPr="00451321" w:rsidRDefault="004E0BEF" w:rsidP="00451321">
            <w:r w:rsidRPr="00451321">
              <w:t>.813</w:t>
            </w:r>
          </w:p>
        </w:tc>
      </w:tr>
      <w:tr w:rsidR="004E0BEF" w:rsidRPr="00451321" w14:paraId="3A375199" w14:textId="77777777" w:rsidTr="009F07E8">
        <w:trPr>
          <w:trHeight w:val="424"/>
        </w:trPr>
        <w:tc>
          <w:tcPr>
            <w:tcW w:w="0" w:type="auto"/>
          </w:tcPr>
          <w:p w14:paraId="57A541A8" w14:textId="4E1A5A46" w:rsidR="004E0BEF" w:rsidRPr="00451321" w:rsidRDefault="004E0BEF" w:rsidP="00451321">
            <w:r w:rsidRPr="00451321">
              <w:t xml:space="preserve">Sector of </w:t>
            </w:r>
            <w:r w:rsidR="002F06E2" w:rsidRPr="00451321">
              <w:t>Councils</w:t>
            </w:r>
            <w:r w:rsidRPr="00451321">
              <w:t xml:space="preserve"> Projects</w:t>
            </w:r>
          </w:p>
        </w:tc>
        <w:tc>
          <w:tcPr>
            <w:tcW w:w="0" w:type="auto"/>
          </w:tcPr>
          <w:p w14:paraId="79D4BE18" w14:textId="77777777" w:rsidR="004E0BEF" w:rsidRPr="00451321" w:rsidRDefault="004E0BEF" w:rsidP="00451321">
            <w:r w:rsidRPr="00451321">
              <w:t>60</w:t>
            </w:r>
          </w:p>
        </w:tc>
        <w:tc>
          <w:tcPr>
            <w:tcW w:w="0" w:type="auto"/>
          </w:tcPr>
          <w:p w14:paraId="718D866B" w14:textId="77777777" w:rsidR="004E0BEF" w:rsidRPr="00451321" w:rsidRDefault="004E0BEF" w:rsidP="00451321">
            <w:r w:rsidRPr="00451321">
              <w:t>1</w:t>
            </w:r>
          </w:p>
        </w:tc>
        <w:tc>
          <w:tcPr>
            <w:tcW w:w="0" w:type="auto"/>
          </w:tcPr>
          <w:p w14:paraId="5D6A9FB2" w14:textId="77777777" w:rsidR="004E0BEF" w:rsidRPr="00451321" w:rsidRDefault="004E0BEF" w:rsidP="00451321">
            <w:r w:rsidRPr="00451321">
              <w:t>3</w:t>
            </w:r>
          </w:p>
        </w:tc>
        <w:tc>
          <w:tcPr>
            <w:tcW w:w="0" w:type="auto"/>
          </w:tcPr>
          <w:p w14:paraId="5E7D4DFF" w14:textId="77777777" w:rsidR="004E0BEF" w:rsidRPr="00451321" w:rsidRDefault="004E0BEF" w:rsidP="00451321">
            <w:r w:rsidRPr="00451321">
              <w:t>1.92</w:t>
            </w:r>
          </w:p>
        </w:tc>
        <w:tc>
          <w:tcPr>
            <w:tcW w:w="0" w:type="auto"/>
          </w:tcPr>
          <w:p w14:paraId="082623C8" w14:textId="77777777" w:rsidR="004E0BEF" w:rsidRPr="00451321" w:rsidRDefault="004E0BEF" w:rsidP="00451321">
            <w:r w:rsidRPr="00451321">
              <w:t>.743</w:t>
            </w:r>
          </w:p>
        </w:tc>
      </w:tr>
      <w:tr w:rsidR="004E0BEF" w:rsidRPr="00451321" w14:paraId="255F948F" w14:textId="77777777" w:rsidTr="009F07E8">
        <w:trPr>
          <w:trHeight w:val="424"/>
        </w:trPr>
        <w:tc>
          <w:tcPr>
            <w:tcW w:w="0" w:type="auto"/>
          </w:tcPr>
          <w:p w14:paraId="77423F48" w14:textId="77777777" w:rsidR="004E0BEF" w:rsidRPr="00451321" w:rsidRDefault="004E0BEF" w:rsidP="00451321">
            <w:r w:rsidRPr="00451321">
              <w:t>Years of Experience in Project Management</w:t>
            </w:r>
          </w:p>
        </w:tc>
        <w:tc>
          <w:tcPr>
            <w:tcW w:w="0" w:type="auto"/>
          </w:tcPr>
          <w:p w14:paraId="4382B227" w14:textId="77777777" w:rsidR="004E0BEF" w:rsidRPr="00451321" w:rsidRDefault="004E0BEF" w:rsidP="00451321">
            <w:r w:rsidRPr="00451321">
              <w:t>60</w:t>
            </w:r>
          </w:p>
        </w:tc>
        <w:tc>
          <w:tcPr>
            <w:tcW w:w="0" w:type="auto"/>
          </w:tcPr>
          <w:p w14:paraId="07F96BE5" w14:textId="77777777" w:rsidR="004E0BEF" w:rsidRPr="00451321" w:rsidRDefault="004E0BEF" w:rsidP="00451321">
            <w:r w:rsidRPr="00451321">
              <w:t>1</w:t>
            </w:r>
          </w:p>
        </w:tc>
        <w:tc>
          <w:tcPr>
            <w:tcW w:w="0" w:type="auto"/>
          </w:tcPr>
          <w:p w14:paraId="06ACEEFC" w14:textId="77777777" w:rsidR="004E0BEF" w:rsidRPr="00451321" w:rsidRDefault="004E0BEF" w:rsidP="00451321">
            <w:r w:rsidRPr="00451321">
              <w:t>4</w:t>
            </w:r>
          </w:p>
        </w:tc>
        <w:tc>
          <w:tcPr>
            <w:tcW w:w="0" w:type="auto"/>
          </w:tcPr>
          <w:p w14:paraId="3358F544" w14:textId="77777777" w:rsidR="004E0BEF" w:rsidRPr="00451321" w:rsidRDefault="004E0BEF" w:rsidP="00451321">
            <w:r w:rsidRPr="00451321">
              <w:t>2.80</w:t>
            </w:r>
          </w:p>
        </w:tc>
        <w:tc>
          <w:tcPr>
            <w:tcW w:w="0" w:type="auto"/>
          </w:tcPr>
          <w:p w14:paraId="76C6029F" w14:textId="77777777" w:rsidR="004E0BEF" w:rsidRPr="00451321" w:rsidRDefault="004E0BEF" w:rsidP="00451321">
            <w:r w:rsidRPr="00451321">
              <w:t>1.005</w:t>
            </w:r>
          </w:p>
        </w:tc>
      </w:tr>
      <w:tr w:rsidR="004E0BEF" w:rsidRPr="00451321" w14:paraId="3A8E3D0E" w14:textId="77777777" w:rsidTr="009F07E8">
        <w:trPr>
          <w:trHeight w:val="424"/>
        </w:trPr>
        <w:tc>
          <w:tcPr>
            <w:tcW w:w="0" w:type="auto"/>
          </w:tcPr>
          <w:p w14:paraId="5ED30318" w14:textId="5A3C0418" w:rsidR="004E0BEF" w:rsidRPr="00451321" w:rsidRDefault="004E0BEF" w:rsidP="00451321">
            <w:r w:rsidRPr="00451321">
              <w:t xml:space="preserve">Role in </w:t>
            </w:r>
            <w:r w:rsidR="002F06E2" w:rsidRPr="00451321">
              <w:t>Councils</w:t>
            </w:r>
            <w:r w:rsidRPr="00451321">
              <w:t xml:space="preserve"> projects</w:t>
            </w:r>
          </w:p>
        </w:tc>
        <w:tc>
          <w:tcPr>
            <w:tcW w:w="0" w:type="auto"/>
          </w:tcPr>
          <w:p w14:paraId="602AA50E" w14:textId="77777777" w:rsidR="004E0BEF" w:rsidRPr="00451321" w:rsidRDefault="004E0BEF" w:rsidP="00451321">
            <w:r w:rsidRPr="00451321">
              <w:t>60</w:t>
            </w:r>
          </w:p>
        </w:tc>
        <w:tc>
          <w:tcPr>
            <w:tcW w:w="0" w:type="auto"/>
          </w:tcPr>
          <w:p w14:paraId="5F0AF528" w14:textId="77777777" w:rsidR="004E0BEF" w:rsidRPr="00451321" w:rsidRDefault="004E0BEF" w:rsidP="00451321">
            <w:r w:rsidRPr="00451321">
              <w:t>1</w:t>
            </w:r>
          </w:p>
        </w:tc>
        <w:tc>
          <w:tcPr>
            <w:tcW w:w="0" w:type="auto"/>
          </w:tcPr>
          <w:p w14:paraId="426BEF06" w14:textId="77777777" w:rsidR="004E0BEF" w:rsidRPr="00451321" w:rsidRDefault="004E0BEF" w:rsidP="00451321">
            <w:r w:rsidRPr="00451321">
              <w:t>4</w:t>
            </w:r>
          </w:p>
        </w:tc>
        <w:tc>
          <w:tcPr>
            <w:tcW w:w="0" w:type="auto"/>
          </w:tcPr>
          <w:p w14:paraId="41BD9DCF" w14:textId="77777777" w:rsidR="004E0BEF" w:rsidRPr="00451321" w:rsidRDefault="004E0BEF" w:rsidP="00451321">
            <w:r w:rsidRPr="00451321">
              <w:t>2.27</w:t>
            </w:r>
          </w:p>
        </w:tc>
        <w:tc>
          <w:tcPr>
            <w:tcW w:w="0" w:type="auto"/>
          </w:tcPr>
          <w:p w14:paraId="225BE5DE" w14:textId="77777777" w:rsidR="004E0BEF" w:rsidRPr="00451321" w:rsidRDefault="004E0BEF" w:rsidP="00451321">
            <w:r w:rsidRPr="00451321">
              <w:t>1.148</w:t>
            </w:r>
          </w:p>
        </w:tc>
      </w:tr>
      <w:tr w:rsidR="004E0BEF" w:rsidRPr="00451321" w14:paraId="3B34F1F2" w14:textId="77777777" w:rsidTr="009F07E8">
        <w:trPr>
          <w:trHeight w:val="424"/>
        </w:trPr>
        <w:tc>
          <w:tcPr>
            <w:tcW w:w="0" w:type="auto"/>
          </w:tcPr>
          <w:p w14:paraId="7DC91FE5" w14:textId="77777777" w:rsidR="004E0BEF" w:rsidRPr="00451321" w:rsidRDefault="004E0BEF" w:rsidP="00451321">
            <w:r w:rsidRPr="00451321">
              <w:t>Financial feasibility analysis</w:t>
            </w:r>
          </w:p>
        </w:tc>
        <w:tc>
          <w:tcPr>
            <w:tcW w:w="0" w:type="auto"/>
          </w:tcPr>
          <w:p w14:paraId="27D97DEB" w14:textId="77777777" w:rsidR="004E0BEF" w:rsidRPr="00451321" w:rsidRDefault="004E0BEF" w:rsidP="00451321">
            <w:r w:rsidRPr="00451321">
              <w:t>60</w:t>
            </w:r>
          </w:p>
        </w:tc>
        <w:tc>
          <w:tcPr>
            <w:tcW w:w="0" w:type="auto"/>
          </w:tcPr>
          <w:p w14:paraId="5DC05F3C" w14:textId="77777777" w:rsidR="004E0BEF" w:rsidRPr="00451321" w:rsidRDefault="004E0BEF" w:rsidP="00451321">
            <w:r w:rsidRPr="00451321">
              <w:t>2</w:t>
            </w:r>
          </w:p>
        </w:tc>
        <w:tc>
          <w:tcPr>
            <w:tcW w:w="0" w:type="auto"/>
          </w:tcPr>
          <w:p w14:paraId="381269D9" w14:textId="77777777" w:rsidR="004E0BEF" w:rsidRPr="00451321" w:rsidRDefault="004E0BEF" w:rsidP="00451321">
            <w:r w:rsidRPr="00451321">
              <w:t>5</w:t>
            </w:r>
          </w:p>
        </w:tc>
        <w:tc>
          <w:tcPr>
            <w:tcW w:w="0" w:type="auto"/>
          </w:tcPr>
          <w:p w14:paraId="357376A2" w14:textId="77777777" w:rsidR="004E0BEF" w:rsidRPr="00451321" w:rsidRDefault="004E0BEF" w:rsidP="00451321">
            <w:r w:rsidRPr="00451321">
              <w:t>4.18</w:t>
            </w:r>
          </w:p>
        </w:tc>
        <w:tc>
          <w:tcPr>
            <w:tcW w:w="0" w:type="auto"/>
          </w:tcPr>
          <w:p w14:paraId="299B05A9" w14:textId="77777777" w:rsidR="004E0BEF" w:rsidRPr="00451321" w:rsidRDefault="004E0BEF" w:rsidP="00451321">
            <w:r w:rsidRPr="00451321">
              <w:t>.666</w:t>
            </w:r>
          </w:p>
        </w:tc>
      </w:tr>
      <w:tr w:rsidR="004E0BEF" w:rsidRPr="00451321" w14:paraId="3A539C4F" w14:textId="77777777" w:rsidTr="009F07E8">
        <w:trPr>
          <w:trHeight w:val="419"/>
        </w:trPr>
        <w:tc>
          <w:tcPr>
            <w:tcW w:w="0" w:type="auto"/>
          </w:tcPr>
          <w:p w14:paraId="7932AAAD" w14:textId="77777777" w:rsidR="004E0BEF" w:rsidRPr="00451321" w:rsidRDefault="004E0BEF" w:rsidP="00451321">
            <w:r w:rsidRPr="00451321">
              <w:t>Technical feasibility analysis</w:t>
            </w:r>
          </w:p>
        </w:tc>
        <w:tc>
          <w:tcPr>
            <w:tcW w:w="0" w:type="auto"/>
          </w:tcPr>
          <w:p w14:paraId="27CA9FEB" w14:textId="77777777" w:rsidR="004E0BEF" w:rsidRPr="00451321" w:rsidRDefault="004E0BEF" w:rsidP="00451321">
            <w:r w:rsidRPr="00451321">
              <w:t>60</w:t>
            </w:r>
          </w:p>
        </w:tc>
        <w:tc>
          <w:tcPr>
            <w:tcW w:w="0" w:type="auto"/>
          </w:tcPr>
          <w:p w14:paraId="2365B198" w14:textId="77777777" w:rsidR="004E0BEF" w:rsidRPr="00451321" w:rsidRDefault="004E0BEF" w:rsidP="00451321">
            <w:r w:rsidRPr="00451321">
              <w:t>2</w:t>
            </w:r>
          </w:p>
        </w:tc>
        <w:tc>
          <w:tcPr>
            <w:tcW w:w="0" w:type="auto"/>
          </w:tcPr>
          <w:p w14:paraId="0F5AE90A" w14:textId="77777777" w:rsidR="004E0BEF" w:rsidRPr="00451321" w:rsidRDefault="004E0BEF" w:rsidP="00451321">
            <w:r w:rsidRPr="00451321">
              <w:t>5</w:t>
            </w:r>
          </w:p>
        </w:tc>
        <w:tc>
          <w:tcPr>
            <w:tcW w:w="0" w:type="auto"/>
          </w:tcPr>
          <w:p w14:paraId="2DAAEFCA" w14:textId="77777777" w:rsidR="004E0BEF" w:rsidRPr="00451321" w:rsidRDefault="004E0BEF" w:rsidP="00451321">
            <w:r w:rsidRPr="00451321">
              <w:t>4.12</w:t>
            </w:r>
          </w:p>
        </w:tc>
        <w:tc>
          <w:tcPr>
            <w:tcW w:w="0" w:type="auto"/>
          </w:tcPr>
          <w:p w14:paraId="11BDD2FB" w14:textId="77777777" w:rsidR="004E0BEF" w:rsidRPr="00451321" w:rsidRDefault="004E0BEF" w:rsidP="00451321">
            <w:r w:rsidRPr="00451321">
              <w:t>.746</w:t>
            </w:r>
          </w:p>
        </w:tc>
      </w:tr>
      <w:tr w:rsidR="004E0BEF" w:rsidRPr="00451321" w14:paraId="36A82A58" w14:textId="77777777" w:rsidTr="009F07E8">
        <w:trPr>
          <w:trHeight w:val="424"/>
        </w:trPr>
        <w:tc>
          <w:tcPr>
            <w:tcW w:w="0" w:type="auto"/>
          </w:tcPr>
          <w:p w14:paraId="34A05439" w14:textId="77777777" w:rsidR="004E0BEF" w:rsidRPr="00451321" w:rsidRDefault="004E0BEF" w:rsidP="00451321">
            <w:r w:rsidRPr="00451321">
              <w:t>Operational feasibility analysis</w:t>
            </w:r>
          </w:p>
        </w:tc>
        <w:tc>
          <w:tcPr>
            <w:tcW w:w="0" w:type="auto"/>
          </w:tcPr>
          <w:p w14:paraId="05CBDA2A" w14:textId="77777777" w:rsidR="004E0BEF" w:rsidRPr="00451321" w:rsidRDefault="004E0BEF" w:rsidP="00451321">
            <w:r w:rsidRPr="00451321">
              <w:t>60</w:t>
            </w:r>
          </w:p>
        </w:tc>
        <w:tc>
          <w:tcPr>
            <w:tcW w:w="0" w:type="auto"/>
          </w:tcPr>
          <w:p w14:paraId="787D2D5C" w14:textId="77777777" w:rsidR="004E0BEF" w:rsidRPr="00451321" w:rsidRDefault="004E0BEF" w:rsidP="00451321">
            <w:r w:rsidRPr="00451321">
              <w:t>2</w:t>
            </w:r>
          </w:p>
        </w:tc>
        <w:tc>
          <w:tcPr>
            <w:tcW w:w="0" w:type="auto"/>
          </w:tcPr>
          <w:p w14:paraId="754213C9" w14:textId="77777777" w:rsidR="004E0BEF" w:rsidRPr="00451321" w:rsidRDefault="004E0BEF" w:rsidP="00451321">
            <w:r w:rsidRPr="00451321">
              <w:t>5</w:t>
            </w:r>
          </w:p>
        </w:tc>
        <w:tc>
          <w:tcPr>
            <w:tcW w:w="0" w:type="auto"/>
          </w:tcPr>
          <w:p w14:paraId="02FDFF7B" w14:textId="77777777" w:rsidR="004E0BEF" w:rsidRPr="00451321" w:rsidRDefault="004E0BEF" w:rsidP="00451321">
            <w:r w:rsidRPr="00451321">
              <w:t>4.16</w:t>
            </w:r>
          </w:p>
        </w:tc>
        <w:tc>
          <w:tcPr>
            <w:tcW w:w="0" w:type="auto"/>
          </w:tcPr>
          <w:p w14:paraId="653ED617" w14:textId="77777777" w:rsidR="004E0BEF" w:rsidRPr="00451321" w:rsidRDefault="004E0BEF" w:rsidP="00451321">
            <w:r w:rsidRPr="00451321">
              <w:t>.648</w:t>
            </w:r>
          </w:p>
        </w:tc>
      </w:tr>
      <w:tr w:rsidR="004E0BEF" w:rsidRPr="00451321" w14:paraId="35A9602D" w14:textId="77777777" w:rsidTr="009F07E8">
        <w:trPr>
          <w:trHeight w:val="214"/>
        </w:trPr>
        <w:tc>
          <w:tcPr>
            <w:tcW w:w="0" w:type="auto"/>
          </w:tcPr>
          <w:p w14:paraId="6C6D315B" w14:textId="77777777" w:rsidR="004E0BEF" w:rsidRPr="00451321" w:rsidRDefault="004E0BEF" w:rsidP="00451321">
            <w:r w:rsidRPr="00451321">
              <w:t>Project Performance</w:t>
            </w:r>
          </w:p>
        </w:tc>
        <w:tc>
          <w:tcPr>
            <w:tcW w:w="0" w:type="auto"/>
          </w:tcPr>
          <w:p w14:paraId="340B6386" w14:textId="77777777" w:rsidR="004E0BEF" w:rsidRPr="00451321" w:rsidRDefault="004E0BEF" w:rsidP="00451321">
            <w:r w:rsidRPr="00451321">
              <w:t>60</w:t>
            </w:r>
          </w:p>
        </w:tc>
        <w:tc>
          <w:tcPr>
            <w:tcW w:w="0" w:type="auto"/>
          </w:tcPr>
          <w:p w14:paraId="33F5E213" w14:textId="77777777" w:rsidR="004E0BEF" w:rsidRPr="00451321" w:rsidRDefault="004E0BEF" w:rsidP="00451321">
            <w:r w:rsidRPr="00451321">
              <w:t>2</w:t>
            </w:r>
          </w:p>
        </w:tc>
        <w:tc>
          <w:tcPr>
            <w:tcW w:w="0" w:type="auto"/>
          </w:tcPr>
          <w:p w14:paraId="7AEEB6EF" w14:textId="77777777" w:rsidR="004E0BEF" w:rsidRPr="00451321" w:rsidRDefault="004E0BEF" w:rsidP="00451321">
            <w:r w:rsidRPr="00451321">
              <w:t>5</w:t>
            </w:r>
          </w:p>
        </w:tc>
        <w:tc>
          <w:tcPr>
            <w:tcW w:w="0" w:type="auto"/>
          </w:tcPr>
          <w:p w14:paraId="32ECEC55" w14:textId="77777777" w:rsidR="004E0BEF" w:rsidRPr="00451321" w:rsidRDefault="004E0BEF" w:rsidP="00451321">
            <w:r w:rsidRPr="00451321">
              <w:t>4.30</w:t>
            </w:r>
          </w:p>
        </w:tc>
        <w:tc>
          <w:tcPr>
            <w:tcW w:w="0" w:type="auto"/>
          </w:tcPr>
          <w:p w14:paraId="463335F2" w14:textId="77777777" w:rsidR="004E0BEF" w:rsidRPr="00451321" w:rsidRDefault="004E0BEF" w:rsidP="00451321">
            <w:r w:rsidRPr="00451321">
              <w:t>.708</w:t>
            </w:r>
          </w:p>
        </w:tc>
      </w:tr>
      <w:tr w:rsidR="004E0BEF" w:rsidRPr="00451321" w14:paraId="60BC57C6" w14:textId="77777777" w:rsidTr="009F07E8">
        <w:trPr>
          <w:trHeight w:val="209"/>
        </w:trPr>
        <w:tc>
          <w:tcPr>
            <w:tcW w:w="0" w:type="auto"/>
          </w:tcPr>
          <w:p w14:paraId="3DDB8154" w14:textId="77777777" w:rsidR="004E0BEF" w:rsidRPr="00451321" w:rsidRDefault="004E0BEF" w:rsidP="00451321">
            <w:r w:rsidRPr="00451321">
              <w:t>Valid N (listwise)</w:t>
            </w:r>
          </w:p>
        </w:tc>
        <w:tc>
          <w:tcPr>
            <w:tcW w:w="0" w:type="auto"/>
          </w:tcPr>
          <w:p w14:paraId="28FD4B55" w14:textId="77777777" w:rsidR="004E0BEF" w:rsidRPr="00451321" w:rsidRDefault="004E0BEF" w:rsidP="00451321">
            <w:r w:rsidRPr="00451321">
              <w:t>60</w:t>
            </w:r>
          </w:p>
        </w:tc>
        <w:tc>
          <w:tcPr>
            <w:tcW w:w="0" w:type="auto"/>
          </w:tcPr>
          <w:p w14:paraId="183FD13A" w14:textId="77777777" w:rsidR="004E0BEF" w:rsidRPr="00451321" w:rsidRDefault="004E0BEF" w:rsidP="00451321"/>
        </w:tc>
        <w:tc>
          <w:tcPr>
            <w:tcW w:w="0" w:type="auto"/>
          </w:tcPr>
          <w:p w14:paraId="634A4D46" w14:textId="77777777" w:rsidR="004E0BEF" w:rsidRPr="00451321" w:rsidRDefault="004E0BEF" w:rsidP="00451321"/>
        </w:tc>
        <w:tc>
          <w:tcPr>
            <w:tcW w:w="0" w:type="auto"/>
          </w:tcPr>
          <w:p w14:paraId="348360E7" w14:textId="77777777" w:rsidR="004E0BEF" w:rsidRPr="00451321" w:rsidRDefault="004E0BEF" w:rsidP="00451321"/>
        </w:tc>
        <w:tc>
          <w:tcPr>
            <w:tcW w:w="0" w:type="auto"/>
          </w:tcPr>
          <w:p w14:paraId="2F295C07" w14:textId="77777777" w:rsidR="004E0BEF" w:rsidRPr="00451321" w:rsidRDefault="004E0BEF" w:rsidP="00451321"/>
        </w:tc>
      </w:tr>
    </w:tbl>
    <w:p w14:paraId="348041F7" w14:textId="0765333E" w:rsidR="004E0BEF" w:rsidRPr="00451321" w:rsidRDefault="004E0BEF" w:rsidP="00451321">
      <w:r w:rsidRPr="00451321">
        <w:t xml:space="preserve">Based on Type of Institution, the average value of 2.02 (on a scale from 1 to 3) shows that most of the institutions involved in the study are around the middle category. This suggests a balanced representation of different types of institutions, with some diversity but leaning slightly towards the second category, which might be </w:t>
      </w:r>
      <w:r w:rsidR="003163D5" w:rsidRPr="00451321">
        <w:t>Councils</w:t>
      </w:r>
      <w:r w:rsidRPr="00451321">
        <w:t xml:space="preserve"> or local government bodies. The standard deviation of 0.854 means there is some variation, but overall, the group is relatively consistent in terms of institution type. Based on Number of </w:t>
      </w:r>
      <w:r w:rsidR="002F06E2" w:rsidRPr="00451321">
        <w:t>Councils</w:t>
      </w:r>
      <w:r w:rsidRPr="00451321">
        <w:t xml:space="preserve"> Projects Involved, the average score of 2.68 (on a scale of 1 to 4) indicates that respondents are generally involved in more than two projects on average. This shows that most participants have experience with multiple projects, which gives credibility to their responses about project performance and feasibility. The standard deviation of 0.813 tells us there is moderate variation, meaning some respondents are involved in only one project, while others are engaged in up to four.</w:t>
      </w:r>
    </w:p>
    <w:p w14:paraId="376F5DF3" w14:textId="48475DC2" w:rsidR="004E0BEF" w:rsidRPr="00451321" w:rsidRDefault="004E0BEF" w:rsidP="00451321">
      <w:r w:rsidRPr="00451321">
        <w:t xml:space="preserve">Based on Sector of </w:t>
      </w:r>
      <w:r w:rsidR="002F06E2" w:rsidRPr="00451321">
        <w:t>Councils</w:t>
      </w:r>
      <w:r w:rsidRPr="00451321">
        <w:t xml:space="preserve"> Projects, the mean value of 1.92 (out of 3) suggests that the majority of projects fall within the lower to middle sectors listed in the study. This implies that most projects might be concentrated in certain sectors, such as infrastructure or community development, rather than the full range of sectors possible. The standard deviation of 0.743 shows moderate differences among respondents, but generally, the sector spread is somewhat focused. Based on Years of Experience in Project Management, the average score of 2.80 (out of 4) means that respondents typically have between 2 to 3 years of experience managing projects. This level of experience is reasonable and suggests that the feedback collected comes from people who have been involved long enough to understand project dynamics well. The standard deviation of 1.005 reveals some variation, with a few respondents having very little experience and others more than three years.</w:t>
      </w:r>
    </w:p>
    <w:p w14:paraId="4673F61D" w14:textId="6BC5C430" w:rsidR="004E0BEF" w:rsidRPr="00451321" w:rsidRDefault="004E0BEF" w:rsidP="00451321">
      <w:r w:rsidRPr="00451321">
        <w:t xml:space="preserve">Based on Role in </w:t>
      </w:r>
      <w:r w:rsidR="002F06E2" w:rsidRPr="00451321">
        <w:t>Councils</w:t>
      </w:r>
      <w:r w:rsidRPr="00451321">
        <w:t xml:space="preserve"> Projects, the mean value of 2.27 (on a scale of 1 to 4) shows that respondents generally hold mid-level roles in the projects. This indicates that most people are neither just assistants nor top managers, but hold roles like coordinators or supervisors. The relatively high standard deviation of 1.148 suggests a wide variety of roles were represented in the study, which is good for getting a full perspective on project performance. Based on Financial Feasibility Analysis, the average score of 4.18 (out of 5) reveals that respondents believe financial feasibility is well carried out in </w:t>
      </w:r>
      <w:r w:rsidR="002F06E2" w:rsidRPr="00451321">
        <w:t>Councils</w:t>
      </w:r>
      <w:r w:rsidRPr="00451321">
        <w:t xml:space="preserve"> projects. This high average shows that most agree financial aspects such as budgeting and funding are carefully analyzed before projects start. The standard deviation of 0.666 means there is strong agreement among respondents with little difference in opinions.</w:t>
      </w:r>
    </w:p>
    <w:p w14:paraId="69B59145" w14:textId="12498F73" w:rsidR="004E0BEF" w:rsidRPr="00451321" w:rsidRDefault="004E0BEF" w:rsidP="00451321">
      <w:r w:rsidRPr="00451321">
        <w:t xml:space="preserve">Based on Technical Feasibility Analysis, the mean score of 4.12 (out of 5) indicates a similarly positive view on the technical feasibility of projects. Respondents generally agree that technical issues like design, technology, and engineering considerations are thoroughly assessed. The standard deviation of 0.746 shows some slight variation but overall consistent confidence in technical feasibility. Based on Operational Feasibility Analysis, the mean of 4.16 (out of 5) suggests that respondents think operational feasibility is also well handled. This means that the </w:t>
      </w:r>
      <w:r w:rsidR="002F06E2" w:rsidRPr="00451321">
        <w:t>Councils</w:t>
      </w:r>
      <w:r w:rsidRPr="00451321">
        <w:t xml:space="preserve"> projects are believed to be practical and manageable in their daily functioning. The standard deviation of 0.648 shows strong agreement with little variation among respondents. Based on Project Performance, the average score of 4.30 (out of 5) shows that respondents generally rate the overall performance of </w:t>
      </w:r>
      <w:r w:rsidR="002F06E2" w:rsidRPr="00451321">
        <w:t>Councils</w:t>
      </w:r>
      <w:r w:rsidRPr="00451321">
        <w:t xml:space="preserve"> projects quite highly. This indicates satisfaction with how well projects meet their goals, manage resources, and deliver results. The standard deviation of 0.708 reveals some variation but most agree projects perform well.</w:t>
      </w:r>
    </w:p>
    <w:p w14:paraId="289AAF44" w14:textId="77777777" w:rsidR="00AF446E" w:rsidRPr="00451321" w:rsidRDefault="00AF446E" w:rsidP="00451321"/>
    <w:p w14:paraId="51429F0A" w14:textId="77777777" w:rsidR="00AF446E" w:rsidRPr="00451321" w:rsidRDefault="00AF446E" w:rsidP="00451321"/>
    <w:p w14:paraId="03DC2C96" w14:textId="77777777" w:rsidR="00AF446E" w:rsidRPr="00451321" w:rsidRDefault="00AF446E" w:rsidP="00451321"/>
    <w:p w14:paraId="30A723D3" w14:textId="77777777" w:rsidR="00AF446E" w:rsidRPr="00451321" w:rsidRDefault="00AF446E" w:rsidP="00451321"/>
    <w:p w14:paraId="17162B60" w14:textId="77777777" w:rsidR="00AF446E" w:rsidRPr="00451321" w:rsidRDefault="00AF446E" w:rsidP="00451321"/>
    <w:p w14:paraId="488AAD8F" w14:textId="77777777" w:rsidR="00AF446E" w:rsidRPr="00451321" w:rsidRDefault="00AF446E" w:rsidP="00451321"/>
    <w:p w14:paraId="0B311CD2" w14:textId="77777777" w:rsidR="00AF446E" w:rsidRPr="00451321" w:rsidRDefault="00AF446E" w:rsidP="00451321"/>
    <w:p w14:paraId="762B5DE8" w14:textId="77777777" w:rsidR="00AF446E" w:rsidRPr="00451321" w:rsidRDefault="00AF446E" w:rsidP="00451321"/>
    <w:p w14:paraId="592C9947" w14:textId="77777777" w:rsidR="004E0BEF" w:rsidRPr="00451321" w:rsidRDefault="004E0BEF" w:rsidP="00451321">
      <w:bookmarkStart w:id="188" w:name="_Toc201891934"/>
      <w:bookmarkStart w:id="189" w:name="_Toc214609859"/>
      <w:r w:rsidRPr="00451321">
        <w:t>1.1.7 Pairwise Correlations results</w:t>
      </w:r>
      <w:bookmarkEnd w:id="188"/>
      <w:bookmarkEnd w:id="189"/>
    </w:p>
    <w:tbl>
      <w:tblPr>
        <w:tblStyle w:val="TableGrid"/>
        <w:tblW w:w="0" w:type="auto"/>
        <w:tblLook w:val="0000" w:firstRow="0" w:lastRow="0" w:firstColumn="0" w:lastColumn="0" w:noHBand="0" w:noVBand="0"/>
      </w:tblPr>
      <w:tblGrid>
        <w:gridCol w:w="1607"/>
        <w:gridCol w:w="1387"/>
        <w:gridCol w:w="1512"/>
        <w:gridCol w:w="1344"/>
        <w:gridCol w:w="1349"/>
        <w:gridCol w:w="1523"/>
      </w:tblGrid>
      <w:tr w:rsidR="004E0BEF" w:rsidRPr="00451321" w14:paraId="2094A08B" w14:textId="77777777" w:rsidTr="009F07E8">
        <w:tc>
          <w:tcPr>
            <w:tcW w:w="0" w:type="auto"/>
            <w:gridSpan w:val="2"/>
          </w:tcPr>
          <w:p w14:paraId="1F01296A" w14:textId="77777777" w:rsidR="004E0BEF" w:rsidRPr="00451321" w:rsidRDefault="004E0BEF" w:rsidP="00451321"/>
        </w:tc>
        <w:tc>
          <w:tcPr>
            <w:tcW w:w="0" w:type="auto"/>
          </w:tcPr>
          <w:p w14:paraId="0A9E7B36" w14:textId="77777777" w:rsidR="004E0BEF" w:rsidRPr="00451321" w:rsidRDefault="004E0BEF" w:rsidP="00451321">
            <w:r w:rsidRPr="00451321">
              <w:t>Project Performance</w:t>
            </w:r>
          </w:p>
        </w:tc>
        <w:tc>
          <w:tcPr>
            <w:tcW w:w="0" w:type="auto"/>
          </w:tcPr>
          <w:p w14:paraId="7CE986D4" w14:textId="77777777" w:rsidR="004E0BEF" w:rsidRPr="00451321" w:rsidRDefault="004E0BEF" w:rsidP="00451321">
            <w:r w:rsidRPr="00451321">
              <w:t>Financial feasibility analysis</w:t>
            </w:r>
          </w:p>
        </w:tc>
        <w:tc>
          <w:tcPr>
            <w:tcW w:w="0" w:type="auto"/>
          </w:tcPr>
          <w:p w14:paraId="25E66668" w14:textId="77777777" w:rsidR="004E0BEF" w:rsidRPr="00451321" w:rsidRDefault="004E0BEF" w:rsidP="00451321">
            <w:r w:rsidRPr="00451321">
              <w:t>Technical feasibility analysis</w:t>
            </w:r>
          </w:p>
        </w:tc>
        <w:tc>
          <w:tcPr>
            <w:tcW w:w="0" w:type="auto"/>
          </w:tcPr>
          <w:p w14:paraId="12F37322" w14:textId="77777777" w:rsidR="004E0BEF" w:rsidRPr="00451321" w:rsidRDefault="004E0BEF" w:rsidP="00451321">
            <w:r w:rsidRPr="00451321">
              <w:t>Operational feasibility analysis</w:t>
            </w:r>
          </w:p>
        </w:tc>
      </w:tr>
      <w:tr w:rsidR="004E0BEF" w:rsidRPr="00451321" w14:paraId="57098DCB" w14:textId="77777777" w:rsidTr="009F07E8">
        <w:tc>
          <w:tcPr>
            <w:tcW w:w="0" w:type="auto"/>
            <w:vMerge w:val="restart"/>
          </w:tcPr>
          <w:p w14:paraId="00DFA906" w14:textId="77777777" w:rsidR="004E0BEF" w:rsidRPr="00451321" w:rsidRDefault="004E0BEF" w:rsidP="00451321">
            <w:r w:rsidRPr="00451321">
              <w:t>Project Performance</w:t>
            </w:r>
          </w:p>
        </w:tc>
        <w:tc>
          <w:tcPr>
            <w:tcW w:w="0" w:type="auto"/>
          </w:tcPr>
          <w:p w14:paraId="1F640B52" w14:textId="77777777" w:rsidR="004E0BEF" w:rsidRPr="00451321" w:rsidRDefault="004E0BEF" w:rsidP="00451321">
            <w:r w:rsidRPr="00451321">
              <w:t>Pearson Correlation</w:t>
            </w:r>
          </w:p>
        </w:tc>
        <w:tc>
          <w:tcPr>
            <w:tcW w:w="0" w:type="auto"/>
          </w:tcPr>
          <w:p w14:paraId="5C130ED9" w14:textId="77777777" w:rsidR="004E0BEF" w:rsidRPr="00451321" w:rsidRDefault="004E0BEF" w:rsidP="00451321">
            <w:r w:rsidRPr="00451321">
              <w:t>1</w:t>
            </w:r>
          </w:p>
        </w:tc>
        <w:tc>
          <w:tcPr>
            <w:tcW w:w="0" w:type="auto"/>
          </w:tcPr>
          <w:p w14:paraId="622D79CD" w14:textId="77777777" w:rsidR="004E0BEF" w:rsidRPr="00451321" w:rsidRDefault="004E0BEF" w:rsidP="00451321"/>
        </w:tc>
        <w:tc>
          <w:tcPr>
            <w:tcW w:w="0" w:type="auto"/>
          </w:tcPr>
          <w:p w14:paraId="05A6A357" w14:textId="77777777" w:rsidR="004E0BEF" w:rsidRPr="00451321" w:rsidRDefault="004E0BEF" w:rsidP="00451321"/>
        </w:tc>
        <w:tc>
          <w:tcPr>
            <w:tcW w:w="0" w:type="auto"/>
          </w:tcPr>
          <w:p w14:paraId="64D4E95D" w14:textId="77777777" w:rsidR="004E0BEF" w:rsidRPr="00451321" w:rsidRDefault="004E0BEF" w:rsidP="00451321"/>
        </w:tc>
      </w:tr>
      <w:tr w:rsidR="004E0BEF" w:rsidRPr="00451321" w14:paraId="3E990A6F" w14:textId="77777777" w:rsidTr="009F07E8">
        <w:tc>
          <w:tcPr>
            <w:tcW w:w="0" w:type="auto"/>
            <w:vMerge/>
          </w:tcPr>
          <w:p w14:paraId="24918C00" w14:textId="77777777" w:rsidR="004E0BEF" w:rsidRPr="00451321" w:rsidRDefault="004E0BEF" w:rsidP="00451321"/>
        </w:tc>
        <w:tc>
          <w:tcPr>
            <w:tcW w:w="0" w:type="auto"/>
          </w:tcPr>
          <w:p w14:paraId="7EB49B03" w14:textId="77777777" w:rsidR="004E0BEF" w:rsidRPr="00451321" w:rsidRDefault="004E0BEF" w:rsidP="00451321">
            <w:r w:rsidRPr="00451321">
              <w:t>Sig. (2-tailed)</w:t>
            </w:r>
          </w:p>
        </w:tc>
        <w:tc>
          <w:tcPr>
            <w:tcW w:w="0" w:type="auto"/>
          </w:tcPr>
          <w:p w14:paraId="71ABB913" w14:textId="77777777" w:rsidR="004E0BEF" w:rsidRPr="00451321" w:rsidRDefault="004E0BEF" w:rsidP="00451321"/>
        </w:tc>
        <w:tc>
          <w:tcPr>
            <w:tcW w:w="0" w:type="auto"/>
          </w:tcPr>
          <w:p w14:paraId="63E7F8D3" w14:textId="77777777" w:rsidR="004E0BEF" w:rsidRPr="00451321" w:rsidRDefault="004E0BEF" w:rsidP="00451321"/>
        </w:tc>
        <w:tc>
          <w:tcPr>
            <w:tcW w:w="0" w:type="auto"/>
          </w:tcPr>
          <w:p w14:paraId="55419848" w14:textId="77777777" w:rsidR="004E0BEF" w:rsidRPr="00451321" w:rsidRDefault="004E0BEF" w:rsidP="00451321"/>
        </w:tc>
        <w:tc>
          <w:tcPr>
            <w:tcW w:w="0" w:type="auto"/>
          </w:tcPr>
          <w:p w14:paraId="507BF5FF" w14:textId="77777777" w:rsidR="004E0BEF" w:rsidRPr="00451321" w:rsidRDefault="004E0BEF" w:rsidP="00451321"/>
        </w:tc>
      </w:tr>
      <w:tr w:rsidR="004E0BEF" w:rsidRPr="00451321" w14:paraId="7021C3B7" w14:textId="77777777" w:rsidTr="009F07E8">
        <w:tc>
          <w:tcPr>
            <w:tcW w:w="0" w:type="auto"/>
            <w:vMerge/>
          </w:tcPr>
          <w:p w14:paraId="10321327" w14:textId="77777777" w:rsidR="004E0BEF" w:rsidRPr="00451321" w:rsidRDefault="004E0BEF" w:rsidP="00451321"/>
        </w:tc>
        <w:tc>
          <w:tcPr>
            <w:tcW w:w="0" w:type="auto"/>
          </w:tcPr>
          <w:p w14:paraId="6C1575F0" w14:textId="77777777" w:rsidR="004E0BEF" w:rsidRPr="00451321" w:rsidRDefault="004E0BEF" w:rsidP="00451321">
            <w:r w:rsidRPr="00451321">
              <w:t>N</w:t>
            </w:r>
          </w:p>
        </w:tc>
        <w:tc>
          <w:tcPr>
            <w:tcW w:w="0" w:type="auto"/>
          </w:tcPr>
          <w:p w14:paraId="0E5A6FED" w14:textId="77777777" w:rsidR="004E0BEF" w:rsidRPr="00451321" w:rsidRDefault="004E0BEF" w:rsidP="00451321">
            <w:r w:rsidRPr="00451321">
              <w:t>60</w:t>
            </w:r>
          </w:p>
        </w:tc>
        <w:tc>
          <w:tcPr>
            <w:tcW w:w="0" w:type="auto"/>
          </w:tcPr>
          <w:p w14:paraId="3E84949D" w14:textId="77777777" w:rsidR="004E0BEF" w:rsidRPr="00451321" w:rsidRDefault="004E0BEF" w:rsidP="00451321"/>
        </w:tc>
        <w:tc>
          <w:tcPr>
            <w:tcW w:w="0" w:type="auto"/>
          </w:tcPr>
          <w:p w14:paraId="7F4629BE" w14:textId="77777777" w:rsidR="004E0BEF" w:rsidRPr="00451321" w:rsidRDefault="004E0BEF" w:rsidP="00451321"/>
        </w:tc>
        <w:tc>
          <w:tcPr>
            <w:tcW w:w="0" w:type="auto"/>
          </w:tcPr>
          <w:p w14:paraId="41BC4EA4" w14:textId="77777777" w:rsidR="004E0BEF" w:rsidRPr="00451321" w:rsidRDefault="004E0BEF" w:rsidP="00451321"/>
        </w:tc>
      </w:tr>
      <w:tr w:rsidR="004E0BEF" w:rsidRPr="00451321" w14:paraId="7CC1EDDF" w14:textId="77777777" w:rsidTr="009F07E8">
        <w:tc>
          <w:tcPr>
            <w:tcW w:w="0" w:type="auto"/>
            <w:vMerge w:val="restart"/>
          </w:tcPr>
          <w:p w14:paraId="5A5E3106" w14:textId="77777777" w:rsidR="004E0BEF" w:rsidRPr="00451321" w:rsidRDefault="004E0BEF" w:rsidP="00451321">
            <w:r w:rsidRPr="00451321">
              <w:t>Financial feasibility analysis</w:t>
            </w:r>
          </w:p>
        </w:tc>
        <w:tc>
          <w:tcPr>
            <w:tcW w:w="0" w:type="auto"/>
          </w:tcPr>
          <w:p w14:paraId="6A8BA272" w14:textId="77777777" w:rsidR="004E0BEF" w:rsidRPr="00451321" w:rsidRDefault="004E0BEF" w:rsidP="00451321">
            <w:r w:rsidRPr="00451321">
              <w:t>Pearson Correlation</w:t>
            </w:r>
          </w:p>
        </w:tc>
        <w:tc>
          <w:tcPr>
            <w:tcW w:w="0" w:type="auto"/>
          </w:tcPr>
          <w:p w14:paraId="09E3E581" w14:textId="77777777" w:rsidR="004E0BEF" w:rsidRPr="00451321" w:rsidRDefault="004E0BEF" w:rsidP="00451321">
            <w:r w:rsidRPr="00451321">
              <w:t>.766**</w:t>
            </w:r>
          </w:p>
        </w:tc>
        <w:tc>
          <w:tcPr>
            <w:tcW w:w="0" w:type="auto"/>
          </w:tcPr>
          <w:p w14:paraId="06E84388" w14:textId="77777777" w:rsidR="004E0BEF" w:rsidRPr="00451321" w:rsidRDefault="004E0BEF" w:rsidP="00451321">
            <w:r w:rsidRPr="00451321">
              <w:t>1</w:t>
            </w:r>
          </w:p>
        </w:tc>
        <w:tc>
          <w:tcPr>
            <w:tcW w:w="0" w:type="auto"/>
          </w:tcPr>
          <w:p w14:paraId="17737EB1" w14:textId="77777777" w:rsidR="004E0BEF" w:rsidRPr="00451321" w:rsidRDefault="004E0BEF" w:rsidP="00451321"/>
        </w:tc>
        <w:tc>
          <w:tcPr>
            <w:tcW w:w="0" w:type="auto"/>
          </w:tcPr>
          <w:p w14:paraId="44D00E50" w14:textId="77777777" w:rsidR="004E0BEF" w:rsidRPr="00451321" w:rsidRDefault="004E0BEF" w:rsidP="00451321"/>
        </w:tc>
      </w:tr>
      <w:tr w:rsidR="004E0BEF" w:rsidRPr="00451321" w14:paraId="78A5F042" w14:textId="77777777" w:rsidTr="009F07E8">
        <w:tc>
          <w:tcPr>
            <w:tcW w:w="0" w:type="auto"/>
            <w:vMerge/>
          </w:tcPr>
          <w:p w14:paraId="36CF89E9" w14:textId="77777777" w:rsidR="004E0BEF" w:rsidRPr="00451321" w:rsidRDefault="004E0BEF" w:rsidP="00451321"/>
        </w:tc>
        <w:tc>
          <w:tcPr>
            <w:tcW w:w="0" w:type="auto"/>
          </w:tcPr>
          <w:p w14:paraId="52EA79E6" w14:textId="77777777" w:rsidR="004E0BEF" w:rsidRPr="00451321" w:rsidRDefault="004E0BEF" w:rsidP="00451321">
            <w:r w:rsidRPr="00451321">
              <w:t>Sig. (2-tailed)</w:t>
            </w:r>
          </w:p>
        </w:tc>
        <w:tc>
          <w:tcPr>
            <w:tcW w:w="0" w:type="auto"/>
          </w:tcPr>
          <w:p w14:paraId="0853469F" w14:textId="77777777" w:rsidR="004E0BEF" w:rsidRPr="00451321" w:rsidRDefault="004E0BEF" w:rsidP="00451321">
            <w:r w:rsidRPr="00451321">
              <w:t>.000</w:t>
            </w:r>
          </w:p>
        </w:tc>
        <w:tc>
          <w:tcPr>
            <w:tcW w:w="0" w:type="auto"/>
          </w:tcPr>
          <w:p w14:paraId="7DC901F9" w14:textId="77777777" w:rsidR="004E0BEF" w:rsidRPr="00451321" w:rsidRDefault="004E0BEF" w:rsidP="00451321"/>
        </w:tc>
        <w:tc>
          <w:tcPr>
            <w:tcW w:w="0" w:type="auto"/>
          </w:tcPr>
          <w:p w14:paraId="235DA0D9" w14:textId="77777777" w:rsidR="004E0BEF" w:rsidRPr="00451321" w:rsidRDefault="004E0BEF" w:rsidP="00451321"/>
        </w:tc>
        <w:tc>
          <w:tcPr>
            <w:tcW w:w="0" w:type="auto"/>
          </w:tcPr>
          <w:p w14:paraId="59F0742E" w14:textId="77777777" w:rsidR="004E0BEF" w:rsidRPr="00451321" w:rsidRDefault="004E0BEF" w:rsidP="00451321"/>
        </w:tc>
      </w:tr>
      <w:tr w:rsidR="004E0BEF" w:rsidRPr="00451321" w14:paraId="2AD68FB3" w14:textId="77777777" w:rsidTr="009F07E8">
        <w:tc>
          <w:tcPr>
            <w:tcW w:w="0" w:type="auto"/>
            <w:vMerge/>
          </w:tcPr>
          <w:p w14:paraId="10FF153B" w14:textId="77777777" w:rsidR="004E0BEF" w:rsidRPr="00451321" w:rsidRDefault="004E0BEF" w:rsidP="00451321"/>
        </w:tc>
        <w:tc>
          <w:tcPr>
            <w:tcW w:w="0" w:type="auto"/>
          </w:tcPr>
          <w:p w14:paraId="24DE38A6" w14:textId="77777777" w:rsidR="004E0BEF" w:rsidRPr="00451321" w:rsidRDefault="004E0BEF" w:rsidP="00451321">
            <w:r w:rsidRPr="00451321">
              <w:t>N</w:t>
            </w:r>
          </w:p>
        </w:tc>
        <w:tc>
          <w:tcPr>
            <w:tcW w:w="0" w:type="auto"/>
          </w:tcPr>
          <w:p w14:paraId="7C300554" w14:textId="77777777" w:rsidR="004E0BEF" w:rsidRPr="00451321" w:rsidRDefault="004E0BEF" w:rsidP="00451321">
            <w:r w:rsidRPr="00451321">
              <w:t>60</w:t>
            </w:r>
          </w:p>
        </w:tc>
        <w:tc>
          <w:tcPr>
            <w:tcW w:w="0" w:type="auto"/>
          </w:tcPr>
          <w:p w14:paraId="59495D3A" w14:textId="77777777" w:rsidR="004E0BEF" w:rsidRPr="00451321" w:rsidRDefault="004E0BEF" w:rsidP="00451321">
            <w:r w:rsidRPr="00451321">
              <w:t>60</w:t>
            </w:r>
          </w:p>
        </w:tc>
        <w:tc>
          <w:tcPr>
            <w:tcW w:w="0" w:type="auto"/>
          </w:tcPr>
          <w:p w14:paraId="6E8A61B2" w14:textId="77777777" w:rsidR="004E0BEF" w:rsidRPr="00451321" w:rsidRDefault="004E0BEF" w:rsidP="00451321"/>
        </w:tc>
        <w:tc>
          <w:tcPr>
            <w:tcW w:w="0" w:type="auto"/>
          </w:tcPr>
          <w:p w14:paraId="4DD2CB85" w14:textId="77777777" w:rsidR="004E0BEF" w:rsidRPr="00451321" w:rsidRDefault="004E0BEF" w:rsidP="00451321"/>
        </w:tc>
      </w:tr>
      <w:tr w:rsidR="004E0BEF" w:rsidRPr="00451321" w14:paraId="7A399CEB" w14:textId="77777777" w:rsidTr="009F07E8">
        <w:tc>
          <w:tcPr>
            <w:tcW w:w="0" w:type="auto"/>
            <w:vMerge w:val="restart"/>
          </w:tcPr>
          <w:p w14:paraId="04538C77" w14:textId="77777777" w:rsidR="004E0BEF" w:rsidRPr="00451321" w:rsidRDefault="004E0BEF" w:rsidP="00451321">
            <w:r w:rsidRPr="00451321">
              <w:t>Technical feasibility analysis</w:t>
            </w:r>
          </w:p>
        </w:tc>
        <w:tc>
          <w:tcPr>
            <w:tcW w:w="0" w:type="auto"/>
          </w:tcPr>
          <w:p w14:paraId="14405AD2" w14:textId="77777777" w:rsidR="004E0BEF" w:rsidRPr="00451321" w:rsidRDefault="004E0BEF" w:rsidP="00451321">
            <w:r w:rsidRPr="00451321">
              <w:t>Pearson Correlation</w:t>
            </w:r>
          </w:p>
        </w:tc>
        <w:tc>
          <w:tcPr>
            <w:tcW w:w="0" w:type="auto"/>
          </w:tcPr>
          <w:p w14:paraId="03E8D680" w14:textId="77777777" w:rsidR="004E0BEF" w:rsidRPr="00451321" w:rsidRDefault="004E0BEF" w:rsidP="00451321">
            <w:r w:rsidRPr="00451321">
              <w:t>.669**</w:t>
            </w:r>
          </w:p>
        </w:tc>
        <w:tc>
          <w:tcPr>
            <w:tcW w:w="0" w:type="auto"/>
          </w:tcPr>
          <w:p w14:paraId="1679A66C" w14:textId="77777777" w:rsidR="004E0BEF" w:rsidRPr="00451321" w:rsidRDefault="004E0BEF" w:rsidP="00451321">
            <w:r w:rsidRPr="00451321">
              <w:t>.788**</w:t>
            </w:r>
          </w:p>
        </w:tc>
        <w:tc>
          <w:tcPr>
            <w:tcW w:w="0" w:type="auto"/>
          </w:tcPr>
          <w:p w14:paraId="53F2405F" w14:textId="77777777" w:rsidR="004E0BEF" w:rsidRPr="00451321" w:rsidRDefault="004E0BEF" w:rsidP="00451321">
            <w:r w:rsidRPr="00451321">
              <w:t>1</w:t>
            </w:r>
          </w:p>
        </w:tc>
        <w:tc>
          <w:tcPr>
            <w:tcW w:w="0" w:type="auto"/>
          </w:tcPr>
          <w:p w14:paraId="0F9C4CC3" w14:textId="77777777" w:rsidR="004E0BEF" w:rsidRPr="00451321" w:rsidRDefault="004E0BEF" w:rsidP="00451321"/>
        </w:tc>
      </w:tr>
      <w:tr w:rsidR="004E0BEF" w:rsidRPr="00451321" w14:paraId="2D765FD0" w14:textId="77777777" w:rsidTr="009F07E8">
        <w:tc>
          <w:tcPr>
            <w:tcW w:w="0" w:type="auto"/>
            <w:vMerge/>
          </w:tcPr>
          <w:p w14:paraId="0F45D989" w14:textId="77777777" w:rsidR="004E0BEF" w:rsidRPr="00451321" w:rsidRDefault="004E0BEF" w:rsidP="00451321"/>
        </w:tc>
        <w:tc>
          <w:tcPr>
            <w:tcW w:w="0" w:type="auto"/>
          </w:tcPr>
          <w:p w14:paraId="05B7217C" w14:textId="77777777" w:rsidR="004E0BEF" w:rsidRPr="00451321" w:rsidRDefault="004E0BEF" w:rsidP="00451321">
            <w:r w:rsidRPr="00451321">
              <w:t>Sig. (2-tailed)</w:t>
            </w:r>
          </w:p>
        </w:tc>
        <w:tc>
          <w:tcPr>
            <w:tcW w:w="0" w:type="auto"/>
          </w:tcPr>
          <w:p w14:paraId="5D8C34D0" w14:textId="77777777" w:rsidR="004E0BEF" w:rsidRPr="00451321" w:rsidRDefault="004E0BEF" w:rsidP="00451321">
            <w:r w:rsidRPr="00451321">
              <w:t>.000</w:t>
            </w:r>
          </w:p>
        </w:tc>
        <w:tc>
          <w:tcPr>
            <w:tcW w:w="0" w:type="auto"/>
          </w:tcPr>
          <w:p w14:paraId="66D2F430" w14:textId="77777777" w:rsidR="004E0BEF" w:rsidRPr="00451321" w:rsidRDefault="004E0BEF" w:rsidP="00451321">
            <w:r w:rsidRPr="00451321">
              <w:t>.000</w:t>
            </w:r>
          </w:p>
        </w:tc>
        <w:tc>
          <w:tcPr>
            <w:tcW w:w="0" w:type="auto"/>
          </w:tcPr>
          <w:p w14:paraId="45EED378" w14:textId="77777777" w:rsidR="004E0BEF" w:rsidRPr="00451321" w:rsidRDefault="004E0BEF" w:rsidP="00451321"/>
        </w:tc>
        <w:tc>
          <w:tcPr>
            <w:tcW w:w="0" w:type="auto"/>
          </w:tcPr>
          <w:p w14:paraId="763369FF" w14:textId="77777777" w:rsidR="004E0BEF" w:rsidRPr="00451321" w:rsidRDefault="004E0BEF" w:rsidP="00451321"/>
        </w:tc>
      </w:tr>
      <w:tr w:rsidR="004E0BEF" w:rsidRPr="00451321" w14:paraId="03082C2D" w14:textId="77777777" w:rsidTr="009F07E8">
        <w:tc>
          <w:tcPr>
            <w:tcW w:w="0" w:type="auto"/>
            <w:vMerge/>
          </w:tcPr>
          <w:p w14:paraId="314671ED" w14:textId="77777777" w:rsidR="004E0BEF" w:rsidRPr="00451321" w:rsidRDefault="004E0BEF" w:rsidP="00451321"/>
        </w:tc>
        <w:tc>
          <w:tcPr>
            <w:tcW w:w="0" w:type="auto"/>
          </w:tcPr>
          <w:p w14:paraId="768D4FE2" w14:textId="77777777" w:rsidR="004E0BEF" w:rsidRPr="00451321" w:rsidRDefault="004E0BEF" w:rsidP="00451321">
            <w:r w:rsidRPr="00451321">
              <w:t>N</w:t>
            </w:r>
          </w:p>
        </w:tc>
        <w:tc>
          <w:tcPr>
            <w:tcW w:w="0" w:type="auto"/>
          </w:tcPr>
          <w:p w14:paraId="263E998C" w14:textId="77777777" w:rsidR="004E0BEF" w:rsidRPr="00451321" w:rsidRDefault="004E0BEF" w:rsidP="00451321">
            <w:r w:rsidRPr="00451321">
              <w:t>60</w:t>
            </w:r>
          </w:p>
        </w:tc>
        <w:tc>
          <w:tcPr>
            <w:tcW w:w="0" w:type="auto"/>
          </w:tcPr>
          <w:p w14:paraId="4A9560DB" w14:textId="77777777" w:rsidR="004E0BEF" w:rsidRPr="00451321" w:rsidRDefault="004E0BEF" w:rsidP="00451321">
            <w:r w:rsidRPr="00451321">
              <w:t>60</w:t>
            </w:r>
          </w:p>
        </w:tc>
        <w:tc>
          <w:tcPr>
            <w:tcW w:w="0" w:type="auto"/>
          </w:tcPr>
          <w:p w14:paraId="5FB198F5" w14:textId="77777777" w:rsidR="004E0BEF" w:rsidRPr="00451321" w:rsidRDefault="004E0BEF" w:rsidP="00451321">
            <w:r w:rsidRPr="00451321">
              <w:t>60</w:t>
            </w:r>
          </w:p>
        </w:tc>
        <w:tc>
          <w:tcPr>
            <w:tcW w:w="0" w:type="auto"/>
          </w:tcPr>
          <w:p w14:paraId="3B45E252" w14:textId="77777777" w:rsidR="004E0BEF" w:rsidRPr="00451321" w:rsidRDefault="004E0BEF" w:rsidP="00451321"/>
        </w:tc>
      </w:tr>
      <w:tr w:rsidR="004E0BEF" w:rsidRPr="00451321" w14:paraId="591F0D72" w14:textId="77777777" w:rsidTr="009F07E8">
        <w:tc>
          <w:tcPr>
            <w:tcW w:w="0" w:type="auto"/>
            <w:vMerge w:val="restart"/>
          </w:tcPr>
          <w:p w14:paraId="6B93594A" w14:textId="77777777" w:rsidR="004E0BEF" w:rsidRPr="00451321" w:rsidRDefault="004E0BEF" w:rsidP="00451321">
            <w:r w:rsidRPr="00451321">
              <w:t>Operational feasibility analysis</w:t>
            </w:r>
          </w:p>
        </w:tc>
        <w:tc>
          <w:tcPr>
            <w:tcW w:w="0" w:type="auto"/>
          </w:tcPr>
          <w:p w14:paraId="0ED56CC4" w14:textId="77777777" w:rsidR="004E0BEF" w:rsidRPr="00451321" w:rsidRDefault="004E0BEF" w:rsidP="00451321">
            <w:r w:rsidRPr="00451321">
              <w:t>Pearson Correlation</w:t>
            </w:r>
          </w:p>
        </w:tc>
        <w:tc>
          <w:tcPr>
            <w:tcW w:w="0" w:type="auto"/>
          </w:tcPr>
          <w:p w14:paraId="2CBA4F6E" w14:textId="77777777" w:rsidR="004E0BEF" w:rsidRPr="00451321" w:rsidRDefault="004E0BEF" w:rsidP="00451321">
            <w:r w:rsidRPr="00451321">
              <w:t>.734**</w:t>
            </w:r>
          </w:p>
        </w:tc>
        <w:tc>
          <w:tcPr>
            <w:tcW w:w="0" w:type="auto"/>
          </w:tcPr>
          <w:p w14:paraId="0285F998" w14:textId="77777777" w:rsidR="004E0BEF" w:rsidRPr="00451321" w:rsidRDefault="004E0BEF" w:rsidP="00451321">
            <w:r w:rsidRPr="00451321">
              <w:t>.689**</w:t>
            </w:r>
          </w:p>
        </w:tc>
        <w:tc>
          <w:tcPr>
            <w:tcW w:w="0" w:type="auto"/>
          </w:tcPr>
          <w:p w14:paraId="68C4EC65" w14:textId="77777777" w:rsidR="004E0BEF" w:rsidRPr="00451321" w:rsidRDefault="004E0BEF" w:rsidP="00451321">
            <w:r w:rsidRPr="00451321">
              <w:t>.644**</w:t>
            </w:r>
          </w:p>
        </w:tc>
        <w:tc>
          <w:tcPr>
            <w:tcW w:w="0" w:type="auto"/>
          </w:tcPr>
          <w:p w14:paraId="65ADD707" w14:textId="77777777" w:rsidR="004E0BEF" w:rsidRPr="00451321" w:rsidRDefault="004E0BEF" w:rsidP="00451321">
            <w:r w:rsidRPr="00451321">
              <w:t>1</w:t>
            </w:r>
          </w:p>
        </w:tc>
      </w:tr>
      <w:tr w:rsidR="004E0BEF" w:rsidRPr="00451321" w14:paraId="56109957" w14:textId="77777777" w:rsidTr="009F07E8">
        <w:tc>
          <w:tcPr>
            <w:tcW w:w="0" w:type="auto"/>
            <w:vMerge/>
          </w:tcPr>
          <w:p w14:paraId="1753A974" w14:textId="77777777" w:rsidR="004E0BEF" w:rsidRPr="00451321" w:rsidRDefault="004E0BEF" w:rsidP="00451321"/>
        </w:tc>
        <w:tc>
          <w:tcPr>
            <w:tcW w:w="0" w:type="auto"/>
          </w:tcPr>
          <w:p w14:paraId="7F989536" w14:textId="77777777" w:rsidR="004E0BEF" w:rsidRPr="00451321" w:rsidRDefault="004E0BEF" w:rsidP="00451321">
            <w:r w:rsidRPr="00451321">
              <w:t>Sig. (2-tailed)</w:t>
            </w:r>
          </w:p>
        </w:tc>
        <w:tc>
          <w:tcPr>
            <w:tcW w:w="0" w:type="auto"/>
          </w:tcPr>
          <w:p w14:paraId="1BA1432A" w14:textId="77777777" w:rsidR="004E0BEF" w:rsidRPr="00451321" w:rsidRDefault="004E0BEF" w:rsidP="00451321">
            <w:r w:rsidRPr="00451321">
              <w:t>.000</w:t>
            </w:r>
          </w:p>
        </w:tc>
        <w:tc>
          <w:tcPr>
            <w:tcW w:w="0" w:type="auto"/>
          </w:tcPr>
          <w:p w14:paraId="149A5031" w14:textId="77777777" w:rsidR="004E0BEF" w:rsidRPr="00451321" w:rsidRDefault="004E0BEF" w:rsidP="00451321">
            <w:r w:rsidRPr="00451321">
              <w:t>.000</w:t>
            </w:r>
          </w:p>
        </w:tc>
        <w:tc>
          <w:tcPr>
            <w:tcW w:w="0" w:type="auto"/>
          </w:tcPr>
          <w:p w14:paraId="7F032889" w14:textId="77777777" w:rsidR="004E0BEF" w:rsidRPr="00451321" w:rsidRDefault="004E0BEF" w:rsidP="00451321">
            <w:r w:rsidRPr="00451321">
              <w:t>.000</w:t>
            </w:r>
          </w:p>
        </w:tc>
        <w:tc>
          <w:tcPr>
            <w:tcW w:w="0" w:type="auto"/>
          </w:tcPr>
          <w:p w14:paraId="37370D93" w14:textId="77777777" w:rsidR="004E0BEF" w:rsidRPr="00451321" w:rsidRDefault="004E0BEF" w:rsidP="00451321"/>
        </w:tc>
      </w:tr>
      <w:tr w:rsidR="004E0BEF" w:rsidRPr="00451321" w14:paraId="1129DB7E" w14:textId="77777777" w:rsidTr="009F07E8">
        <w:tc>
          <w:tcPr>
            <w:tcW w:w="0" w:type="auto"/>
            <w:vMerge/>
          </w:tcPr>
          <w:p w14:paraId="55D78FBF" w14:textId="77777777" w:rsidR="004E0BEF" w:rsidRPr="00451321" w:rsidRDefault="004E0BEF" w:rsidP="00451321"/>
        </w:tc>
        <w:tc>
          <w:tcPr>
            <w:tcW w:w="0" w:type="auto"/>
          </w:tcPr>
          <w:p w14:paraId="49B276DE" w14:textId="77777777" w:rsidR="004E0BEF" w:rsidRPr="00451321" w:rsidRDefault="004E0BEF" w:rsidP="00451321">
            <w:r w:rsidRPr="00451321">
              <w:t>N</w:t>
            </w:r>
          </w:p>
        </w:tc>
        <w:tc>
          <w:tcPr>
            <w:tcW w:w="0" w:type="auto"/>
          </w:tcPr>
          <w:p w14:paraId="5E86EC60" w14:textId="77777777" w:rsidR="004E0BEF" w:rsidRPr="00451321" w:rsidRDefault="004E0BEF" w:rsidP="00451321">
            <w:r w:rsidRPr="00451321">
              <w:t>60</w:t>
            </w:r>
          </w:p>
        </w:tc>
        <w:tc>
          <w:tcPr>
            <w:tcW w:w="0" w:type="auto"/>
          </w:tcPr>
          <w:p w14:paraId="792714E2" w14:textId="77777777" w:rsidR="004E0BEF" w:rsidRPr="00451321" w:rsidRDefault="004E0BEF" w:rsidP="00451321">
            <w:r w:rsidRPr="00451321">
              <w:t>60</w:t>
            </w:r>
          </w:p>
        </w:tc>
        <w:tc>
          <w:tcPr>
            <w:tcW w:w="0" w:type="auto"/>
          </w:tcPr>
          <w:p w14:paraId="6B592586" w14:textId="77777777" w:rsidR="004E0BEF" w:rsidRPr="00451321" w:rsidRDefault="004E0BEF" w:rsidP="00451321">
            <w:r w:rsidRPr="00451321">
              <w:t>60</w:t>
            </w:r>
          </w:p>
        </w:tc>
        <w:tc>
          <w:tcPr>
            <w:tcW w:w="0" w:type="auto"/>
          </w:tcPr>
          <w:p w14:paraId="56017672" w14:textId="77777777" w:rsidR="004E0BEF" w:rsidRPr="00451321" w:rsidRDefault="004E0BEF" w:rsidP="00451321">
            <w:r w:rsidRPr="00451321">
              <w:t>60</w:t>
            </w:r>
          </w:p>
        </w:tc>
      </w:tr>
      <w:tr w:rsidR="004E0BEF" w:rsidRPr="00451321" w14:paraId="6CF14922" w14:textId="77777777" w:rsidTr="009F07E8">
        <w:tc>
          <w:tcPr>
            <w:tcW w:w="0" w:type="auto"/>
            <w:gridSpan w:val="6"/>
          </w:tcPr>
          <w:p w14:paraId="0DD62FB7" w14:textId="77777777" w:rsidR="004E0BEF" w:rsidRPr="00451321" w:rsidRDefault="004E0BEF" w:rsidP="00451321">
            <w:r w:rsidRPr="00451321">
              <w:t>**. Correlation is significant at the 0.01 level (2-tailed).</w:t>
            </w:r>
          </w:p>
        </w:tc>
      </w:tr>
    </w:tbl>
    <w:p w14:paraId="7F8F8C64" w14:textId="77777777" w:rsidR="004E0BEF" w:rsidRPr="00451321" w:rsidRDefault="004E0BEF" w:rsidP="00451321">
      <w:r w:rsidRPr="00451321">
        <w:t>Based on the relationship between Project Performance and Financial Feasibility Analysis, the correlation coefficient of 0.766 shows a very strong positive link. This means that projects that carefully analyze their financial situation checking costs, budgets, and funding sources tend to perform much better. When financial feasibility is well done, it greatly helps ensure that the project runs smoothly without unexpected money problems. The very low p-value (0.000) means this result is statistically certain and not just by chance. So, we can confidently say that paying close attention to financial feasibility is very important for project success. Looking at the link between Project Performance and Technical Feasibility Analysis, the correlation value of 0.669 also reveals a strong positive connection. This indicates that when the technical side of a project such as design plans, technical equipment, and engineering requirements is carefully reviewed and confirmed as feasible, the project is likely to have better results. In other words, projects with solid technical groundwork perform better overall. The p-value here is also 0.000, which tells us this finding is statistically reliable and meaningful.</w:t>
      </w:r>
    </w:p>
    <w:p w14:paraId="4109DFE0" w14:textId="77777777" w:rsidR="004E0BEF" w:rsidRPr="00451321" w:rsidRDefault="004E0BEF" w:rsidP="00451321">
      <w:r w:rsidRPr="00451321">
        <w:t>The connection between Project Performance and Operational Feasibility Analysis is similarly strong, with a correlation of 0.734. This shows that if a project is checked thoroughly for operational feasibility making sure the necessary people, processes, and resources are in place and can function well the project outcome improves significantly. Operational feasibility ensures the project can be realistically managed day-to-day, and this is closely linked to success. Again, the p-value is 0.000, confirming that this relationship is statistically significant. Besides how each type of feasibility relates to project performance, the table also shows strong positive relationships between the feasibility analyses themselves. For example, financial feasibility and technical feasibility have a correlation of 0.788, meaning when financial checks are done well, technical assessments tend to be strong too. This suggests these two areas support each other during planning. Financial feasibility and operational feasibility correlate at 0.689, indicating that good financial planning often accompanies effective operational planning. Lastly, technical feasibility and operational feasibility have a correlation of 0.644, showing these aspects also align well, meaning good technical preparation usually comes with good operational readiness.</w:t>
      </w:r>
    </w:p>
    <w:p w14:paraId="32DE5E7B" w14:textId="77777777" w:rsidR="004E0BEF" w:rsidRPr="00451321" w:rsidRDefault="004E0BEF" w:rsidP="00451321">
      <w:r w:rsidRPr="00451321">
        <w:t>All these correlations have p-values of 0.000, which means they are very statistically significant and the likelihood that these results happened by chance is almost zero. This tells us the findings are dependable and reflect real patterns in the data. Overall, the data clearly shows that financial, technical, and operational feasibility analyses are all very important and interconnected parts of making projects perform well. Each type of feasibility influences and strengthens the others, which together lead to better project outcomes.</w:t>
      </w:r>
    </w:p>
    <w:p w14:paraId="17DB60D0" w14:textId="77777777" w:rsidR="004E0BEF" w:rsidRPr="00451321" w:rsidRDefault="004E0BEF" w:rsidP="00451321">
      <w:bookmarkStart w:id="190" w:name="_Toc201891935"/>
      <w:bookmarkStart w:id="191" w:name="_Toc214609860"/>
      <w:r w:rsidRPr="00451321">
        <w:t>1.1.8 Ordinary Least Square regression result</w:t>
      </w:r>
      <w:bookmarkEnd w:id="190"/>
      <w:bookmarkEnd w:id="191"/>
      <w:r w:rsidRPr="00451321">
        <w:t xml:space="preserve"> </w:t>
      </w:r>
    </w:p>
    <w:p w14:paraId="561DD404" w14:textId="77777777" w:rsidR="004E0BEF" w:rsidRPr="00451321" w:rsidRDefault="004E0BEF" w:rsidP="00451321">
      <w:r w:rsidRPr="00451321">
        <w:t>Model Summary</w:t>
      </w:r>
    </w:p>
    <w:tbl>
      <w:tblPr>
        <w:tblStyle w:val="TableGrid"/>
        <w:tblW w:w="9405" w:type="dxa"/>
        <w:tblLayout w:type="fixed"/>
        <w:tblLook w:val="0000" w:firstRow="0" w:lastRow="0" w:firstColumn="0" w:lastColumn="0" w:noHBand="0" w:noVBand="0"/>
      </w:tblPr>
      <w:tblGrid>
        <w:gridCol w:w="1265"/>
        <w:gridCol w:w="1637"/>
        <w:gridCol w:w="1736"/>
        <w:gridCol w:w="2022"/>
        <w:gridCol w:w="2745"/>
      </w:tblGrid>
      <w:tr w:rsidR="004E0BEF" w:rsidRPr="00451321" w14:paraId="16D6FB79" w14:textId="77777777" w:rsidTr="009F07E8">
        <w:trPr>
          <w:trHeight w:val="433"/>
        </w:trPr>
        <w:tc>
          <w:tcPr>
            <w:tcW w:w="1265" w:type="dxa"/>
          </w:tcPr>
          <w:p w14:paraId="515B9018" w14:textId="77777777" w:rsidR="004E0BEF" w:rsidRPr="00451321" w:rsidRDefault="004E0BEF" w:rsidP="00451321">
            <w:r w:rsidRPr="00451321">
              <w:t>Model</w:t>
            </w:r>
          </w:p>
        </w:tc>
        <w:tc>
          <w:tcPr>
            <w:tcW w:w="1637" w:type="dxa"/>
          </w:tcPr>
          <w:p w14:paraId="40B3BF1D" w14:textId="77777777" w:rsidR="004E0BEF" w:rsidRPr="00451321" w:rsidRDefault="004E0BEF" w:rsidP="00451321">
            <w:r w:rsidRPr="00451321">
              <w:t>R</w:t>
            </w:r>
          </w:p>
        </w:tc>
        <w:tc>
          <w:tcPr>
            <w:tcW w:w="1736" w:type="dxa"/>
          </w:tcPr>
          <w:p w14:paraId="4AB77F92" w14:textId="77777777" w:rsidR="004E0BEF" w:rsidRPr="00451321" w:rsidRDefault="004E0BEF" w:rsidP="00451321">
            <w:r w:rsidRPr="00451321">
              <w:t>R Square</w:t>
            </w:r>
          </w:p>
        </w:tc>
        <w:tc>
          <w:tcPr>
            <w:tcW w:w="2022" w:type="dxa"/>
          </w:tcPr>
          <w:p w14:paraId="7CA5DB2D" w14:textId="77777777" w:rsidR="004E0BEF" w:rsidRPr="00451321" w:rsidRDefault="004E0BEF" w:rsidP="00451321">
            <w:r w:rsidRPr="00451321">
              <w:t>Adjusted R Square</w:t>
            </w:r>
          </w:p>
        </w:tc>
        <w:tc>
          <w:tcPr>
            <w:tcW w:w="2745" w:type="dxa"/>
          </w:tcPr>
          <w:p w14:paraId="01D65712" w14:textId="77777777" w:rsidR="004E0BEF" w:rsidRPr="00451321" w:rsidRDefault="004E0BEF" w:rsidP="00451321">
            <w:r w:rsidRPr="00451321">
              <w:t>Std. Error of the Estimate</w:t>
            </w:r>
          </w:p>
        </w:tc>
      </w:tr>
      <w:tr w:rsidR="004E0BEF" w:rsidRPr="00451321" w14:paraId="1BE28662" w14:textId="77777777" w:rsidTr="009F07E8">
        <w:trPr>
          <w:trHeight w:val="214"/>
        </w:trPr>
        <w:tc>
          <w:tcPr>
            <w:tcW w:w="1265" w:type="dxa"/>
          </w:tcPr>
          <w:p w14:paraId="507A11B2" w14:textId="77777777" w:rsidR="004E0BEF" w:rsidRPr="00451321" w:rsidRDefault="004E0BEF" w:rsidP="00451321">
            <w:r w:rsidRPr="00451321">
              <w:t>1</w:t>
            </w:r>
          </w:p>
        </w:tc>
        <w:tc>
          <w:tcPr>
            <w:tcW w:w="1637" w:type="dxa"/>
          </w:tcPr>
          <w:p w14:paraId="7605C81B" w14:textId="77777777" w:rsidR="004E0BEF" w:rsidRPr="00451321" w:rsidRDefault="004E0BEF" w:rsidP="00451321">
            <w:r w:rsidRPr="00451321">
              <w:t>.818a</w:t>
            </w:r>
          </w:p>
        </w:tc>
        <w:tc>
          <w:tcPr>
            <w:tcW w:w="1736" w:type="dxa"/>
          </w:tcPr>
          <w:p w14:paraId="56DAA9F8" w14:textId="77777777" w:rsidR="004E0BEF" w:rsidRPr="00451321" w:rsidRDefault="004E0BEF" w:rsidP="00451321">
            <w:r w:rsidRPr="00451321">
              <w:t>.669</w:t>
            </w:r>
          </w:p>
        </w:tc>
        <w:tc>
          <w:tcPr>
            <w:tcW w:w="2022" w:type="dxa"/>
          </w:tcPr>
          <w:p w14:paraId="1DB77A2B" w14:textId="77777777" w:rsidR="004E0BEF" w:rsidRPr="00451321" w:rsidRDefault="004E0BEF" w:rsidP="00451321">
            <w:r w:rsidRPr="00451321">
              <w:t>.651</w:t>
            </w:r>
          </w:p>
        </w:tc>
        <w:tc>
          <w:tcPr>
            <w:tcW w:w="2745" w:type="dxa"/>
          </w:tcPr>
          <w:p w14:paraId="22D68CC1" w14:textId="77777777" w:rsidR="004E0BEF" w:rsidRPr="00451321" w:rsidRDefault="004E0BEF" w:rsidP="00451321">
            <w:r w:rsidRPr="00451321">
              <w:t>.418</w:t>
            </w:r>
          </w:p>
        </w:tc>
      </w:tr>
      <w:tr w:rsidR="004E0BEF" w:rsidRPr="00451321" w14:paraId="202AA1B1" w14:textId="77777777" w:rsidTr="009F07E8">
        <w:trPr>
          <w:trHeight w:val="433"/>
        </w:trPr>
        <w:tc>
          <w:tcPr>
            <w:tcW w:w="9405" w:type="dxa"/>
            <w:gridSpan w:val="5"/>
          </w:tcPr>
          <w:p w14:paraId="5C4A0EE7" w14:textId="77777777" w:rsidR="004E0BEF" w:rsidRPr="00451321" w:rsidRDefault="004E0BEF" w:rsidP="00451321">
            <w:r w:rsidRPr="00451321">
              <w:t>a. Predictors: (Constant), Operational feasibility analysis, Technical feasibility analysis, Financial feasibility analysis</w:t>
            </w:r>
          </w:p>
        </w:tc>
      </w:tr>
    </w:tbl>
    <w:p w14:paraId="24CE1B1D" w14:textId="77777777" w:rsidR="004E0BEF" w:rsidRPr="00451321" w:rsidRDefault="004E0BEF" w:rsidP="00451321">
      <w:r w:rsidRPr="00451321">
        <w:t>Based on the Model Summary as seen above, the multiple regression model that includes financial feasibility analysis, technical feasibility analysis, and operational feasibility analysis as predictors explains a significant portion of the variation in project performance. The R value of 0.818 indicates a strong positive relationship between the combined feasibility analyses and project performance. More importantly, the R Square value of 0.669 means that about 67% of the differences in project performance can be explained by these three feasibility factors together. The Adjusted R Square of 0.651 accounts for the number of predictors used and provides a slightly more conservative estimate, which still shows that nearly two-thirds of the variation in project performance is captured by this model. The standard error of estimate, at 0.418, reflects the average distance that the observed project performance values fall from the regression line, indicating reasonable prediction accuracy. Overall, this summary tells us that the model fits the data well, and these feasibility analyses are important contributors to how well projects perform.</w:t>
      </w:r>
    </w:p>
    <w:p w14:paraId="78BE8144" w14:textId="77777777" w:rsidR="00AF446E" w:rsidRPr="00451321" w:rsidRDefault="00AF446E" w:rsidP="00451321"/>
    <w:p w14:paraId="640EADD7" w14:textId="77777777" w:rsidR="00AF446E" w:rsidRPr="00451321" w:rsidRDefault="00AF446E" w:rsidP="00451321"/>
    <w:p w14:paraId="222FFDAE" w14:textId="77777777" w:rsidR="00AF446E" w:rsidRPr="00451321" w:rsidRDefault="00AF446E" w:rsidP="00451321"/>
    <w:p w14:paraId="2623B742" w14:textId="77777777" w:rsidR="00AF446E" w:rsidRPr="00451321" w:rsidRDefault="00AF446E" w:rsidP="00451321"/>
    <w:p w14:paraId="11F2E654" w14:textId="77777777" w:rsidR="004E0BEF" w:rsidRPr="00451321" w:rsidRDefault="004E0BEF" w:rsidP="00451321">
      <w:r w:rsidRPr="00451321">
        <w:t>ANOVAa</w:t>
      </w:r>
    </w:p>
    <w:tbl>
      <w:tblPr>
        <w:tblStyle w:val="TableGrid"/>
        <w:tblW w:w="0" w:type="auto"/>
        <w:tblLook w:val="0000" w:firstRow="0" w:lastRow="0" w:firstColumn="0" w:lastColumn="0" w:noHBand="0" w:noVBand="0"/>
      </w:tblPr>
      <w:tblGrid>
        <w:gridCol w:w="455"/>
        <w:gridCol w:w="1741"/>
        <w:gridCol w:w="2005"/>
        <w:gridCol w:w="619"/>
        <w:gridCol w:w="1741"/>
        <w:gridCol w:w="1189"/>
        <w:gridCol w:w="972"/>
      </w:tblGrid>
      <w:tr w:rsidR="004E0BEF" w:rsidRPr="00451321" w14:paraId="0731110B" w14:textId="77777777" w:rsidTr="007C5F84">
        <w:trPr>
          <w:trHeight w:val="563"/>
        </w:trPr>
        <w:tc>
          <w:tcPr>
            <w:tcW w:w="0" w:type="auto"/>
            <w:gridSpan w:val="2"/>
          </w:tcPr>
          <w:p w14:paraId="2E7AE03C" w14:textId="77777777" w:rsidR="004E0BEF" w:rsidRPr="00451321" w:rsidRDefault="004E0BEF" w:rsidP="00451321">
            <w:r w:rsidRPr="00451321">
              <w:t>Model</w:t>
            </w:r>
          </w:p>
        </w:tc>
        <w:tc>
          <w:tcPr>
            <w:tcW w:w="0" w:type="auto"/>
          </w:tcPr>
          <w:p w14:paraId="3AF92EB8" w14:textId="77777777" w:rsidR="004E0BEF" w:rsidRPr="00451321" w:rsidRDefault="004E0BEF" w:rsidP="00451321">
            <w:r w:rsidRPr="00451321">
              <w:t>Sum of Squares</w:t>
            </w:r>
          </w:p>
        </w:tc>
        <w:tc>
          <w:tcPr>
            <w:tcW w:w="0" w:type="auto"/>
          </w:tcPr>
          <w:p w14:paraId="04822948" w14:textId="77777777" w:rsidR="004E0BEF" w:rsidRPr="00451321" w:rsidRDefault="004E0BEF" w:rsidP="00451321">
            <w:r w:rsidRPr="00451321">
              <w:t>df</w:t>
            </w:r>
          </w:p>
        </w:tc>
        <w:tc>
          <w:tcPr>
            <w:tcW w:w="0" w:type="auto"/>
          </w:tcPr>
          <w:p w14:paraId="107659DE" w14:textId="77777777" w:rsidR="004E0BEF" w:rsidRPr="00451321" w:rsidRDefault="004E0BEF" w:rsidP="00451321">
            <w:r w:rsidRPr="00451321">
              <w:t>Mean Square</w:t>
            </w:r>
          </w:p>
        </w:tc>
        <w:tc>
          <w:tcPr>
            <w:tcW w:w="0" w:type="auto"/>
          </w:tcPr>
          <w:p w14:paraId="276261A8" w14:textId="77777777" w:rsidR="004E0BEF" w:rsidRPr="00451321" w:rsidRDefault="004E0BEF" w:rsidP="00451321">
            <w:r w:rsidRPr="00451321">
              <w:t>F</w:t>
            </w:r>
          </w:p>
        </w:tc>
        <w:tc>
          <w:tcPr>
            <w:tcW w:w="0" w:type="auto"/>
          </w:tcPr>
          <w:p w14:paraId="044932DE" w14:textId="77777777" w:rsidR="004E0BEF" w:rsidRPr="00451321" w:rsidRDefault="004E0BEF" w:rsidP="00451321">
            <w:r w:rsidRPr="00451321">
              <w:t>Sig.</w:t>
            </w:r>
          </w:p>
        </w:tc>
      </w:tr>
      <w:tr w:rsidR="004E0BEF" w:rsidRPr="00451321" w14:paraId="6BC3F75C" w14:textId="77777777" w:rsidTr="007C5F84">
        <w:trPr>
          <w:trHeight w:val="284"/>
        </w:trPr>
        <w:tc>
          <w:tcPr>
            <w:tcW w:w="0" w:type="auto"/>
            <w:vMerge w:val="restart"/>
          </w:tcPr>
          <w:p w14:paraId="006794CA" w14:textId="77777777" w:rsidR="004E0BEF" w:rsidRPr="00451321" w:rsidRDefault="004E0BEF" w:rsidP="00451321">
            <w:r w:rsidRPr="00451321">
              <w:t>1</w:t>
            </w:r>
          </w:p>
        </w:tc>
        <w:tc>
          <w:tcPr>
            <w:tcW w:w="0" w:type="auto"/>
          </w:tcPr>
          <w:p w14:paraId="20C3A8EE" w14:textId="77777777" w:rsidR="004E0BEF" w:rsidRPr="00451321" w:rsidRDefault="004E0BEF" w:rsidP="00451321">
            <w:r w:rsidRPr="00451321">
              <w:t>Regression</w:t>
            </w:r>
          </w:p>
        </w:tc>
        <w:tc>
          <w:tcPr>
            <w:tcW w:w="0" w:type="auto"/>
          </w:tcPr>
          <w:p w14:paraId="0D347800" w14:textId="77777777" w:rsidR="004E0BEF" w:rsidRPr="00451321" w:rsidRDefault="004E0BEF" w:rsidP="00451321">
            <w:r w:rsidRPr="00451321">
              <w:t>19.807</w:t>
            </w:r>
          </w:p>
        </w:tc>
        <w:tc>
          <w:tcPr>
            <w:tcW w:w="0" w:type="auto"/>
          </w:tcPr>
          <w:p w14:paraId="30EC4914" w14:textId="77777777" w:rsidR="004E0BEF" w:rsidRPr="00451321" w:rsidRDefault="004E0BEF" w:rsidP="00451321">
            <w:r w:rsidRPr="00451321">
              <w:t>3</w:t>
            </w:r>
          </w:p>
        </w:tc>
        <w:tc>
          <w:tcPr>
            <w:tcW w:w="0" w:type="auto"/>
          </w:tcPr>
          <w:p w14:paraId="73BC5D21" w14:textId="77777777" w:rsidR="004E0BEF" w:rsidRPr="00451321" w:rsidRDefault="004E0BEF" w:rsidP="00451321">
            <w:r w:rsidRPr="00451321">
              <w:t>6.602</w:t>
            </w:r>
          </w:p>
        </w:tc>
        <w:tc>
          <w:tcPr>
            <w:tcW w:w="0" w:type="auto"/>
          </w:tcPr>
          <w:p w14:paraId="1C4DA52A" w14:textId="77777777" w:rsidR="004E0BEF" w:rsidRPr="00451321" w:rsidRDefault="004E0BEF" w:rsidP="00451321">
            <w:r w:rsidRPr="00451321">
              <w:t>37.754</w:t>
            </w:r>
          </w:p>
        </w:tc>
        <w:tc>
          <w:tcPr>
            <w:tcW w:w="0" w:type="auto"/>
          </w:tcPr>
          <w:p w14:paraId="69C5FE91" w14:textId="77777777" w:rsidR="004E0BEF" w:rsidRPr="00451321" w:rsidRDefault="004E0BEF" w:rsidP="00451321">
            <w:r w:rsidRPr="00451321">
              <w:t>.000b</w:t>
            </w:r>
          </w:p>
        </w:tc>
      </w:tr>
      <w:tr w:rsidR="004E0BEF" w:rsidRPr="00451321" w14:paraId="0744E9C3" w14:textId="77777777" w:rsidTr="007C5F84">
        <w:trPr>
          <w:trHeight w:val="305"/>
        </w:trPr>
        <w:tc>
          <w:tcPr>
            <w:tcW w:w="0" w:type="auto"/>
            <w:vMerge/>
          </w:tcPr>
          <w:p w14:paraId="57F579D5" w14:textId="77777777" w:rsidR="004E0BEF" w:rsidRPr="00451321" w:rsidRDefault="004E0BEF" w:rsidP="00451321"/>
        </w:tc>
        <w:tc>
          <w:tcPr>
            <w:tcW w:w="0" w:type="auto"/>
          </w:tcPr>
          <w:p w14:paraId="7F4FD27E" w14:textId="77777777" w:rsidR="004E0BEF" w:rsidRPr="00451321" w:rsidRDefault="004E0BEF" w:rsidP="00451321">
            <w:r w:rsidRPr="00451321">
              <w:t>Residual</w:t>
            </w:r>
          </w:p>
        </w:tc>
        <w:tc>
          <w:tcPr>
            <w:tcW w:w="0" w:type="auto"/>
          </w:tcPr>
          <w:p w14:paraId="344B1E1D" w14:textId="77777777" w:rsidR="004E0BEF" w:rsidRPr="00451321" w:rsidRDefault="004E0BEF" w:rsidP="00451321">
            <w:r w:rsidRPr="00451321">
              <w:t>9.793</w:t>
            </w:r>
          </w:p>
        </w:tc>
        <w:tc>
          <w:tcPr>
            <w:tcW w:w="0" w:type="auto"/>
          </w:tcPr>
          <w:p w14:paraId="40CF1F6B" w14:textId="77777777" w:rsidR="004E0BEF" w:rsidRPr="00451321" w:rsidRDefault="004E0BEF" w:rsidP="00451321">
            <w:r w:rsidRPr="00451321">
              <w:t>56</w:t>
            </w:r>
          </w:p>
        </w:tc>
        <w:tc>
          <w:tcPr>
            <w:tcW w:w="0" w:type="auto"/>
          </w:tcPr>
          <w:p w14:paraId="64F52063" w14:textId="77777777" w:rsidR="004E0BEF" w:rsidRPr="00451321" w:rsidRDefault="004E0BEF" w:rsidP="00451321">
            <w:r w:rsidRPr="00451321">
              <w:t>.175</w:t>
            </w:r>
          </w:p>
        </w:tc>
        <w:tc>
          <w:tcPr>
            <w:tcW w:w="0" w:type="auto"/>
          </w:tcPr>
          <w:p w14:paraId="2AE871F9" w14:textId="77777777" w:rsidR="004E0BEF" w:rsidRPr="00451321" w:rsidRDefault="004E0BEF" w:rsidP="00451321"/>
        </w:tc>
        <w:tc>
          <w:tcPr>
            <w:tcW w:w="0" w:type="auto"/>
          </w:tcPr>
          <w:p w14:paraId="32692889" w14:textId="77777777" w:rsidR="004E0BEF" w:rsidRPr="00451321" w:rsidRDefault="004E0BEF" w:rsidP="00451321"/>
        </w:tc>
      </w:tr>
      <w:tr w:rsidR="004E0BEF" w:rsidRPr="00451321" w14:paraId="281FC7EE" w14:textId="77777777" w:rsidTr="007C5F84">
        <w:trPr>
          <w:trHeight w:val="305"/>
        </w:trPr>
        <w:tc>
          <w:tcPr>
            <w:tcW w:w="0" w:type="auto"/>
            <w:vMerge/>
          </w:tcPr>
          <w:p w14:paraId="79C89715" w14:textId="77777777" w:rsidR="004E0BEF" w:rsidRPr="00451321" w:rsidRDefault="004E0BEF" w:rsidP="00451321"/>
        </w:tc>
        <w:tc>
          <w:tcPr>
            <w:tcW w:w="0" w:type="auto"/>
          </w:tcPr>
          <w:p w14:paraId="1F58F824" w14:textId="77777777" w:rsidR="004E0BEF" w:rsidRPr="00451321" w:rsidRDefault="004E0BEF" w:rsidP="00451321">
            <w:r w:rsidRPr="00451321">
              <w:t>Total</w:t>
            </w:r>
          </w:p>
        </w:tc>
        <w:tc>
          <w:tcPr>
            <w:tcW w:w="0" w:type="auto"/>
          </w:tcPr>
          <w:p w14:paraId="33344C21" w14:textId="77777777" w:rsidR="004E0BEF" w:rsidRPr="00451321" w:rsidRDefault="004E0BEF" w:rsidP="00451321">
            <w:r w:rsidRPr="00451321">
              <w:t>29.600</w:t>
            </w:r>
          </w:p>
        </w:tc>
        <w:tc>
          <w:tcPr>
            <w:tcW w:w="0" w:type="auto"/>
          </w:tcPr>
          <w:p w14:paraId="785959AA" w14:textId="77777777" w:rsidR="004E0BEF" w:rsidRPr="00451321" w:rsidRDefault="004E0BEF" w:rsidP="00451321">
            <w:r w:rsidRPr="00451321">
              <w:t>59</w:t>
            </w:r>
          </w:p>
        </w:tc>
        <w:tc>
          <w:tcPr>
            <w:tcW w:w="0" w:type="auto"/>
          </w:tcPr>
          <w:p w14:paraId="16D1BA22" w14:textId="77777777" w:rsidR="004E0BEF" w:rsidRPr="00451321" w:rsidRDefault="004E0BEF" w:rsidP="00451321"/>
        </w:tc>
        <w:tc>
          <w:tcPr>
            <w:tcW w:w="0" w:type="auto"/>
          </w:tcPr>
          <w:p w14:paraId="06DE6912" w14:textId="77777777" w:rsidR="004E0BEF" w:rsidRPr="00451321" w:rsidRDefault="004E0BEF" w:rsidP="00451321"/>
        </w:tc>
        <w:tc>
          <w:tcPr>
            <w:tcW w:w="0" w:type="auto"/>
          </w:tcPr>
          <w:p w14:paraId="1D718C4B" w14:textId="77777777" w:rsidR="004E0BEF" w:rsidRPr="00451321" w:rsidRDefault="004E0BEF" w:rsidP="00451321"/>
        </w:tc>
      </w:tr>
      <w:tr w:rsidR="004E0BEF" w:rsidRPr="00451321" w14:paraId="1A5D6621" w14:textId="77777777" w:rsidTr="007C5F84">
        <w:trPr>
          <w:trHeight w:val="284"/>
        </w:trPr>
        <w:tc>
          <w:tcPr>
            <w:tcW w:w="0" w:type="auto"/>
            <w:gridSpan w:val="7"/>
          </w:tcPr>
          <w:p w14:paraId="6645AF27" w14:textId="77777777" w:rsidR="004E0BEF" w:rsidRPr="00451321" w:rsidRDefault="004E0BEF" w:rsidP="00451321">
            <w:r w:rsidRPr="00451321">
              <w:t>a. Dependent Variable: Project Performance</w:t>
            </w:r>
          </w:p>
        </w:tc>
      </w:tr>
      <w:tr w:rsidR="004E0BEF" w:rsidRPr="00451321" w14:paraId="5113091E" w14:textId="77777777" w:rsidTr="007C5F84">
        <w:trPr>
          <w:trHeight w:val="563"/>
        </w:trPr>
        <w:tc>
          <w:tcPr>
            <w:tcW w:w="0" w:type="auto"/>
            <w:gridSpan w:val="7"/>
          </w:tcPr>
          <w:p w14:paraId="0C23B63D" w14:textId="77777777" w:rsidR="004E0BEF" w:rsidRPr="00451321" w:rsidRDefault="004E0BEF" w:rsidP="00451321">
            <w:r w:rsidRPr="00451321">
              <w:t>b. Predictors: (Constant), Operational feasibility analysis, Technical feasibility analysis, Financial feasibility analysis</w:t>
            </w:r>
          </w:p>
        </w:tc>
      </w:tr>
    </w:tbl>
    <w:p w14:paraId="62519E43" w14:textId="77777777" w:rsidR="004E0BEF" w:rsidRPr="00451321" w:rsidRDefault="004E0BEF" w:rsidP="00451321">
      <w:r w:rsidRPr="00451321">
        <w:t>Looking at the ANOVA table for this regression model, we see that the model’s overall fit is statistically significant. The Sum of Squares for regression (19.807) compared to the residual (9.793) shows that the model explains much more of the variance in project performance than what remains unexplained. The Mean Square for regression is 6.602, calculated by dividing the Sum of Squares by the degrees of freedom (3 predictors). The F-statistic value of 37.754 is very high and the associated p-value (Sig.) is 0.000, which is well below the typical significance threshold of 0.05. This means there is a less than 0.01% chance that the relationship observed between the predictors and project performance happened by chance. Therefore, we confidently conclude that the combination of financial, technical, and operational feasibility analyses significantly predicts project performance. This confirms that these three variables, when considered together, have a strong and reliable impact on how well projects succeed.</w:t>
      </w:r>
    </w:p>
    <w:p w14:paraId="433A178C" w14:textId="77777777" w:rsidR="00AF446E" w:rsidRPr="00451321" w:rsidRDefault="00AF446E" w:rsidP="00451321"/>
    <w:p w14:paraId="26A63505" w14:textId="77777777" w:rsidR="00AF446E" w:rsidRPr="00451321" w:rsidRDefault="00AF446E" w:rsidP="00451321"/>
    <w:p w14:paraId="514CCE84" w14:textId="77777777" w:rsidR="00AF446E" w:rsidRPr="00451321" w:rsidRDefault="00AF446E" w:rsidP="00451321"/>
    <w:p w14:paraId="0A9B85A8" w14:textId="77777777" w:rsidR="00AF446E" w:rsidRPr="00451321" w:rsidRDefault="00AF446E" w:rsidP="00451321"/>
    <w:p w14:paraId="0B63407F" w14:textId="77777777" w:rsidR="00AF446E" w:rsidRPr="00451321" w:rsidRDefault="00AF446E" w:rsidP="00451321"/>
    <w:p w14:paraId="79AE0008" w14:textId="77777777" w:rsidR="00AF446E" w:rsidRPr="00451321" w:rsidRDefault="00AF446E" w:rsidP="00451321"/>
    <w:p w14:paraId="70314C6D" w14:textId="77777777" w:rsidR="004E0BEF" w:rsidRPr="00451321" w:rsidRDefault="004E0BEF" w:rsidP="00451321">
      <w:r w:rsidRPr="00451321">
        <w:t>Coefficients</w:t>
      </w: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41"/>
        <w:gridCol w:w="2617"/>
        <w:gridCol w:w="940"/>
        <w:gridCol w:w="1571"/>
        <w:gridCol w:w="2247"/>
        <w:gridCol w:w="560"/>
        <w:gridCol w:w="450"/>
      </w:tblGrid>
      <w:tr w:rsidR="004E0BEF" w:rsidRPr="00451321" w14:paraId="4B3D2B5F" w14:textId="77777777" w:rsidTr="009F07E8">
        <w:trPr>
          <w:cantSplit/>
          <w:trHeight w:val="738"/>
        </w:trPr>
        <w:tc>
          <w:tcPr>
            <w:tcW w:w="0" w:type="auto"/>
            <w:gridSpan w:val="2"/>
            <w:vMerge w:val="restart"/>
            <w:tcBorders>
              <w:top w:val="single" w:sz="16" w:space="0" w:color="000000"/>
              <w:left w:val="single" w:sz="16" w:space="0" w:color="000000"/>
              <w:bottom w:val="nil"/>
              <w:right w:val="nil"/>
            </w:tcBorders>
            <w:shd w:val="clear" w:color="auto" w:fill="FFFFFF"/>
          </w:tcPr>
          <w:p w14:paraId="2E4DD481" w14:textId="77777777" w:rsidR="004E0BEF" w:rsidRPr="00451321" w:rsidRDefault="004E0BEF" w:rsidP="00451321">
            <w:r w:rsidRPr="00451321">
              <w:t>Model</w:t>
            </w:r>
          </w:p>
        </w:tc>
        <w:tc>
          <w:tcPr>
            <w:tcW w:w="0" w:type="auto"/>
            <w:gridSpan w:val="2"/>
            <w:tcBorders>
              <w:top w:val="single" w:sz="16" w:space="0" w:color="000000"/>
              <w:left w:val="single" w:sz="16" w:space="0" w:color="000000"/>
            </w:tcBorders>
            <w:shd w:val="clear" w:color="auto" w:fill="FFFFFF"/>
          </w:tcPr>
          <w:p w14:paraId="7ADE29B5" w14:textId="77777777" w:rsidR="004E0BEF" w:rsidRPr="00451321" w:rsidRDefault="004E0BEF" w:rsidP="00451321">
            <w:r w:rsidRPr="00451321">
              <w:t>Unstandardized Coefficients</w:t>
            </w:r>
          </w:p>
        </w:tc>
        <w:tc>
          <w:tcPr>
            <w:tcW w:w="0" w:type="auto"/>
            <w:tcBorders>
              <w:top w:val="single" w:sz="16" w:space="0" w:color="000000"/>
            </w:tcBorders>
            <w:shd w:val="clear" w:color="auto" w:fill="FFFFFF"/>
          </w:tcPr>
          <w:p w14:paraId="37F30495" w14:textId="77777777" w:rsidR="004E0BEF" w:rsidRPr="00451321" w:rsidRDefault="004E0BEF" w:rsidP="00451321">
            <w:r w:rsidRPr="00451321">
              <w:t>Standardized Coefficients</w:t>
            </w:r>
          </w:p>
        </w:tc>
        <w:tc>
          <w:tcPr>
            <w:tcW w:w="0" w:type="auto"/>
            <w:vMerge w:val="restart"/>
            <w:tcBorders>
              <w:top w:val="single" w:sz="16" w:space="0" w:color="000000"/>
            </w:tcBorders>
            <w:shd w:val="clear" w:color="auto" w:fill="FFFFFF"/>
          </w:tcPr>
          <w:p w14:paraId="01039D54" w14:textId="77777777" w:rsidR="004E0BEF" w:rsidRPr="00451321" w:rsidRDefault="004E0BEF" w:rsidP="00451321">
            <w:r w:rsidRPr="00451321">
              <w:t>t</w:t>
            </w:r>
          </w:p>
        </w:tc>
        <w:tc>
          <w:tcPr>
            <w:tcW w:w="0" w:type="auto"/>
            <w:vMerge w:val="restart"/>
            <w:tcBorders>
              <w:top w:val="single" w:sz="16" w:space="0" w:color="000000"/>
              <w:right w:val="single" w:sz="16" w:space="0" w:color="000000"/>
            </w:tcBorders>
            <w:shd w:val="clear" w:color="auto" w:fill="FFFFFF"/>
          </w:tcPr>
          <w:p w14:paraId="02B740CA" w14:textId="77777777" w:rsidR="004E0BEF" w:rsidRPr="00451321" w:rsidRDefault="004E0BEF" w:rsidP="00451321">
            <w:r w:rsidRPr="00451321">
              <w:t>Sig.</w:t>
            </w:r>
          </w:p>
        </w:tc>
      </w:tr>
      <w:tr w:rsidR="004E0BEF" w:rsidRPr="00451321" w14:paraId="6BFE422D" w14:textId="77777777" w:rsidTr="009F07E8">
        <w:trPr>
          <w:cantSplit/>
          <w:trHeight w:val="400"/>
        </w:trPr>
        <w:tc>
          <w:tcPr>
            <w:tcW w:w="0" w:type="auto"/>
            <w:gridSpan w:val="2"/>
            <w:vMerge/>
            <w:tcBorders>
              <w:top w:val="single" w:sz="16" w:space="0" w:color="000000"/>
              <w:left w:val="single" w:sz="16" w:space="0" w:color="000000"/>
              <w:bottom w:val="nil"/>
              <w:right w:val="nil"/>
            </w:tcBorders>
            <w:shd w:val="clear" w:color="auto" w:fill="FFFFFF"/>
          </w:tcPr>
          <w:p w14:paraId="04B5C460" w14:textId="77777777" w:rsidR="004E0BEF" w:rsidRPr="00451321" w:rsidRDefault="004E0BEF" w:rsidP="00451321"/>
        </w:tc>
        <w:tc>
          <w:tcPr>
            <w:tcW w:w="0" w:type="auto"/>
            <w:tcBorders>
              <w:left w:val="single" w:sz="16" w:space="0" w:color="000000"/>
              <w:bottom w:val="single" w:sz="16" w:space="0" w:color="000000"/>
            </w:tcBorders>
            <w:shd w:val="clear" w:color="auto" w:fill="FFFFFF"/>
          </w:tcPr>
          <w:p w14:paraId="4C3B4E79" w14:textId="77777777" w:rsidR="004E0BEF" w:rsidRPr="00451321" w:rsidRDefault="004E0BEF" w:rsidP="00451321">
            <w:r w:rsidRPr="00451321">
              <w:t>B</w:t>
            </w:r>
          </w:p>
        </w:tc>
        <w:tc>
          <w:tcPr>
            <w:tcW w:w="0" w:type="auto"/>
            <w:tcBorders>
              <w:bottom w:val="single" w:sz="16" w:space="0" w:color="000000"/>
            </w:tcBorders>
            <w:shd w:val="clear" w:color="auto" w:fill="FFFFFF"/>
          </w:tcPr>
          <w:p w14:paraId="1A3E4942" w14:textId="77777777" w:rsidR="004E0BEF" w:rsidRPr="00451321" w:rsidRDefault="004E0BEF" w:rsidP="00451321">
            <w:r w:rsidRPr="00451321">
              <w:t>Std. Error</w:t>
            </w:r>
          </w:p>
        </w:tc>
        <w:tc>
          <w:tcPr>
            <w:tcW w:w="0" w:type="auto"/>
            <w:tcBorders>
              <w:bottom w:val="single" w:sz="16" w:space="0" w:color="000000"/>
            </w:tcBorders>
            <w:shd w:val="clear" w:color="auto" w:fill="FFFFFF"/>
          </w:tcPr>
          <w:p w14:paraId="628D1F86" w14:textId="77777777" w:rsidR="004E0BEF" w:rsidRPr="00451321" w:rsidRDefault="004E0BEF" w:rsidP="00451321">
            <w:r w:rsidRPr="00451321">
              <w:t>Beta</w:t>
            </w:r>
          </w:p>
        </w:tc>
        <w:tc>
          <w:tcPr>
            <w:tcW w:w="0" w:type="auto"/>
            <w:vMerge/>
            <w:tcBorders>
              <w:top w:val="single" w:sz="16" w:space="0" w:color="000000"/>
            </w:tcBorders>
            <w:shd w:val="clear" w:color="auto" w:fill="FFFFFF"/>
          </w:tcPr>
          <w:p w14:paraId="5AFF3A82" w14:textId="77777777" w:rsidR="004E0BEF" w:rsidRPr="00451321" w:rsidRDefault="004E0BEF" w:rsidP="00451321"/>
        </w:tc>
        <w:tc>
          <w:tcPr>
            <w:tcW w:w="0" w:type="auto"/>
            <w:vMerge/>
            <w:tcBorders>
              <w:top w:val="single" w:sz="16" w:space="0" w:color="000000"/>
              <w:right w:val="single" w:sz="16" w:space="0" w:color="000000"/>
            </w:tcBorders>
            <w:shd w:val="clear" w:color="auto" w:fill="FFFFFF"/>
          </w:tcPr>
          <w:p w14:paraId="0C747D79" w14:textId="77777777" w:rsidR="004E0BEF" w:rsidRPr="00451321" w:rsidRDefault="004E0BEF" w:rsidP="00451321"/>
        </w:tc>
      </w:tr>
      <w:tr w:rsidR="004E0BEF" w:rsidRPr="00451321" w14:paraId="45599220" w14:textId="77777777" w:rsidTr="009F07E8">
        <w:trPr>
          <w:cantSplit/>
          <w:trHeight w:val="373"/>
        </w:trPr>
        <w:tc>
          <w:tcPr>
            <w:tcW w:w="0" w:type="auto"/>
            <w:vMerge w:val="restart"/>
            <w:tcBorders>
              <w:top w:val="single" w:sz="16" w:space="0" w:color="000000"/>
              <w:left w:val="single" w:sz="16" w:space="0" w:color="000000"/>
              <w:bottom w:val="single" w:sz="16" w:space="0" w:color="000000"/>
              <w:right w:val="nil"/>
            </w:tcBorders>
            <w:shd w:val="clear" w:color="auto" w:fill="FFFFFF"/>
            <w:vAlign w:val="center"/>
          </w:tcPr>
          <w:p w14:paraId="143DB388" w14:textId="77777777" w:rsidR="004E0BEF" w:rsidRPr="00451321" w:rsidRDefault="004E0BEF" w:rsidP="00451321">
            <w:r w:rsidRPr="00451321">
              <w:t>1</w:t>
            </w:r>
          </w:p>
        </w:tc>
        <w:tc>
          <w:tcPr>
            <w:tcW w:w="0" w:type="auto"/>
            <w:tcBorders>
              <w:top w:val="single" w:sz="16" w:space="0" w:color="000000"/>
              <w:left w:val="nil"/>
              <w:bottom w:val="nil"/>
              <w:right w:val="single" w:sz="16" w:space="0" w:color="000000"/>
            </w:tcBorders>
            <w:shd w:val="clear" w:color="auto" w:fill="FFFFFF"/>
            <w:vAlign w:val="center"/>
          </w:tcPr>
          <w:p w14:paraId="1E1D3390" w14:textId="77777777" w:rsidR="004E0BEF" w:rsidRPr="00451321" w:rsidRDefault="004E0BEF" w:rsidP="00451321">
            <w:r w:rsidRPr="00451321">
              <w:t>(Constant)</w:t>
            </w:r>
          </w:p>
        </w:tc>
        <w:tc>
          <w:tcPr>
            <w:tcW w:w="0" w:type="auto"/>
            <w:tcBorders>
              <w:top w:val="single" w:sz="16" w:space="0" w:color="000000"/>
              <w:left w:val="single" w:sz="16" w:space="0" w:color="000000"/>
              <w:bottom w:val="nil"/>
            </w:tcBorders>
            <w:shd w:val="clear" w:color="auto" w:fill="FFFFFF"/>
            <w:vAlign w:val="center"/>
          </w:tcPr>
          <w:p w14:paraId="614FD5E8" w14:textId="77777777" w:rsidR="004E0BEF" w:rsidRPr="00451321" w:rsidRDefault="004E0BEF" w:rsidP="00451321">
            <w:r w:rsidRPr="00451321">
              <w:t>.305</w:t>
            </w:r>
          </w:p>
        </w:tc>
        <w:tc>
          <w:tcPr>
            <w:tcW w:w="0" w:type="auto"/>
            <w:tcBorders>
              <w:top w:val="single" w:sz="16" w:space="0" w:color="000000"/>
              <w:bottom w:val="nil"/>
            </w:tcBorders>
            <w:shd w:val="clear" w:color="auto" w:fill="FFFFFF"/>
            <w:vAlign w:val="center"/>
          </w:tcPr>
          <w:p w14:paraId="4ECE00C5" w14:textId="77777777" w:rsidR="004E0BEF" w:rsidRPr="00451321" w:rsidRDefault="004E0BEF" w:rsidP="00451321">
            <w:r w:rsidRPr="00451321">
              <w:t>.380</w:t>
            </w:r>
          </w:p>
        </w:tc>
        <w:tc>
          <w:tcPr>
            <w:tcW w:w="0" w:type="auto"/>
            <w:tcBorders>
              <w:top w:val="single" w:sz="16" w:space="0" w:color="000000"/>
              <w:bottom w:val="nil"/>
            </w:tcBorders>
            <w:shd w:val="clear" w:color="auto" w:fill="FFFFFF"/>
          </w:tcPr>
          <w:p w14:paraId="50005716" w14:textId="77777777" w:rsidR="004E0BEF" w:rsidRPr="00451321" w:rsidRDefault="004E0BEF" w:rsidP="00451321"/>
        </w:tc>
        <w:tc>
          <w:tcPr>
            <w:tcW w:w="0" w:type="auto"/>
            <w:tcBorders>
              <w:top w:val="single" w:sz="16" w:space="0" w:color="000000"/>
              <w:bottom w:val="nil"/>
            </w:tcBorders>
            <w:shd w:val="clear" w:color="auto" w:fill="FFFFFF"/>
            <w:vAlign w:val="center"/>
          </w:tcPr>
          <w:p w14:paraId="3819D8CF" w14:textId="77777777" w:rsidR="004E0BEF" w:rsidRPr="00451321" w:rsidRDefault="004E0BEF" w:rsidP="00451321">
            <w:r w:rsidRPr="00451321">
              <w:t>.800</w:t>
            </w:r>
          </w:p>
        </w:tc>
        <w:tc>
          <w:tcPr>
            <w:tcW w:w="0" w:type="auto"/>
            <w:tcBorders>
              <w:top w:val="single" w:sz="16" w:space="0" w:color="000000"/>
              <w:bottom w:val="nil"/>
              <w:right w:val="single" w:sz="16" w:space="0" w:color="000000"/>
            </w:tcBorders>
            <w:shd w:val="clear" w:color="auto" w:fill="FFFFFF"/>
            <w:vAlign w:val="center"/>
          </w:tcPr>
          <w:p w14:paraId="529F53AA" w14:textId="77777777" w:rsidR="004E0BEF" w:rsidRPr="00451321" w:rsidRDefault="004E0BEF" w:rsidP="00451321">
            <w:r w:rsidRPr="00451321">
              <w:t>.427</w:t>
            </w:r>
          </w:p>
        </w:tc>
      </w:tr>
      <w:tr w:rsidR="004E0BEF" w:rsidRPr="00451321" w14:paraId="12E4D32B" w14:textId="77777777" w:rsidTr="009F07E8">
        <w:trPr>
          <w:cantSplit/>
          <w:trHeight w:val="765"/>
        </w:trPr>
        <w:tc>
          <w:tcPr>
            <w:tcW w:w="0" w:type="auto"/>
            <w:vMerge/>
            <w:tcBorders>
              <w:top w:val="single" w:sz="16" w:space="0" w:color="000000"/>
              <w:left w:val="single" w:sz="16" w:space="0" w:color="000000"/>
              <w:bottom w:val="single" w:sz="16" w:space="0" w:color="000000"/>
              <w:right w:val="nil"/>
            </w:tcBorders>
            <w:shd w:val="clear" w:color="auto" w:fill="FFFFFF"/>
            <w:vAlign w:val="center"/>
          </w:tcPr>
          <w:p w14:paraId="1847A8A6" w14:textId="77777777" w:rsidR="004E0BEF" w:rsidRPr="00451321" w:rsidRDefault="004E0BEF" w:rsidP="00451321"/>
        </w:tc>
        <w:tc>
          <w:tcPr>
            <w:tcW w:w="0" w:type="auto"/>
            <w:tcBorders>
              <w:top w:val="nil"/>
              <w:left w:val="nil"/>
              <w:bottom w:val="nil"/>
              <w:right w:val="single" w:sz="16" w:space="0" w:color="000000"/>
            </w:tcBorders>
            <w:shd w:val="clear" w:color="auto" w:fill="FFFFFF"/>
            <w:vAlign w:val="center"/>
          </w:tcPr>
          <w:p w14:paraId="101DA5AD" w14:textId="77777777" w:rsidR="004E0BEF" w:rsidRPr="00451321" w:rsidRDefault="004E0BEF" w:rsidP="00451321">
            <w:r w:rsidRPr="00451321">
              <w:t>Financial feasibility analysis</w:t>
            </w:r>
          </w:p>
        </w:tc>
        <w:tc>
          <w:tcPr>
            <w:tcW w:w="0" w:type="auto"/>
            <w:tcBorders>
              <w:top w:val="nil"/>
              <w:left w:val="single" w:sz="16" w:space="0" w:color="000000"/>
              <w:bottom w:val="nil"/>
            </w:tcBorders>
            <w:shd w:val="clear" w:color="auto" w:fill="FFFFFF"/>
            <w:vAlign w:val="center"/>
          </w:tcPr>
          <w:p w14:paraId="5C698841" w14:textId="77777777" w:rsidR="004E0BEF" w:rsidRPr="00451321" w:rsidRDefault="004E0BEF" w:rsidP="00451321">
            <w:r w:rsidRPr="00451321">
              <w:t>.478</w:t>
            </w:r>
          </w:p>
        </w:tc>
        <w:tc>
          <w:tcPr>
            <w:tcW w:w="0" w:type="auto"/>
            <w:tcBorders>
              <w:top w:val="nil"/>
              <w:bottom w:val="nil"/>
            </w:tcBorders>
            <w:shd w:val="clear" w:color="auto" w:fill="FFFFFF"/>
            <w:vAlign w:val="center"/>
          </w:tcPr>
          <w:p w14:paraId="579D1E79" w14:textId="77777777" w:rsidR="004E0BEF" w:rsidRPr="00451321" w:rsidRDefault="004E0BEF" w:rsidP="00451321">
            <w:r w:rsidRPr="00451321">
              <w:t>.144</w:t>
            </w:r>
          </w:p>
        </w:tc>
        <w:tc>
          <w:tcPr>
            <w:tcW w:w="0" w:type="auto"/>
            <w:tcBorders>
              <w:top w:val="nil"/>
              <w:bottom w:val="nil"/>
            </w:tcBorders>
            <w:shd w:val="clear" w:color="auto" w:fill="FFFFFF"/>
            <w:vAlign w:val="center"/>
          </w:tcPr>
          <w:p w14:paraId="41A6E146" w14:textId="77777777" w:rsidR="004E0BEF" w:rsidRPr="00451321" w:rsidRDefault="004E0BEF" w:rsidP="00451321">
            <w:r w:rsidRPr="00451321">
              <w:t>.449</w:t>
            </w:r>
          </w:p>
        </w:tc>
        <w:tc>
          <w:tcPr>
            <w:tcW w:w="0" w:type="auto"/>
            <w:tcBorders>
              <w:top w:val="nil"/>
              <w:bottom w:val="nil"/>
            </w:tcBorders>
            <w:shd w:val="clear" w:color="auto" w:fill="FFFFFF"/>
            <w:vAlign w:val="center"/>
          </w:tcPr>
          <w:p w14:paraId="3A1D01B0" w14:textId="77777777" w:rsidR="004E0BEF" w:rsidRPr="00451321" w:rsidRDefault="004E0BEF" w:rsidP="00451321">
            <w:r w:rsidRPr="00451321">
              <w:t>3.318</w:t>
            </w:r>
          </w:p>
        </w:tc>
        <w:tc>
          <w:tcPr>
            <w:tcW w:w="0" w:type="auto"/>
            <w:tcBorders>
              <w:top w:val="nil"/>
              <w:bottom w:val="nil"/>
              <w:right w:val="single" w:sz="16" w:space="0" w:color="000000"/>
            </w:tcBorders>
            <w:shd w:val="clear" w:color="auto" w:fill="FFFFFF"/>
            <w:vAlign w:val="center"/>
          </w:tcPr>
          <w:p w14:paraId="05D68CD1" w14:textId="77777777" w:rsidR="004E0BEF" w:rsidRPr="00451321" w:rsidRDefault="004E0BEF" w:rsidP="00451321">
            <w:r w:rsidRPr="00451321">
              <w:t>.002</w:t>
            </w:r>
          </w:p>
        </w:tc>
      </w:tr>
      <w:tr w:rsidR="004E0BEF" w:rsidRPr="00451321" w14:paraId="7E11DAC2" w14:textId="77777777" w:rsidTr="009F07E8">
        <w:trPr>
          <w:cantSplit/>
          <w:trHeight w:val="774"/>
        </w:trPr>
        <w:tc>
          <w:tcPr>
            <w:tcW w:w="0" w:type="auto"/>
            <w:vMerge/>
            <w:tcBorders>
              <w:top w:val="single" w:sz="16" w:space="0" w:color="000000"/>
              <w:left w:val="single" w:sz="16" w:space="0" w:color="000000"/>
              <w:bottom w:val="single" w:sz="16" w:space="0" w:color="000000"/>
              <w:right w:val="nil"/>
            </w:tcBorders>
            <w:shd w:val="clear" w:color="auto" w:fill="FFFFFF"/>
            <w:vAlign w:val="center"/>
          </w:tcPr>
          <w:p w14:paraId="6F85D6A9" w14:textId="77777777" w:rsidR="004E0BEF" w:rsidRPr="00451321" w:rsidRDefault="004E0BEF" w:rsidP="00451321"/>
        </w:tc>
        <w:tc>
          <w:tcPr>
            <w:tcW w:w="0" w:type="auto"/>
            <w:tcBorders>
              <w:top w:val="nil"/>
              <w:left w:val="nil"/>
              <w:bottom w:val="nil"/>
              <w:right w:val="single" w:sz="16" w:space="0" w:color="000000"/>
            </w:tcBorders>
            <w:shd w:val="clear" w:color="auto" w:fill="FFFFFF"/>
            <w:vAlign w:val="center"/>
          </w:tcPr>
          <w:p w14:paraId="7C88FA84" w14:textId="77777777" w:rsidR="004E0BEF" w:rsidRPr="00451321" w:rsidRDefault="004E0BEF" w:rsidP="00451321">
            <w:r w:rsidRPr="00451321">
              <w:t>Technical feasibility analysis</w:t>
            </w:r>
          </w:p>
        </w:tc>
        <w:tc>
          <w:tcPr>
            <w:tcW w:w="0" w:type="auto"/>
            <w:tcBorders>
              <w:top w:val="nil"/>
              <w:left w:val="single" w:sz="16" w:space="0" w:color="000000"/>
              <w:bottom w:val="nil"/>
            </w:tcBorders>
            <w:shd w:val="clear" w:color="auto" w:fill="FFFFFF"/>
            <w:vAlign w:val="center"/>
          </w:tcPr>
          <w:p w14:paraId="2DFF942A" w14:textId="77777777" w:rsidR="004E0BEF" w:rsidRPr="00451321" w:rsidRDefault="004E0BEF" w:rsidP="00451321">
            <w:r w:rsidRPr="00451321">
              <w:t>.068</w:t>
            </w:r>
          </w:p>
        </w:tc>
        <w:tc>
          <w:tcPr>
            <w:tcW w:w="0" w:type="auto"/>
            <w:tcBorders>
              <w:top w:val="nil"/>
              <w:bottom w:val="nil"/>
            </w:tcBorders>
            <w:shd w:val="clear" w:color="auto" w:fill="FFFFFF"/>
            <w:vAlign w:val="center"/>
          </w:tcPr>
          <w:p w14:paraId="40E3CCA0" w14:textId="77777777" w:rsidR="004E0BEF" w:rsidRPr="00451321" w:rsidRDefault="004E0BEF" w:rsidP="00451321">
            <w:r w:rsidRPr="00451321">
              <w:t>.122</w:t>
            </w:r>
          </w:p>
        </w:tc>
        <w:tc>
          <w:tcPr>
            <w:tcW w:w="0" w:type="auto"/>
            <w:tcBorders>
              <w:top w:val="nil"/>
              <w:bottom w:val="nil"/>
            </w:tcBorders>
            <w:shd w:val="clear" w:color="auto" w:fill="FFFFFF"/>
            <w:vAlign w:val="center"/>
          </w:tcPr>
          <w:p w14:paraId="7E2DE6E5" w14:textId="77777777" w:rsidR="004E0BEF" w:rsidRPr="00451321" w:rsidRDefault="004E0BEF" w:rsidP="00451321">
            <w:r w:rsidRPr="00451321">
              <w:t>.072</w:t>
            </w:r>
          </w:p>
        </w:tc>
        <w:tc>
          <w:tcPr>
            <w:tcW w:w="0" w:type="auto"/>
            <w:tcBorders>
              <w:top w:val="nil"/>
              <w:bottom w:val="nil"/>
            </w:tcBorders>
            <w:shd w:val="clear" w:color="auto" w:fill="FFFFFF"/>
            <w:vAlign w:val="center"/>
          </w:tcPr>
          <w:p w14:paraId="41FFD80D" w14:textId="77777777" w:rsidR="004E0BEF" w:rsidRPr="00451321" w:rsidRDefault="004E0BEF" w:rsidP="00451321">
            <w:r w:rsidRPr="00451321">
              <w:t>.559</w:t>
            </w:r>
          </w:p>
        </w:tc>
        <w:tc>
          <w:tcPr>
            <w:tcW w:w="0" w:type="auto"/>
            <w:tcBorders>
              <w:top w:val="nil"/>
              <w:bottom w:val="nil"/>
              <w:right w:val="single" w:sz="16" w:space="0" w:color="000000"/>
            </w:tcBorders>
            <w:shd w:val="clear" w:color="auto" w:fill="FFFFFF"/>
            <w:vAlign w:val="center"/>
          </w:tcPr>
          <w:p w14:paraId="0F10441E" w14:textId="77777777" w:rsidR="004E0BEF" w:rsidRPr="00451321" w:rsidRDefault="004E0BEF" w:rsidP="00451321">
            <w:r w:rsidRPr="00451321">
              <w:t>.578</w:t>
            </w:r>
          </w:p>
        </w:tc>
      </w:tr>
      <w:tr w:rsidR="004E0BEF" w:rsidRPr="00451321" w14:paraId="43E3444A" w14:textId="77777777" w:rsidTr="009F07E8">
        <w:trPr>
          <w:cantSplit/>
          <w:trHeight w:val="774"/>
        </w:trPr>
        <w:tc>
          <w:tcPr>
            <w:tcW w:w="0" w:type="auto"/>
            <w:vMerge/>
            <w:tcBorders>
              <w:top w:val="single" w:sz="16" w:space="0" w:color="000000"/>
              <w:left w:val="single" w:sz="16" w:space="0" w:color="000000"/>
              <w:bottom w:val="single" w:sz="16" w:space="0" w:color="000000"/>
              <w:right w:val="nil"/>
            </w:tcBorders>
            <w:shd w:val="clear" w:color="auto" w:fill="FFFFFF"/>
            <w:vAlign w:val="center"/>
          </w:tcPr>
          <w:p w14:paraId="0E023699" w14:textId="77777777" w:rsidR="004E0BEF" w:rsidRPr="00451321" w:rsidRDefault="004E0BEF" w:rsidP="00451321"/>
        </w:tc>
        <w:tc>
          <w:tcPr>
            <w:tcW w:w="0" w:type="auto"/>
            <w:tcBorders>
              <w:top w:val="nil"/>
              <w:left w:val="nil"/>
              <w:bottom w:val="single" w:sz="16" w:space="0" w:color="000000"/>
              <w:right w:val="single" w:sz="16" w:space="0" w:color="000000"/>
            </w:tcBorders>
            <w:shd w:val="clear" w:color="auto" w:fill="FFFFFF"/>
            <w:vAlign w:val="center"/>
          </w:tcPr>
          <w:p w14:paraId="05F53146" w14:textId="77777777" w:rsidR="004E0BEF" w:rsidRPr="00451321" w:rsidRDefault="004E0BEF" w:rsidP="00451321">
            <w:r w:rsidRPr="00451321">
              <w:t>Operational feasibility analysis</w:t>
            </w:r>
          </w:p>
        </w:tc>
        <w:tc>
          <w:tcPr>
            <w:tcW w:w="0" w:type="auto"/>
            <w:tcBorders>
              <w:top w:val="nil"/>
              <w:left w:val="single" w:sz="16" w:space="0" w:color="000000"/>
              <w:bottom w:val="single" w:sz="16" w:space="0" w:color="000000"/>
            </w:tcBorders>
            <w:shd w:val="clear" w:color="auto" w:fill="FFFFFF"/>
            <w:vAlign w:val="center"/>
          </w:tcPr>
          <w:p w14:paraId="2A700BEB" w14:textId="77777777" w:rsidR="004E0BEF" w:rsidRPr="00451321" w:rsidRDefault="004E0BEF" w:rsidP="00451321">
            <w:r w:rsidRPr="00451321">
              <w:t>.413</w:t>
            </w:r>
          </w:p>
        </w:tc>
        <w:tc>
          <w:tcPr>
            <w:tcW w:w="0" w:type="auto"/>
            <w:tcBorders>
              <w:top w:val="nil"/>
              <w:bottom w:val="single" w:sz="16" w:space="0" w:color="000000"/>
            </w:tcBorders>
            <w:shd w:val="clear" w:color="auto" w:fill="FFFFFF"/>
            <w:vAlign w:val="center"/>
          </w:tcPr>
          <w:p w14:paraId="278606C5" w14:textId="77777777" w:rsidR="004E0BEF" w:rsidRPr="00451321" w:rsidRDefault="004E0BEF" w:rsidP="00451321">
            <w:r w:rsidRPr="00451321">
              <w:t>.119</w:t>
            </w:r>
          </w:p>
        </w:tc>
        <w:tc>
          <w:tcPr>
            <w:tcW w:w="0" w:type="auto"/>
            <w:tcBorders>
              <w:top w:val="nil"/>
              <w:bottom w:val="single" w:sz="16" w:space="0" w:color="000000"/>
            </w:tcBorders>
            <w:shd w:val="clear" w:color="auto" w:fill="FFFFFF"/>
            <w:vAlign w:val="center"/>
          </w:tcPr>
          <w:p w14:paraId="5BBE8995" w14:textId="77777777" w:rsidR="004E0BEF" w:rsidRPr="00451321" w:rsidRDefault="004E0BEF" w:rsidP="00451321">
            <w:r w:rsidRPr="00451321">
              <w:t>.378</w:t>
            </w:r>
          </w:p>
        </w:tc>
        <w:tc>
          <w:tcPr>
            <w:tcW w:w="0" w:type="auto"/>
            <w:tcBorders>
              <w:top w:val="nil"/>
              <w:bottom w:val="single" w:sz="16" w:space="0" w:color="000000"/>
            </w:tcBorders>
            <w:shd w:val="clear" w:color="auto" w:fill="FFFFFF"/>
            <w:vAlign w:val="center"/>
          </w:tcPr>
          <w:p w14:paraId="37B1070D" w14:textId="77777777" w:rsidR="004E0BEF" w:rsidRPr="00451321" w:rsidRDefault="004E0BEF" w:rsidP="00451321">
            <w:r w:rsidRPr="00451321">
              <w:t>3.470</w:t>
            </w:r>
          </w:p>
        </w:tc>
        <w:tc>
          <w:tcPr>
            <w:tcW w:w="0" w:type="auto"/>
            <w:tcBorders>
              <w:top w:val="nil"/>
              <w:bottom w:val="single" w:sz="16" w:space="0" w:color="000000"/>
              <w:right w:val="single" w:sz="16" w:space="0" w:color="000000"/>
            </w:tcBorders>
            <w:shd w:val="clear" w:color="auto" w:fill="FFFFFF"/>
            <w:vAlign w:val="center"/>
          </w:tcPr>
          <w:p w14:paraId="1D68431C" w14:textId="77777777" w:rsidR="004E0BEF" w:rsidRPr="00451321" w:rsidRDefault="004E0BEF" w:rsidP="00451321">
            <w:r w:rsidRPr="00451321">
              <w:t>.001</w:t>
            </w:r>
          </w:p>
        </w:tc>
      </w:tr>
      <w:tr w:rsidR="004E0BEF" w:rsidRPr="00451321" w14:paraId="54EDEA0E" w14:textId="77777777" w:rsidTr="009F07E8">
        <w:trPr>
          <w:cantSplit/>
          <w:trHeight w:val="364"/>
        </w:trPr>
        <w:tc>
          <w:tcPr>
            <w:tcW w:w="0" w:type="auto"/>
            <w:gridSpan w:val="7"/>
            <w:tcBorders>
              <w:top w:val="nil"/>
              <w:left w:val="nil"/>
              <w:bottom w:val="nil"/>
              <w:right w:val="nil"/>
            </w:tcBorders>
            <w:shd w:val="clear" w:color="auto" w:fill="FFFFFF"/>
          </w:tcPr>
          <w:p w14:paraId="00BFB0CA" w14:textId="77777777" w:rsidR="004E0BEF" w:rsidRPr="00451321" w:rsidRDefault="004E0BEF" w:rsidP="00451321">
            <w:r w:rsidRPr="00451321">
              <w:t>a. Dependent Variable: Project Performance</w:t>
            </w:r>
          </w:p>
        </w:tc>
      </w:tr>
    </w:tbl>
    <w:p w14:paraId="46390F87" w14:textId="77777777" w:rsidR="004E0BEF" w:rsidRPr="00451321" w:rsidRDefault="004E0BEF" w:rsidP="00451321">
      <w:r w:rsidRPr="00451321">
        <w:t>Based on the (Constant) term in the regression model, which has a value of 0.305 with a standard error of 0.380, and a t-value of 0.800 and p-value of 0.427, we conclude that the intercept is not statistically significant. The constant represents the expected level of project performance when all the predictors financial, technical, and operational feasibility analyses are zero. Since the p-value is greater than the usual significance level of 0.05, we fail to reject the null hypothesis that the constant is equal to zero. This means there is no strong evidence that the baseline project performance differs from zero when the feasibility variables are absent or at zero levels. Practically, it tells us that the model’s meaningful predictions come primarily from the feasibility variables rather than the intercept itself.</w:t>
      </w:r>
    </w:p>
    <w:p w14:paraId="16157753" w14:textId="4137CF9F" w:rsidR="004E0BEF" w:rsidRPr="00451321" w:rsidRDefault="004E0BEF" w:rsidP="00451321">
      <w:r w:rsidRPr="00451321">
        <w:t xml:space="preserve">Based on the Financial Feasibility Analysis coefficient, which is 0.478 with a standard error of 0.144, a standardized beta of 0.449, a t-value of 3.318, and a highly significant p-value of 0.002, we see a strong and statistically significant positive impact on project performance. This means that for every one-unit increase in financial feasibility analysis (such as better budgeting, cost estimation, and funding evaluation), project performance is expected to increase by 0.478 units, holding other variables constant. The standardized beta of 0.449 indicates that financial feasibility is the strongest predictor among the three feasibility variables in the model. Because the p-value is well below 0.05, we reject the null hypothesis that financial feasibility has no effect on project performance. This confirms that careful and thorough financial analysis plays a crucial role in improving how well projects perform in Bamenda </w:t>
      </w:r>
      <w:r w:rsidR="002F06E2" w:rsidRPr="00451321">
        <w:t>Councils</w:t>
      </w:r>
      <w:r w:rsidRPr="00451321">
        <w:t>.</w:t>
      </w:r>
    </w:p>
    <w:p w14:paraId="508F775B" w14:textId="77777777" w:rsidR="004E0BEF" w:rsidRPr="00451321" w:rsidRDefault="004E0BEF" w:rsidP="00451321">
      <w:r w:rsidRPr="00451321">
        <w:t>Based on the Technical Feasibility Analysis coefficient, which is 0.068 with a standard error of 0.122, a standardized beta of 0.072, a t-value of 0.559, and a p-value of 0.578, we find that technical feasibility does not have a statistically significant effect on project performance in this model. The small coefficient and very high p-value mean that changes in technical feasibility analysis such as evaluating the technical requirements or technology used do not significantly predict changes in project performance once financial and operational feasibility are accounted for. Since the p-value is much higher than 0.05, we fail to reject the null hypothesis that technical feasibility has no effect. This might suggest that, in this particular case, technical feasibility’s influence on project success is either limited, overlaps with other factors, or is captured indirectly through financial or operational feasibility.</w:t>
      </w:r>
    </w:p>
    <w:p w14:paraId="2AE2AD7C" w14:textId="443C14EF" w:rsidR="004E0BEF" w:rsidRPr="00451321" w:rsidRDefault="004E0BEF" w:rsidP="00451321">
      <w:r w:rsidRPr="00451321">
        <w:t xml:space="preserve">Based on the Operational Feasibility Analysis coefficient, which is 0.413 with a standard error of 0.119, a standardized beta of 0.378, a t-value of 3.470, and a p-value of 0.001, there is a strong and statistically significant positive effect on project performance. This tells us that when operational feasibility improves by one unit (meaning the project is better planned and managed operationally, with effective resources, processes, and personnel), project performance is expected to increase by 0.413 units, holding other variables constant. The standardized beta of 0.378 shows operational feasibility is also a powerful predictor, second only to financial feasibility in importance. The low p-value means we reject the null hypothesis that operational feasibility has no effect on project performance. Therefore, operational feasibility is confirmed as a key factor in ensuring project success in the </w:t>
      </w:r>
      <w:r w:rsidR="002F06E2" w:rsidRPr="00451321">
        <w:t>Councils</w:t>
      </w:r>
      <w:r w:rsidRPr="00451321">
        <w:t>.</w:t>
      </w:r>
    </w:p>
    <w:p w14:paraId="60D57A98" w14:textId="77777777" w:rsidR="00AF446E" w:rsidRPr="00451321" w:rsidRDefault="00AF446E" w:rsidP="00451321"/>
    <w:p w14:paraId="091A68C1" w14:textId="77777777" w:rsidR="00AF446E" w:rsidRPr="00451321" w:rsidRDefault="00AF446E" w:rsidP="00451321"/>
    <w:p w14:paraId="251AC8F1" w14:textId="7F0F1DED" w:rsidR="004E0BEF" w:rsidRPr="00451321" w:rsidRDefault="004E0BEF" w:rsidP="00451321">
      <w:bookmarkStart w:id="192" w:name="_Toc201891936"/>
      <w:bookmarkStart w:id="193" w:name="_Toc214609861"/>
      <w:r w:rsidRPr="00451321">
        <w:t>4.1.9 Variance Inflation Factor (VIF) results</w:t>
      </w:r>
      <w:bookmarkEnd w:id="192"/>
      <w:bookmarkEnd w:id="193"/>
    </w:p>
    <w:tbl>
      <w:tblPr>
        <w:tblStyle w:val="TableGrid"/>
        <w:tblW w:w="8505" w:type="dxa"/>
        <w:tblInd w:w="108" w:type="dxa"/>
        <w:tblLook w:val="04A0" w:firstRow="1" w:lastRow="0" w:firstColumn="1" w:lastColumn="0" w:noHBand="0" w:noVBand="1"/>
      </w:tblPr>
      <w:tblGrid>
        <w:gridCol w:w="3072"/>
        <w:gridCol w:w="3180"/>
        <w:gridCol w:w="2253"/>
      </w:tblGrid>
      <w:tr w:rsidR="004E0BEF" w:rsidRPr="00451321" w14:paraId="4D0CA9E6" w14:textId="77777777" w:rsidTr="00AF446E">
        <w:trPr>
          <w:trHeight w:val="231"/>
        </w:trPr>
        <w:tc>
          <w:tcPr>
            <w:tcW w:w="3072" w:type="dxa"/>
          </w:tcPr>
          <w:p w14:paraId="0F9B883E" w14:textId="77777777" w:rsidR="004E0BEF" w:rsidRPr="00451321" w:rsidRDefault="004E0BEF" w:rsidP="00451321">
            <w:r w:rsidRPr="00451321">
              <w:t>Variable</w:t>
            </w:r>
          </w:p>
        </w:tc>
        <w:tc>
          <w:tcPr>
            <w:tcW w:w="3180" w:type="dxa"/>
          </w:tcPr>
          <w:p w14:paraId="5CC658F6" w14:textId="77777777" w:rsidR="004E0BEF" w:rsidRPr="00451321" w:rsidRDefault="004E0BEF" w:rsidP="00451321">
            <w:r w:rsidRPr="00451321">
              <w:t>VIF</w:t>
            </w:r>
          </w:p>
        </w:tc>
        <w:tc>
          <w:tcPr>
            <w:tcW w:w="2253" w:type="dxa"/>
          </w:tcPr>
          <w:p w14:paraId="404FB62D" w14:textId="77777777" w:rsidR="004E0BEF" w:rsidRPr="00451321" w:rsidRDefault="004E0BEF" w:rsidP="00451321">
            <w:r w:rsidRPr="00451321">
              <w:t>1/VIF</w:t>
            </w:r>
          </w:p>
        </w:tc>
      </w:tr>
      <w:tr w:rsidR="004E0BEF" w:rsidRPr="00451321" w14:paraId="43FB4351" w14:textId="77777777" w:rsidTr="00AF446E">
        <w:trPr>
          <w:trHeight w:val="469"/>
        </w:trPr>
        <w:tc>
          <w:tcPr>
            <w:tcW w:w="3072" w:type="dxa"/>
          </w:tcPr>
          <w:p w14:paraId="79DEB651" w14:textId="77777777" w:rsidR="004E0BEF" w:rsidRPr="00451321" w:rsidRDefault="004E0BEF" w:rsidP="00451321">
            <w:r w:rsidRPr="00451321">
              <w:t>Financial feasibility analysis</w:t>
            </w:r>
          </w:p>
        </w:tc>
        <w:tc>
          <w:tcPr>
            <w:tcW w:w="3180" w:type="dxa"/>
          </w:tcPr>
          <w:p w14:paraId="7005327D" w14:textId="77777777" w:rsidR="004E0BEF" w:rsidRPr="00451321" w:rsidRDefault="004E0BEF" w:rsidP="00451321">
            <w:r w:rsidRPr="00451321">
              <w:t>1.55</w:t>
            </w:r>
          </w:p>
        </w:tc>
        <w:tc>
          <w:tcPr>
            <w:tcW w:w="2253" w:type="dxa"/>
          </w:tcPr>
          <w:p w14:paraId="126EE95D" w14:textId="77777777" w:rsidR="004E0BEF" w:rsidRPr="00451321" w:rsidRDefault="004E0BEF" w:rsidP="00451321">
            <w:r w:rsidRPr="00451321">
              <w:t>0.644217</w:t>
            </w:r>
          </w:p>
        </w:tc>
      </w:tr>
      <w:tr w:rsidR="004E0BEF" w:rsidRPr="00451321" w14:paraId="76F5BC0A" w14:textId="77777777" w:rsidTr="00AF446E">
        <w:trPr>
          <w:trHeight w:val="469"/>
        </w:trPr>
        <w:tc>
          <w:tcPr>
            <w:tcW w:w="3072" w:type="dxa"/>
          </w:tcPr>
          <w:p w14:paraId="19524C8D" w14:textId="77777777" w:rsidR="004E0BEF" w:rsidRPr="00451321" w:rsidRDefault="004E0BEF" w:rsidP="00451321">
            <w:r w:rsidRPr="00451321">
              <w:t>Technical feasibility analysis</w:t>
            </w:r>
          </w:p>
        </w:tc>
        <w:tc>
          <w:tcPr>
            <w:tcW w:w="3180" w:type="dxa"/>
          </w:tcPr>
          <w:p w14:paraId="054F73B3" w14:textId="77777777" w:rsidR="004E0BEF" w:rsidRPr="00451321" w:rsidRDefault="004E0BEF" w:rsidP="00451321">
            <w:r w:rsidRPr="00451321">
              <w:t>1.54</w:t>
            </w:r>
          </w:p>
        </w:tc>
        <w:tc>
          <w:tcPr>
            <w:tcW w:w="2253" w:type="dxa"/>
          </w:tcPr>
          <w:p w14:paraId="54164F86" w14:textId="77777777" w:rsidR="004E0BEF" w:rsidRPr="00451321" w:rsidRDefault="004E0BEF" w:rsidP="00451321">
            <w:r w:rsidRPr="00451321">
              <w:t>0.650527</w:t>
            </w:r>
          </w:p>
        </w:tc>
      </w:tr>
      <w:tr w:rsidR="004E0BEF" w:rsidRPr="00451321" w14:paraId="28637FE8" w14:textId="77777777" w:rsidTr="00AF446E">
        <w:trPr>
          <w:trHeight w:val="469"/>
        </w:trPr>
        <w:tc>
          <w:tcPr>
            <w:tcW w:w="3072" w:type="dxa"/>
          </w:tcPr>
          <w:p w14:paraId="4C3BCF35" w14:textId="77777777" w:rsidR="004E0BEF" w:rsidRPr="00451321" w:rsidRDefault="004E0BEF" w:rsidP="00451321">
            <w:r w:rsidRPr="00451321">
              <w:t>Operational feasibility analysis</w:t>
            </w:r>
          </w:p>
        </w:tc>
        <w:tc>
          <w:tcPr>
            <w:tcW w:w="3180" w:type="dxa"/>
          </w:tcPr>
          <w:p w14:paraId="2D88FC99" w14:textId="77777777" w:rsidR="004E0BEF" w:rsidRPr="00451321" w:rsidRDefault="004E0BEF" w:rsidP="00451321">
            <w:r w:rsidRPr="00451321">
              <w:t>1.41</w:t>
            </w:r>
          </w:p>
        </w:tc>
        <w:tc>
          <w:tcPr>
            <w:tcW w:w="2253" w:type="dxa"/>
          </w:tcPr>
          <w:p w14:paraId="7B4F32F9" w14:textId="77777777" w:rsidR="004E0BEF" w:rsidRPr="00451321" w:rsidRDefault="004E0BEF" w:rsidP="00451321">
            <w:r w:rsidRPr="00451321">
              <w:t>0.710889</w:t>
            </w:r>
          </w:p>
        </w:tc>
      </w:tr>
      <w:tr w:rsidR="004E0BEF" w:rsidRPr="00451321" w14:paraId="74CCA5C6" w14:textId="77777777" w:rsidTr="00AF446E">
        <w:trPr>
          <w:trHeight w:val="231"/>
        </w:trPr>
        <w:tc>
          <w:tcPr>
            <w:tcW w:w="3072" w:type="dxa"/>
          </w:tcPr>
          <w:p w14:paraId="0C2EAE18" w14:textId="77777777" w:rsidR="004E0BEF" w:rsidRPr="00451321" w:rsidRDefault="004E0BEF" w:rsidP="00451321">
            <w:r w:rsidRPr="00451321">
              <w:t>Mean VIF</w:t>
            </w:r>
          </w:p>
        </w:tc>
        <w:tc>
          <w:tcPr>
            <w:tcW w:w="3180" w:type="dxa"/>
          </w:tcPr>
          <w:p w14:paraId="75D974C8" w14:textId="77777777" w:rsidR="004E0BEF" w:rsidRPr="00451321" w:rsidRDefault="004E0BEF" w:rsidP="00451321">
            <w:r w:rsidRPr="00451321">
              <w:t>1.50</w:t>
            </w:r>
          </w:p>
        </w:tc>
        <w:tc>
          <w:tcPr>
            <w:tcW w:w="2253" w:type="dxa"/>
          </w:tcPr>
          <w:p w14:paraId="326200FD" w14:textId="77777777" w:rsidR="004E0BEF" w:rsidRPr="00451321" w:rsidRDefault="004E0BEF" w:rsidP="00451321"/>
        </w:tc>
      </w:tr>
    </w:tbl>
    <w:p w14:paraId="6A00A226" w14:textId="77777777" w:rsidR="004E0BEF" w:rsidRPr="00451321" w:rsidRDefault="004E0BEF" w:rsidP="00451321">
      <w:r w:rsidRPr="00451321">
        <w:t>Based on the Variance Inflation Factor (VIF) results, all three variables financial feasibility analysis, technical feasibility analysis, and operational feasibility analysis have VIF values well below the common threshold of 5. Specifically, financial feasibility analysis has a VIF of 1.55, technical feasibility analysis is 1.54, and operational feasibility analysis is 1.41. These values are quite low, indicating that there is very little multicollinearity, or overlap, among these variables. This means each of these factors is measuring a distinct part of the project feasibility without repeating what the others measure. The 1/VIF values, which are simply the inverse of the VIFs, are all above 0.6, further confirming that multicollinearity is not a concern here. The mean VIF of 1.50 supports the conclusion that the variables are sufficiently independent from one another. In practical terms, this means when you include these three feasibility analyses in a regression or similar statistical model, none of them causes problems by being too closely related to the others. This allows each variable to contribute uniquely and clearly to explaining differences in project performance. Overall, these results reassure us that the data used for analysis is clean and reliable, and that the findings regarding financial, technical, and operational feasibility are trustworthy.</w:t>
      </w:r>
    </w:p>
    <w:p w14:paraId="73A741AD" w14:textId="77777777" w:rsidR="00AF446E" w:rsidRPr="00451321" w:rsidRDefault="00AF446E" w:rsidP="00451321"/>
    <w:p w14:paraId="728F89E6" w14:textId="77777777" w:rsidR="00AF446E" w:rsidRPr="00451321" w:rsidRDefault="00AF446E" w:rsidP="00451321"/>
    <w:p w14:paraId="07AA26BB" w14:textId="77777777" w:rsidR="00AF446E" w:rsidRPr="00451321" w:rsidRDefault="00AF446E" w:rsidP="00451321"/>
    <w:p w14:paraId="35598A5C" w14:textId="77777777" w:rsidR="004E0BEF" w:rsidRPr="00451321" w:rsidRDefault="004E0BEF" w:rsidP="00451321">
      <w:bookmarkStart w:id="194" w:name="_Toc201891937"/>
      <w:bookmarkStart w:id="195" w:name="_Toc214609862"/>
      <w:r w:rsidRPr="00451321">
        <w:t>1.1.11 Reliability Statistic</w:t>
      </w:r>
      <w:bookmarkEnd w:id="194"/>
      <w:bookmarkEnd w:id="195"/>
    </w:p>
    <w:tbl>
      <w:tblPr>
        <w:tblStyle w:val="TableGrid"/>
        <w:tblW w:w="8613" w:type="dxa"/>
        <w:tblLayout w:type="fixed"/>
        <w:tblLook w:val="0000" w:firstRow="0" w:lastRow="0" w:firstColumn="0" w:lastColumn="0" w:noHBand="0" w:noVBand="0"/>
      </w:tblPr>
      <w:tblGrid>
        <w:gridCol w:w="2894"/>
        <w:gridCol w:w="2230"/>
        <w:gridCol w:w="1505"/>
        <w:gridCol w:w="1984"/>
      </w:tblGrid>
      <w:tr w:rsidR="004E0BEF" w:rsidRPr="00451321" w14:paraId="76A64AE9" w14:textId="77777777" w:rsidTr="0009362A">
        <w:trPr>
          <w:trHeight w:val="398"/>
        </w:trPr>
        <w:tc>
          <w:tcPr>
            <w:tcW w:w="2894" w:type="dxa"/>
          </w:tcPr>
          <w:p w14:paraId="471DBD3E" w14:textId="77777777" w:rsidR="004E0BEF" w:rsidRPr="00451321" w:rsidRDefault="004E0BEF" w:rsidP="00451321">
            <w:r w:rsidRPr="00451321">
              <w:t xml:space="preserve">Variables </w:t>
            </w:r>
          </w:p>
        </w:tc>
        <w:tc>
          <w:tcPr>
            <w:tcW w:w="2230" w:type="dxa"/>
          </w:tcPr>
          <w:p w14:paraId="5AF1DAD9" w14:textId="77777777" w:rsidR="004E0BEF" w:rsidRPr="00451321" w:rsidRDefault="004E0BEF" w:rsidP="00451321">
            <w:r w:rsidRPr="00451321">
              <w:t>Cronbach's Alpha</w:t>
            </w:r>
          </w:p>
        </w:tc>
        <w:tc>
          <w:tcPr>
            <w:tcW w:w="1505" w:type="dxa"/>
          </w:tcPr>
          <w:p w14:paraId="0B65A32F" w14:textId="77777777" w:rsidR="004E0BEF" w:rsidRPr="00451321" w:rsidRDefault="004E0BEF" w:rsidP="00451321">
            <w:r w:rsidRPr="00451321">
              <w:t>N of Items</w:t>
            </w:r>
          </w:p>
        </w:tc>
        <w:tc>
          <w:tcPr>
            <w:tcW w:w="1984" w:type="dxa"/>
          </w:tcPr>
          <w:p w14:paraId="5531E836" w14:textId="77777777" w:rsidR="004E0BEF" w:rsidRPr="00451321" w:rsidRDefault="004E0BEF" w:rsidP="00451321">
            <w:r w:rsidRPr="00451321">
              <w:t xml:space="preserve">Decision </w:t>
            </w:r>
          </w:p>
        </w:tc>
      </w:tr>
      <w:tr w:rsidR="004E0BEF" w:rsidRPr="00451321" w14:paraId="725647B9" w14:textId="77777777" w:rsidTr="0009362A">
        <w:trPr>
          <w:trHeight w:val="204"/>
        </w:trPr>
        <w:tc>
          <w:tcPr>
            <w:tcW w:w="2894" w:type="dxa"/>
          </w:tcPr>
          <w:p w14:paraId="6494D10A" w14:textId="77777777" w:rsidR="004E0BEF" w:rsidRPr="00451321" w:rsidRDefault="004E0BEF" w:rsidP="00451321">
            <w:r w:rsidRPr="00451321">
              <w:t>Financial feasibility analysis</w:t>
            </w:r>
          </w:p>
        </w:tc>
        <w:tc>
          <w:tcPr>
            <w:tcW w:w="2230" w:type="dxa"/>
          </w:tcPr>
          <w:p w14:paraId="3C246B56" w14:textId="77777777" w:rsidR="004E0BEF" w:rsidRPr="00451321" w:rsidRDefault="004E0BEF" w:rsidP="00451321">
            <w:r w:rsidRPr="00451321">
              <w:t>0.7079</w:t>
            </w:r>
          </w:p>
        </w:tc>
        <w:tc>
          <w:tcPr>
            <w:tcW w:w="1505" w:type="dxa"/>
          </w:tcPr>
          <w:p w14:paraId="5C36A200" w14:textId="77777777" w:rsidR="004E0BEF" w:rsidRPr="00451321" w:rsidRDefault="004E0BEF" w:rsidP="00451321">
            <w:r w:rsidRPr="00451321">
              <w:t>5</w:t>
            </w:r>
          </w:p>
        </w:tc>
        <w:tc>
          <w:tcPr>
            <w:tcW w:w="1984" w:type="dxa"/>
          </w:tcPr>
          <w:p w14:paraId="36F1B916" w14:textId="77777777" w:rsidR="004E0BEF" w:rsidRPr="00451321" w:rsidRDefault="004E0BEF" w:rsidP="00451321">
            <w:r w:rsidRPr="00451321">
              <w:t>&gt;0.7</w:t>
            </w:r>
          </w:p>
        </w:tc>
      </w:tr>
      <w:tr w:rsidR="004E0BEF" w:rsidRPr="00451321" w14:paraId="47816D05" w14:textId="77777777" w:rsidTr="0009362A">
        <w:trPr>
          <w:trHeight w:val="204"/>
        </w:trPr>
        <w:tc>
          <w:tcPr>
            <w:tcW w:w="2894" w:type="dxa"/>
          </w:tcPr>
          <w:p w14:paraId="730A7007" w14:textId="77777777" w:rsidR="004E0BEF" w:rsidRPr="00451321" w:rsidRDefault="004E0BEF" w:rsidP="00451321">
            <w:r w:rsidRPr="00451321">
              <w:t>Technical feasibility analysis</w:t>
            </w:r>
          </w:p>
        </w:tc>
        <w:tc>
          <w:tcPr>
            <w:tcW w:w="2230" w:type="dxa"/>
          </w:tcPr>
          <w:p w14:paraId="7278A511" w14:textId="77777777" w:rsidR="004E0BEF" w:rsidRPr="00451321" w:rsidRDefault="004E0BEF" w:rsidP="00451321">
            <w:r w:rsidRPr="00451321">
              <w:t>0.7411</w:t>
            </w:r>
          </w:p>
        </w:tc>
        <w:tc>
          <w:tcPr>
            <w:tcW w:w="1505" w:type="dxa"/>
          </w:tcPr>
          <w:p w14:paraId="19616601" w14:textId="77777777" w:rsidR="004E0BEF" w:rsidRPr="00451321" w:rsidRDefault="004E0BEF" w:rsidP="00451321">
            <w:r w:rsidRPr="00451321">
              <w:t>5</w:t>
            </w:r>
          </w:p>
        </w:tc>
        <w:tc>
          <w:tcPr>
            <w:tcW w:w="1984" w:type="dxa"/>
          </w:tcPr>
          <w:p w14:paraId="4892EC56" w14:textId="77777777" w:rsidR="004E0BEF" w:rsidRPr="00451321" w:rsidRDefault="004E0BEF" w:rsidP="00451321">
            <w:r w:rsidRPr="00451321">
              <w:t>&gt;0.7</w:t>
            </w:r>
          </w:p>
        </w:tc>
      </w:tr>
      <w:tr w:rsidR="004E0BEF" w:rsidRPr="00451321" w14:paraId="3E1D4561" w14:textId="77777777" w:rsidTr="0009362A">
        <w:trPr>
          <w:trHeight w:val="204"/>
        </w:trPr>
        <w:tc>
          <w:tcPr>
            <w:tcW w:w="2894" w:type="dxa"/>
          </w:tcPr>
          <w:p w14:paraId="4B40211F" w14:textId="77777777" w:rsidR="004E0BEF" w:rsidRPr="00451321" w:rsidRDefault="004E0BEF" w:rsidP="00451321">
            <w:r w:rsidRPr="00451321">
              <w:t>Operational feasibility analysis</w:t>
            </w:r>
          </w:p>
        </w:tc>
        <w:tc>
          <w:tcPr>
            <w:tcW w:w="2230" w:type="dxa"/>
          </w:tcPr>
          <w:p w14:paraId="764386F6" w14:textId="77777777" w:rsidR="004E0BEF" w:rsidRPr="00451321" w:rsidRDefault="004E0BEF" w:rsidP="00451321">
            <w:r w:rsidRPr="00451321">
              <w:t>0.7004</w:t>
            </w:r>
          </w:p>
        </w:tc>
        <w:tc>
          <w:tcPr>
            <w:tcW w:w="1505" w:type="dxa"/>
          </w:tcPr>
          <w:p w14:paraId="179D905E" w14:textId="77777777" w:rsidR="004E0BEF" w:rsidRPr="00451321" w:rsidRDefault="004E0BEF" w:rsidP="00451321">
            <w:r w:rsidRPr="00451321">
              <w:t>5</w:t>
            </w:r>
          </w:p>
        </w:tc>
        <w:tc>
          <w:tcPr>
            <w:tcW w:w="1984" w:type="dxa"/>
          </w:tcPr>
          <w:p w14:paraId="12B82983" w14:textId="77777777" w:rsidR="004E0BEF" w:rsidRPr="00451321" w:rsidRDefault="004E0BEF" w:rsidP="00451321">
            <w:r w:rsidRPr="00451321">
              <w:t>&gt;0.7</w:t>
            </w:r>
          </w:p>
        </w:tc>
      </w:tr>
      <w:tr w:rsidR="004E0BEF" w:rsidRPr="00451321" w14:paraId="51EEA99D" w14:textId="77777777" w:rsidTr="0009362A">
        <w:trPr>
          <w:trHeight w:val="204"/>
        </w:trPr>
        <w:tc>
          <w:tcPr>
            <w:tcW w:w="2894" w:type="dxa"/>
          </w:tcPr>
          <w:p w14:paraId="03FB7C53" w14:textId="77777777" w:rsidR="004E0BEF" w:rsidRPr="00451321" w:rsidRDefault="004E0BEF" w:rsidP="00451321">
            <w:r w:rsidRPr="00451321">
              <w:t>project performance</w:t>
            </w:r>
          </w:p>
        </w:tc>
        <w:tc>
          <w:tcPr>
            <w:tcW w:w="2230" w:type="dxa"/>
          </w:tcPr>
          <w:p w14:paraId="61DD26B6" w14:textId="77777777" w:rsidR="004E0BEF" w:rsidRPr="00451321" w:rsidRDefault="004E0BEF" w:rsidP="00451321">
            <w:r w:rsidRPr="00451321">
              <w:t>0.7093</w:t>
            </w:r>
          </w:p>
        </w:tc>
        <w:tc>
          <w:tcPr>
            <w:tcW w:w="1505" w:type="dxa"/>
          </w:tcPr>
          <w:p w14:paraId="7C22F48C" w14:textId="77777777" w:rsidR="004E0BEF" w:rsidRPr="00451321" w:rsidRDefault="004E0BEF" w:rsidP="00451321">
            <w:r w:rsidRPr="00451321">
              <w:t>4</w:t>
            </w:r>
          </w:p>
        </w:tc>
        <w:tc>
          <w:tcPr>
            <w:tcW w:w="1984" w:type="dxa"/>
          </w:tcPr>
          <w:p w14:paraId="640C964B" w14:textId="77777777" w:rsidR="004E0BEF" w:rsidRPr="00451321" w:rsidRDefault="004E0BEF" w:rsidP="00451321">
            <w:r w:rsidRPr="00451321">
              <w:t>&gt;0.7</w:t>
            </w:r>
          </w:p>
        </w:tc>
      </w:tr>
    </w:tbl>
    <w:p w14:paraId="4BEDDB3A" w14:textId="77777777" w:rsidR="004E0BEF" w:rsidRPr="00451321" w:rsidRDefault="004E0BEF" w:rsidP="00451321">
      <w:r w:rsidRPr="00451321">
        <w:t>Based on the reliability results measured by Cronbach’s Alpha, all four variables financial feasibility analysis, technical feasibility analysis, operational feasibility analysis, and project performance show good internal consistency. This means that the questions or items used to measure each variable work well together to reliably capture the same concept. For financial feasibility analysis, the Cronbach’s Alpha is 0.7079, which is just above the generally accepted cutoff of 0.7. This tells us that the items measuring financial feasibility are consistent and dependable.</w:t>
      </w:r>
    </w:p>
    <w:p w14:paraId="7F002F2F" w14:textId="77777777" w:rsidR="004E0BEF" w:rsidRPr="00451321" w:rsidRDefault="004E0BEF" w:rsidP="00451321">
      <w:r w:rsidRPr="00451321">
        <w:t>The technical feasibility analysis has a Cronbach’s Alpha of 0.7411, which is slightly higher than financial feasibility and shows even stronger reliability. This means the five items used to assess technical feasibility produce stable and consistent results across respondents, giving confidence that this variable is measured accurately. For operational feasibility analysis, the Cronbach’s Alpha is 0.7004, also above the 0.7 threshold, indicating acceptable reliability. This confirms that the questions related to operational feasibility are coherent and consistently understood by respondents, making this variable reliable for analysis.</w:t>
      </w:r>
    </w:p>
    <w:p w14:paraId="3DE521B7" w14:textId="3E3AED46" w:rsidR="004E0BEF" w:rsidRPr="00451321" w:rsidRDefault="004E0BEF" w:rsidP="00451321">
      <w:r w:rsidRPr="00451321">
        <w:t>Finally, the project performance variable has a Cronbach’s Alpha of 0.7093, showing good reliability despite having only four items. This suggests that the way project performance is measured is stable and consistent among participants, which supports the validity of the conclusions drawn from these data. In summary, all the variables have reliability scores above 0.7, meaning your measurement tools are reliable and consistent. This is important because it means the results and conclusions you make based on these variables can be trusted, as the data</w:t>
      </w:r>
      <w:r w:rsidR="002060B5" w:rsidRPr="00451321">
        <w:t xml:space="preserve"> is not random or inconsistent.</w:t>
      </w:r>
    </w:p>
    <w:p w14:paraId="1A4B4725" w14:textId="033CBF37" w:rsidR="004E0BEF" w:rsidRPr="00451321" w:rsidRDefault="004E0BEF" w:rsidP="00451321">
      <w:bookmarkStart w:id="196" w:name="_Toc201891938"/>
      <w:bookmarkStart w:id="197" w:name="_Toc214609863"/>
      <w:r w:rsidRPr="00451321">
        <w:t>1.1.12 Shapiro-Wilk W</w:t>
      </w:r>
      <w:r w:rsidR="00AF446E" w:rsidRPr="00451321">
        <w:t xml:space="preserve"> </w:t>
      </w:r>
      <w:r w:rsidRPr="00451321">
        <w:t>test for normal data</w:t>
      </w:r>
      <w:bookmarkEnd w:id="196"/>
      <w:bookmarkEnd w:id="197"/>
    </w:p>
    <w:tbl>
      <w:tblPr>
        <w:tblStyle w:val="TableGrid"/>
        <w:tblW w:w="0" w:type="auto"/>
        <w:tblLook w:val="04A0" w:firstRow="1" w:lastRow="0" w:firstColumn="1" w:lastColumn="0" w:noHBand="0" w:noVBand="1"/>
      </w:tblPr>
      <w:tblGrid>
        <w:gridCol w:w="3033"/>
        <w:gridCol w:w="2032"/>
        <w:gridCol w:w="996"/>
        <w:gridCol w:w="876"/>
        <w:gridCol w:w="756"/>
        <w:gridCol w:w="1029"/>
      </w:tblGrid>
      <w:tr w:rsidR="004E0BEF" w:rsidRPr="00451321" w14:paraId="7B055427" w14:textId="77777777" w:rsidTr="009F07E8">
        <w:tc>
          <w:tcPr>
            <w:tcW w:w="0" w:type="auto"/>
            <w:hideMark/>
          </w:tcPr>
          <w:p w14:paraId="54F50BDD" w14:textId="77777777" w:rsidR="004E0BEF" w:rsidRPr="00451321" w:rsidRDefault="004E0BEF" w:rsidP="00451321">
            <w:r w:rsidRPr="00451321">
              <w:t>Variable</w:t>
            </w:r>
          </w:p>
        </w:tc>
        <w:tc>
          <w:tcPr>
            <w:tcW w:w="0" w:type="auto"/>
            <w:hideMark/>
          </w:tcPr>
          <w:p w14:paraId="57D50AAE" w14:textId="77777777" w:rsidR="004E0BEF" w:rsidRPr="00451321" w:rsidRDefault="004E0BEF" w:rsidP="00451321">
            <w:r w:rsidRPr="00451321">
              <w:t>Observations (Obs)</w:t>
            </w:r>
          </w:p>
        </w:tc>
        <w:tc>
          <w:tcPr>
            <w:tcW w:w="0" w:type="auto"/>
            <w:hideMark/>
          </w:tcPr>
          <w:p w14:paraId="2307968B" w14:textId="77777777" w:rsidR="004E0BEF" w:rsidRPr="00451321" w:rsidRDefault="004E0BEF" w:rsidP="00451321">
            <w:r w:rsidRPr="00451321">
              <w:t>W</w:t>
            </w:r>
          </w:p>
        </w:tc>
        <w:tc>
          <w:tcPr>
            <w:tcW w:w="0" w:type="auto"/>
            <w:hideMark/>
          </w:tcPr>
          <w:p w14:paraId="75272A76" w14:textId="77777777" w:rsidR="004E0BEF" w:rsidRPr="00451321" w:rsidRDefault="004E0BEF" w:rsidP="00451321">
            <w:r w:rsidRPr="00451321">
              <w:t>V</w:t>
            </w:r>
          </w:p>
        </w:tc>
        <w:tc>
          <w:tcPr>
            <w:tcW w:w="0" w:type="auto"/>
            <w:hideMark/>
          </w:tcPr>
          <w:p w14:paraId="7A94D425" w14:textId="77777777" w:rsidR="004E0BEF" w:rsidRPr="00451321" w:rsidRDefault="004E0BEF" w:rsidP="00451321">
            <w:r w:rsidRPr="00451321">
              <w:t>z</w:t>
            </w:r>
          </w:p>
        </w:tc>
        <w:tc>
          <w:tcPr>
            <w:tcW w:w="0" w:type="auto"/>
            <w:hideMark/>
          </w:tcPr>
          <w:p w14:paraId="3A9B8335" w14:textId="77777777" w:rsidR="004E0BEF" w:rsidRPr="00451321" w:rsidRDefault="004E0BEF" w:rsidP="00451321">
            <w:r w:rsidRPr="00451321">
              <w:t>Prob &gt; z</w:t>
            </w:r>
          </w:p>
        </w:tc>
      </w:tr>
      <w:tr w:rsidR="004E0BEF" w:rsidRPr="00451321" w14:paraId="7542FDAD" w14:textId="77777777" w:rsidTr="009F07E8">
        <w:tc>
          <w:tcPr>
            <w:tcW w:w="0" w:type="auto"/>
            <w:hideMark/>
          </w:tcPr>
          <w:p w14:paraId="167A5C73" w14:textId="77777777" w:rsidR="004E0BEF" w:rsidRPr="00451321" w:rsidRDefault="004E0BEF" w:rsidP="00451321">
            <w:r w:rsidRPr="00451321">
              <w:t>Financial feasibility analysis</w:t>
            </w:r>
          </w:p>
        </w:tc>
        <w:tc>
          <w:tcPr>
            <w:tcW w:w="0" w:type="auto"/>
            <w:hideMark/>
          </w:tcPr>
          <w:p w14:paraId="6F395A0D" w14:textId="77777777" w:rsidR="004E0BEF" w:rsidRPr="00451321" w:rsidRDefault="004E0BEF" w:rsidP="00451321">
            <w:r w:rsidRPr="00451321">
              <w:t>60</w:t>
            </w:r>
          </w:p>
        </w:tc>
        <w:tc>
          <w:tcPr>
            <w:tcW w:w="0" w:type="auto"/>
            <w:hideMark/>
          </w:tcPr>
          <w:p w14:paraId="0640A05C" w14:textId="77777777" w:rsidR="004E0BEF" w:rsidRPr="00451321" w:rsidRDefault="004E0BEF" w:rsidP="00451321">
            <w:r w:rsidRPr="00451321">
              <w:t>0.75597</w:t>
            </w:r>
          </w:p>
        </w:tc>
        <w:tc>
          <w:tcPr>
            <w:tcW w:w="0" w:type="auto"/>
            <w:hideMark/>
          </w:tcPr>
          <w:p w14:paraId="785491A8" w14:textId="77777777" w:rsidR="004E0BEF" w:rsidRPr="00451321" w:rsidRDefault="004E0BEF" w:rsidP="00451321">
            <w:r w:rsidRPr="00451321">
              <w:t>13.265</w:t>
            </w:r>
          </w:p>
        </w:tc>
        <w:tc>
          <w:tcPr>
            <w:tcW w:w="0" w:type="auto"/>
            <w:hideMark/>
          </w:tcPr>
          <w:p w14:paraId="5F64C8A0" w14:textId="77777777" w:rsidR="004E0BEF" w:rsidRPr="00451321" w:rsidRDefault="004E0BEF" w:rsidP="00451321">
            <w:r w:rsidRPr="00451321">
              <w:t>5.572</w:t>
            </w:r>
          </w:p>
        </w:tc>
        <w:tc>
          <w:tcPr>
            <w:tcW w:w="0" w:type="auto"/>
            <w:hideMark/>
          </w:tcPr>
          <w:p w14:paraId="38717FDC" w14:textId="77777777" w:rsidR="004E0BEF" w:rsidRPr="00451321" w:rsidRDefault="004E0BEF" w:rsidP="00451321">
            <w:r w:rsidRPr="00451321">
              <w:t>0.00000</w:t>
            </w:r>
          </w:p>
        </w:tc>
      </w:tr>
      <w:tr w:rsidR="004E0BEF" w:rsidRPr="00451321" w14:paraId="6B261328" w14:textId="77777777" w:rsidTr="009F07E8">
        <w:tc>
          <w:tcPr>
            <w:tcW w:w="0" w:type="auto"/>
            <w:hideMark/>
          </w:tcPr>
          <w:p w14:paraId="260ABF20" w14:textId="77777777" w:rsidR="004E0BEF" w:rsidRPr="00451321" w:rsidRDefault="004E0BEF" w:rsidP="00451321">
            <w:r w:rsidRPr="00451321">
              <w:t>Technical feasibility analysis</w:t>
            </w:r>
          </w:p>
        </w:tc>
        <w:tc>
          <w:tcPr>
            <w:tcW w:w="0" w:type="auto"/>
            <w:hideMark/>
          </w:tcPr>
          <w:p w14:paraId="0552EA0C" w14:textId="77777777" w:rsidR="004E0BEF" w:rsidRPr="00451321" w:rsidRDefault="004E0BEF" w:rsidP="00451321">
            <w:r w:rsidRPr="00451321">
              <w:t>60</w:t>
            </w:r>
          </w:p>
        </w:tc>
        <w:tc>
          <w:tcPr>
            <w:tcW w:w="0" w:type="auto"/>
            <w:hideMark/>
          </w:tcPr>
          <w:p w14:paraId="58E98368" w14:textId="77777777" w:rsidR="004E0BEF" w:rsidRPr="00451321" w:rsidRDefault="004E0BEF" w:rsidP="00451321">
            <w:r w:rsidRPr="00451321">
              <w:t>0.91731</w:t>
            </w:r>
          </w:p>
        </w:tc>
        <w:tc>
          <w:tcPr>
            <w:tcW w:w="0" w:type="auto"/>
            <w:hideMark/>
          </w:tcPr>
          <w:p w14:paraId="11631DB4" w14:textId="77777777" w:rsidR="004E0BEF" w:rsidRPr="00451321" w:rsidRDefault="004E0BEF" w:rsidP="00451321">
            <w:r w:rsidRPr="00451321">
              <w:t>4.495</w:t>
            </w:r>
          </w:p>
        </w:tc>
        <w:tc>
          <w:tcPr>
            <w:tcW w:w="0" w:type="auto"/>
            <w:hideMark/>
          </w:tcPr>
          <w:p w14:paraId="22772B9A" w14:textId="77777777" w:rsidR="004E0BEF" w:rsidRPr="00451321" w:rsidRDefault="004E0BEF" w:rsidP="00451321">
            <w:r w:rsidRPr="00451321">
              <w:t>3.239</w:t>
            </w:r>
          </w:p>
        </w:tc>
        <w:tc>
          <w:tcPr>
            <w:tcW w:w="0" w:type="auto"/>
            <w:hideMark/>
          </w:tcPr>
          <w:p w14:paraId="50D0890A" w14:textId="77777777" w:rsidR="004E0BEF" w:rsidRPr="00451321" w:rsidRDefault="004E0BEF" w:rsidP="00451321">
            <w:r w:rsidRPr="00451321">
              <w:t>0.00060</w:t>
            </w:r>
          </w:p>
        </w:tc>
      </w:tr>
      <w:tr w:rsidR="004E0BEF" w:rsidRPr="00451321" w14:paraId="071F47DA" w14:textId="77777777" w:rsidTr="009F07E8">
        <w:tc>
          <w:tcPr>
            <w:tcW w:w="0" w:type="auto"/>
            <w:hideMark/>
          </w:tcPr>
          <w:p w14:paraId="2EB9CD29" w14:textId="77777777" w:rsidR="004E0BEF" w:rsidRPr="00451321" w:rsidRDefault="004E0BEF" w:rsidP="00451321">
            <w:r w:rsidRPr="00451321">
              <w:t>Operational feasibility analysis</w:t>
            </w:r>
          </w:p>
        </w:tc>
        <w:tc>
          <w:tcPr>
            <w:tcW w:w="0" w:type="auto"/>
            <w:hideMark/>
          </w:tcPr>
          <w:p w14:paraId="29005977" w14:textId="77777777" w:rsidR="004E0BEF" w:rsidRPr="00451321" w:rsidRDefault="004E0BEF" w:rsidP="00451321">
            <w:r w:rsidRPr="00451321">
              <w:t>60</w:t>
            </w:r>
          </w:p>
        </w:tc>
        <w:tc>
          <w:tcPr>
            <w:tcW w:w="0" w:type="auto"/>
            <w:hideMark/>
          </w:tcPr>
          <w:p w14:paraId="0D74ED38" w14:textId="77777777" w:rsidR="004E0BEF" w:rsidRPr="00451321" w:rsidRDefault="004E0BEF" w:rsidP="00451321">
            <w:r w:rsidRPr="00451321">
              <w:t>0.93134</w:t>
            </w:r>
          </w:p>
        </w:tc>
        <w:tc>
          <w:tcPr>
            <w:tcW w:w="0" w:type="auto"/>
            <w:hideMark/>
          </w:tcPr>
          <w:p w14:paraId="59BD3FA7" w14:textId="77777777" w:rsidR="004E0BEF" w:rsidRPr="00451321" w:rsidRDefault="004E0BEF" w:rsidP="00451321">
            <w:r w:rsidRPr="00451321">
              <w:t>3.732</w:t>
            </w:r>
          </w:p>
        </w:tc>
        <w:tc>
          <w:tcPr>
            <w:tcW w:w="0" w:type="auto"/>
            <w:hideMark/>
          </w:tcPr>
          <w:p w14:paraId="4C3FE05B" w14:textId="77777777" w:rsidR="004E0BEF" w:rsidRPr="00451321" w:rsidRDefault="004E0BEF" w:rsidP="00451321">
            <w:r w:rsidRPr="00451321">
              <w:t>2.839</w:t>
            </w:r>
          </w:p>
        </w:tc>
        <w:tc>
          <w:tcPr>
            <w:tcW w:w="0" w:type="auto"/>
            <w:hideMark/>
          </w:tcPr>
          <w:p w14:paraId="498ED21C" w14:textId="77777777" w:rsidR="004E0BEF" w:rsidRPr="00451321" w:rsidRDefault="004E0BEF" w:rsidP="00451321">
            <w:r w:rsidRPr="00451321">
              <w:t>0.00226</w:t>
            </w:r>
          </w:p>
        </w:tc>
      </w:tr>
      <w:tr w:rsidR="004E0BEF" w:rsidRPr="00451321" w14:paraId="2CFA7E30" w14:textId="77777777" w:rsidTr="009F07E8">
        <w:tc>
          <w:tcPr>
            <w:tcW w:w="0" w:type="auto"/>
            <w:hideMark/>
          </w:tcPr>
          <w:p w14:paraId="56143B34" w14:textId="77777777" w:rsidR="004E0BEF" w:rsidRPr="00451321" w:rsidRDefault="004E0BEF" w:rsidP="00451321">
            <w:r w:rsidRPr="00451321">
              <w:t>Project performance</w:t>
            </w:r>
          </w:p>
        </w:tc>
        <w:tc>
          <w:tcPr>
            <w:tcW w:w="0" w:type="auto"/>
            <w:hideMark/>
          </w:tcPr>
          <w:p w14:paraId="61301EE4" w14:textId="77777777" w:rsidR="004E0BEF" w:rsidRPr="00451321" w:rsidRDefault="004E0BEF" w:rsidP="00451321">
            <w:r w:rsidRPr="00451321">
              <w:t>60</w:t>
            </w:r>
          </w:p>
        </w:tc>
        <w:tc>
          <w:tcPr>
            <w:tcW w:w="0" w:type="auto"/>
            <w:hideMark/>
          </w:tcPr>
          <w:p w14:paraId="0E1E0B57" w14:textId="77777777" w:rsidR="004E0BEF" w:rsidRPr="00451321" w:rsidRDefault="004E0BEF" w:rsidP="00451321">
            <w:r w:rsidRPr="00451321">
              <w:t>0.90209</w:t>
            </w:r>
          </w:p>
        </w:tc>
        <w:tc>
          <w:tcPr>
            <w:tcW w:w="0" w:type="auto"/>
            <w:hideMark/>
          </w:tcPr>
          <w:p w14:paraId="31A5BB68" w14:textId="77777777" w:rsidR="004E0BEF" w:rsidRPr="00451321" w:rsidRDefault="004E0BEF" w:rsidP="00451321">
            <w:r w:rsidRPr="00451321">
              <w:t>5.322</w:t>
            </w:r>
          </w:p>
        </w:tc>
        <w:tc>
          <w:tcPr>
            <w:tcW w:w="0" w:type="auto"/>
            <w:hideMark/>
          </w:tcPr>
          <w:p w14:paraId="3E136477" w14:textId="77777777" w:rsidR="004E0BEF" w:rsidRPr="00451321" w:rsidRDefault="004E0BEF" w:rsidP="00451321">
            <w:r w:rsidRPr="00451321">
              <w:t>3.604</w:t>
            </w:r>
          </w:p>
        </w:tc>
        <w:tc>
          <w:tcPr>
            <w:tcW w:w="0" w:type="auto"/>
            <w:hideMark/>
          </w:tcPr>
          <w:p w14:paraId="0902015A" w14:textId="77777777" w:rsidR="004E0BEF" w:rsidRPr="00451321" w:rsidRDefault="004E0BEF" w:rsidP="00451321">
            <w:r w:rsidRPr="00451321">
              <w:t>0.00016</w:t>
            </w:r>
          </w:p>
        </w:tc>
      </w:tr>
    </w:tbl>
    <w:p w14:paraId="20C7BC86" w14:textId="77777777" w:rsidR="004E0BEF" w:rsidRPr="00451321" w:rsidRDefault="004E0BEF" w:rsidP="00451321">
      <w:r w:rsidRPr="00451321">
        <w:t xml:space="preserve">Based on the Shapiro-Wilk test results for Financial Feasibility Analysis, the W value is 0.75597 with a very low p-value of 0.00000. This means that the distribution of financial feasibility data significantly deviates from a normal distribution. In simple terms, the responses for financial feasibility are not spread in the typical bell-shaped curve that is expected in normal data. Because the p-value is far below the usual threshold of 0.05, we reject the idea that this data is normally distributed. For Technical Feasibility Analysis, the W statistic is 0.91731 and the p-value is 0.00060, which is also below 0.05. This indicates that technical feasibility data, like financial feasibility, does not follow a normal distribution.  Regarding Operational Feasibility Analysis, the W value is 0.93134 with a p-value of 0.00226. Similar to the previous two variables, the p-value is below 0.05, which means the operational feasibility data also significantly departs from a normal distribution. This implies the data is skewed or has unusual spread, so normality assumptions do not hold for this variable either. Finally, for Project Performance, the W value is 0.90209 and the p-value is 0.00016, which is again below the significance level of 0.05. This tells us that project performance data is also not normally distributed. </w:t>
      </w:r>
    </w:p>
    <w:p w14:paraId="2998264A" w14:textId="77777777" w:rsidR="004E0BEF" w:rsidRPr="00451321" w:rsidRDefault="004E0BEF" w:rsidP="00451321">
      <w:bookmarkStart w:id="198" w:name="_Toc201891939"/>
      <w:bookmarkStart w:id="199" w:name="_Toc214609864"/>
      <w:r w:rsidRPr="00451321">
        <w:t>1.1.13 Breusch-Pagan / Cook-Weisberg test for Heteroskedasticity</w:t>
      </w:r>
      <w:bookmarkEnd w:id="198"/>
      <w:bookmarkEnd w:id="199"/>
    </w:p>
    <w:tbl>
      <w:tblPr>
        <w:tblW w:w="0" w:type="auto"/>
        <w:tblLook w:val="04A0" w:firstRow="1" w:lastRow="0" w:firstColumn="1" w:lastColumn="0" w:noHBand="0" w:noVBand="1"/>
      </w:tblPr>
      <w:tblGrid>
        <w:gridCol w:w="8722"/>
      </w:tblGrid>
      <w:tr w:rsidR="004E0BEF" w:rsidRPr="00451321" w14:paraId="558601D2" w14:textId="77777777" w:rsidTr="004E0BEF">
        <w:tc>
          <w:tcPr>
            <w:tcW w:w="9350" w:type="dxa"/>
          </w:tcPr>
          <w:p w14:paraId="4D01B4E8" w14:textId="77777777" w:rsidR="004E0BEF" w:rsidRPr="00451321" w:rsidRDefault="004E0BEF" w:rsidP="00451321">
            <w:r w:rsidRPr="00451321">
              <w:t>Ho: Constant variance</w:t>
            </w:r>
          </w:p>
        </w:tc>
      </w:tr>
      <w:tr w:rsidR="004E0BEF" w:rsidRPr="00451321" w14:paraId="62A472A6" w14:textId="77777777" w:rsidTr="004E0BEF">
        <w:trPr>
          <w:trHeight w:val="50"/>
        </w:trPr>
        <w:tc>
          <w:tcPr>
            <w:tcW w:w="9350" w:type="dxa"/>
          </w:tcPr>
          <w:p w14:paraId="1100B174" w14:textId="77777777" w:rsidR="004E0BEF" w:rsidRPr="00451321" w:rsidRDefault="004E0BEF" w:rsidP="00451321">
            <w:r w:rsidRPr="00451321">
              <w:t>Variables: fitted values of project performance</w:t>
            </w:r>
          </w:p>
        </w:tc>
      </w:tr>
      <w:tr w:rsidR="004E0BEF" w:rsidRPr="00451321" w14:paraId="7E732587" w14:textId="77777777" w:rsidTr="004E0BEF">
        <w:tc>
          <w:tcPr>
            <w:tcW w:w="9350" w:type="dxa"/>
          </w:tcPr>
          <w:p w14:paraId="59CF3D65" w14:textId="77777777" w:rsidR="004E0BEF" w:rsidRPr="00451321" w:rsidRDefault="004E0BEF" w:rsidP="00451321">
            <w:r w:rsidRPr="00451321">
              <w:t>chi2(1)      =     11.91</w:t>
            </w:r>
          </w:p>
        </w:tc>
      </w:tr>
      <w:tr w:rsidR="004E0BEF" w:rsidRPr="00451321" w14:paraId="496A6CA8" w14:textId="77777777" w:rsidTr="004E0BEF">
        <w:tc>
          <w:tcPr>
            <w:tcW w:w="9350" w:type="dxa"/>
          </w:tcPr>
          <w:p w14:paraId="2273A415" w14:textId="77777777" w:rsidR="004E0BEF" w:rsidRPr="00451321" w:rsidRDefault="004E0BEF" w:rsidP="00451321">
            <w:r w:rsidRPr="00451321">
              <w:t>Prob &gt; chi2  =   0.0006</w:t>
            </w:r>
          </w:p>
        </w:tc>
      </w:tr>
    </w:tbl>
    <w:p w14:paraId="12D73742" w14:textId="77777777" w:rsidR="004E0BEF" w:rsidRPr="00451321" w:rsidRDefault="004E0BEF" w:rsidP="00451321">
      <w:r w:rsidRPr="00451321">
        <w:t>Source: Survey Data (2025)</w:t>
      </w:r>
    </w:p>
    <w:p w14:paraId="656FAABA" w14:textId="77777777" w:rsidR="004E0BEF" w:rsidRPr="00451321" w:rsidRDefault="004E0BEF" w:rsidP="00451321">
      <w:r w:rsidRPr="00451321">
        <w:t>Based on the Breusch-Pagan / Cook-Weisberg test for heteroskedasticity, the assumption of constant variance of residuals in the regression model is violated. The null hypothesis of this test assumes that the residuals (errors) have constant variance (homoskedasticity), meaning the spread of errors should be roughly the same across all levels of predicted project performance. However, the chi-square value of 11.91 with a p-value of 0.0006 is statistically significant, which means we reject the null hypothesis. In practical terms, this indicates heteroskedasticity is present the variance of errors changes at different predicted levels of project performance. This is important because heteroskedasticity can affect the reliability of standard errors and, consequently, the confidence intervals and hypothesis tests in the regression analysis. When heteroskedasticity exists, the usual standard errors may be biased, which might lead to misleading conclusions about the significance of predictors unless corrective measures (like robust standard errors or data transformation) are applied.</w:t>
      </w:r>
    </w:p>
    <w:p w14:paraId="07F593EA" w14:textId="77777777" w:rsidR="004E0BEF" w:rsidRPr="00451321" w:rsidRDefault="004E0BEF" w:rsidP="00451321">
      <w:bookmarkStart w:id="200" w:name="_Toc201891940"/>
      <w:bookmarkStart w:id="201" w:name="_Toc214609865"/>
      <w:r w:rsidRPr="00451321">
        <w:t>1.1.4 Factor Analysis</w:t>
      </w:r>
      <w:bookmarkEnd w:id="200"/>
      <w:bookmarkEnd w:id="201"/>
    </w:p>
    <w:p w14:paraId="73383286" w14:textId="77777777" w:rsidR="004E0BEF" w:rsidRPr="00451321" w:rsidRDefault="004E0BEF" w:rsidP="00451321">
      <w:r w:rsidRPr="00451321">
        <w:t>Principal Factor Analysis</w:t>
      </w:r>
    </w:p>
    <w:tbl>
      <w:tblPr>
        <w:tblW w:w="0" w:type="auto"/>
        <w:tblLook w:val="04A0" w:firstRow="1" w:lastRow="0" w:firstColumn="1" w:lastColumn="0" w:noHBand="0" w:noVBand="1"/>
      </w:tblPr>
      <w:tblGrid>
        <w:gridCol w:w="4348"/>
        <w:gridCol w:w="4374"/>
      </w:tblGrid>
      <w:tr w:rsidR="004E0BEF" w:rsidRPr="00451321" w14:paraId="20681EF5" w14:textId="77777777" w:rsidTr="004E0BEF">
        <w:tc>
          <w:tcPr>
            <w:tcW w:w="9350" w:type="dxa"/>
            <w:gridSpan w:val="2"/>
          </w:tcPr>
          <w:p w14:paraId="4DF73990" w14:textId="77777777" w:rsidR="004E0BEF" w:rsidRPr="00451321" w:rsidRDefault="004E0BEF" w:rsidP="00451321">
            <w:r w:rsidRPr="00451321">
              <w:t>LR test: independent vs. saturated:</w:t>
            </w:r>
          </w:p>
        </w:tc>
      </w:tr>
      <w:tr w:rsidR="004E0BEF" w:rsidRPr="00451321" w14:paraId="681FD801" w14:textId="77777777" w:rsidTr="004E0BEF">
        <w:tc>
          <w:tcPr>
            <w:tcW w:w="4675" w:type="dxa"/>
          </w:tcPr>
          <w:p w14:paraId="55786815" w14:textId="77777777" w:rsidR="004E0BEF" w:rsidRPr="00451321" w:rsidRDefault="004E0BEF" w:rsidP="00451321">
            <w:r w:rsidRPr="00451321">
              <w:t>chi2(6) = 75.71</w:t>
            </w:r>
            <w:r w:rsidRPr="00451321">
              <w:tab/>
            </w:r>
          </w:p>
        </w:tc>
        <w:tc>
          <w:tcPr>
            <w:tcW w:w="4675" w:type="dxa"/>
          </w:tcPr>
          <w:p w14:paraId="073DC79F" w14:textId="77777777" w:rsidR="004E0BEF" w:rsidRPr="00451321" w:rsidRDefault="004E0BEF" w:rsidP="00451321">
            <w:r w:rsidRPr="00451321">
              <w:t>Prob&gt;chi2 = 0.0000</w:t>
            </w:r>
          </w:p>
        </w:tc>
      </w:tr>
    </w:tbl>
    <w:p w14:paraId="28AE95E0" w14:textId="77777777" w:rsidR="004E0BEF" w:rsidRPr="00451321" w:rsidRDefault="004E0BEF" w:rsidP="00451321">
      <w:r w:rsidRPr="00451321">
        <w:t>Source: Survey Data (2025)</w:t>
      </w:r>
    </w:p>
    <w:p w14:paraId="2DD791E4" w14:textId="245487F6" w:rsidR="002060B5" w:rsidRPr="00451321" w:rsidRDefault="004E0BEF" w:rsidP="00451321">
      <w:r w:rsidRPr="00451321">
        <w:t>Based on the Principal Factor Analysis results, the likelihood-ratio (LR) test comparing an independent model to a saturated model shows a chi-square value of 75.71 with a p-value of 0.0000, which is highly significant. This means that the variables in your data set financial feasibility, technical feasibility, operational feasibility, and project performance are not independent of each other. In other words, there is enough correlation among these variables to justify conducting a factor analysis. This result supports the idea that there may be underlying common factors influencing these variables, which the factor analysis aims to unc</w:t>
      </w:r>
      <w:r w:rsidR="007C5F84" w:rsidRPr="00451321">
        <w:t>over.</w:t>
      </w:r>
    </w:p>
    <w:p w14:paraId="0C6644EA" w14:textId="77777777" w:rsidR="004E0BEF" w:rsidRPr="00451321" w:rsidRDefault="004E0BEF" w:rsidP="00451321">
      <w:r w:rsidRPr="00451321">
        <w:t>Factor loadings (pattern matrix) and unique variances</w:t>
      </w:r>
    </w:p>
    <w:tbl>
      <w:tblPr>
        <w:tblStyle w:val="TableGrid"/>
        <w:tblW w:w="0" w:type="auto"/>
        <w:tblLook w:val="04A0" w:firstRow="1" w:lastRow="0" w:firstColumn="1" w:lastColumn="0" w:noHBand="0" w:noVBand="1"/>
      </w:tblPr>
      <w:tblGrid>
        <w:gridCol w:w="2423"/>
        <w:gridCol w:w="1869"/>
        <w:gridCol w:w="1336"/>
      </w:tblGrid>
      <w:tr w:rsidR="004E0BEF" w:rsidRPr="00451321" w14:paraId="11979339" w14:textId="77777777" w:rsidTr="009F07E8">
        <w:tc>
          <w:tcPr>
            <w:tcW w:w="0" w:type="auto"/>
            <w:hideMark/>
          </w:tcPr>
          <w:p w14:paraId="4A6E8346" w14:textId="77777777" w:rsidR="004E0BEF" w:rsidRPr="00451321" w:rsidRDefault="004E0BEF" w:rsidP="00451321">
            <w:r w:rsidRPr="00451321">
              <w:t>Variable</w:t>
            </w:r>
          </w:p>
        </w:tc>
        <w:tc>
          <w:tcPr>
            <w:tcW w:w="0" w:type="auto"/>
            <w:hideMark/>
          </w:tcPr>
          <w:p w14:paraId="0CAEEC19" w14:textId="77777777" w:rsidR="004E0BEF" w:rsidRPr="00451321" w:rsidRDefault="004E0BEF" w:rsidP="00451321">
            <w:r w:rsidRPr="00451321">
              <w:t>Factor 1 Loading</w:t>
            </w:r>
          </w:p>
        </w:tc>
        <w:tc>
          <w:tcPr>
            <w:tcW w:w="0" w:type="auto"/>
            <w:hideMark/>
          </w:tcPr>
          <w:p w14:paraId="2DA4427D" w14:textId="77777777" w:rsidR="004E0BEF" w:rsidRPr="00451321" w:rsidRDefault="004E0BEF" w:rsidP="00451321">
            <w:r w:rsidRPr="00451321">
              <w:t>Uniqueness</w:t>
            </w:r>
          </w:p>
        </w:tc>
      </w:tr>
      <w:tr w:rsidR="004E0BEF" w:rsidRPr="00451321" w14:paraId="5EFF9894" w14:textId="77777777" w:rsidTr="009F07E8">
        <w:tc>
          <w:tcPr>
            <w:tcW w:w="0" w:type="auto"/>
            <w:hideMark/>
          </w:tcPr>
          <w:p w14:paraId="7EF7B510" w14:textId="77777777" w:rsidR="004E0BEF" w:rsidRPr="00451321" w:rsidRDefault="004E0BEF" w:rsidP="00451321">
            <w:r w:rsidRPr="00451321">
              <w:t>Financial Feasibility</w:t>
            </w:r>
          </w:p>
        </w:tc>
        <w:tc>
          <w:tcPr>
            <w:tcW w:w="0" w:type="auto"/>
            <w:hideMark/>
          </w:tcPr>
          <w:p w14:paraId="7FEA3253" w14:textId="77777777" w:rsidR="004E0BEF" w:rsidRPr="00451321" w:rsidRDefault="004E0BEF" w:rsidP="00451321">
            <w:r w:rsidRPr="00451321">
              <w:t>0.7426</w:t>
            </w:r>
          </w:p>
        </w:tc>
        <w:tc>
          <w:tcPr>
            <w:tcW w:w="0" w:type="auto"/>
            <w:hideMark/>
          </w:tcPr>
          <w:p w14:paraId="5699A299" w14:textId="77777777" w:rsidR="004E0BEF" w:rsidRPr="00451321" w:rsidRDefault="004E0BEF" w:rsidP="00451321">
            <w:r w:rsidRPr="00451321">
              <w:t>0.4485</w:t>
            </w:r>
          </w:p>
        </w:tc>
      </w:tr>
      <w:tr w:rsidR="004E0BEF" w:rsidRPr="00451321" w14:paraId="7E564653" w14:textId="77777777" w:rsidTr="009F07E8">
        <w:tc>
          <w:tcPr>
            <w:tcW w:w="0" w:type="auto"/>
            <w:hideMark/>
          </w:tcPr>
          <w:p w14:paraId="0E8D4D2C" w14:textId="77777777" w:rsidR="004E0BEF" w:rsidRPr="00451321" w:rsidRDefault="004E0BEF" w:rsidP="00451321">
            <w:r w:rsidRPr="00451321">
              <w:t>Technical Feasibility</w:t>
            </w:r>
          </w:p>
        </w:tc>
        <w:tc>
          <w:tcPr>
            <w:tcW w:w="0" w:type="auto"/>
            <w:hideMark/>
          </w:tcPr>
          <w:p w14:paraId="5DD63792" w14:textId="77777777" w:rsidR="004E0BEF" w:rsidRPr="00451321" w:rsidRDefault="004E0BEF" w:rsidP="00451321">
            <w:r w:rsidRPr="00451321">
              <w:t>0.7033</w:t>
            </w:r>
          </w:p>
        </w:tc>
        <w:tc>
          <w:tcPr>
            <w:tcW w:w="0" w:type="auto"/>
            <w:hideMark/>
          </w:tcPr>
          <w:p w14:paraId="7E1ECAC8" w14:textId="77777777" w:rsidR="004E0BEF" w:rsidRPr="00451321" w:rsidRDefault="004E0BEF" w:rsidP="00451321">
            <w:r w:rsidRPr="00451321">
              <w:t>0.5054</w:t>
            </w:r>
          </w:p>
        </w:tc>
      </w:tr>
      <w:tr w:rsidR="004E0BEF" w:rsidRPr="00451321" w14:paraId="464F374C" w14:textId="77777777" w:rsidTr="009F07E8">
        <w:tc>
          <w:tcPr>
            <w:tcW w:w="0" w:type="auto"/>
            <w:hideMark/>
          </w:tcPr>
          <w:p w14:paraId="4ED4DF1A" w14:textId="77777777" w:rsidR="004E0BEF" w:rsidRPr="00451321" w:rsidRDefault="004E0BEF" w:rsidP="00451321">
            <w:r w:rsidRPr="00451321">
              <w:t>Operational Feasibility</w:t>
            </w:r>
          </w:p>
        </w:tc>
        <w:tc>
          <w:tcPr>
            <w:tcW w:w="0" w:type="auto"/>
            <w:hideMark/>
          </w:tcPr>
          <w:p w14:paraId="577FD983" w14:textId="77777777" w:rsidR="004E0BEF" w:rsidRPr="00451321" w:rsidRDefault="004E0BEF" w:rsidP="00451321">
            <w:r w:rsidRPr="00451321">
              <w:t>0.6127</w:t>
            </w:r>
          </w:p>
        </w:tc>
        <w:tc>
          <w:tcPr>
            <w:tcW w:w="0" w:type="auto"/>
            <w:hideMark/>
          </w:tcPr>
          <w:p w14:paraId="5EC85419" w14:textId="77777777" w:rsidR="004E0BEF" w:rsidRPr="00451321" w:rsidRDefault="004E0BEF" w:rsidP="00451321">
            <w:r w:rsidRPr="00451321">
              <w:t>0.6246</w:t>
            </w:r>
          </w:p>
        </w:tc>
      </w:tr>
      <w:tr w:rsidR="004E0BEF" w:rsidRPr="00451321" w14:paraId="2C360142" w14:textId="77777777" w:rsidTr="009F07E8">
        <w:tc>
          <w:tcPr>
            <w:tcW w:w="0" w:type="auto"/>
            <w:hideMark/>
          </w:tcPr>
          <w:p w14:paraId="68092DE2" w14:textId="77777777" w:rsidR="004E0BEF" w:rsidRPr="00451321" w:rsidRDefault="004E0BEF" w:rsidP="00451321">
            <w:r w:rsidRPr="00451321">
              <w:t>Project Performance</w:t>
            </w:r>
          </w:p>
        </w:tc>
        <w:tc>
          <w:tcPr>
            <w:tcW w:w="0" w:type="auto"/>
            <w:hideMark/>
          </w:tcPr>
          <w:p w14:paraId="433217AF" w14:textId="77777777" w:rsidR="004E0BEF" w:rsidRPr="00451321" w:rsidRDefault="004E0BEF" w:rsidP="00451321">
            <w:r w:rsidRPr="00451321">
              <w:t>0.7452</w:t>
            </w:r>
          </w:p>
        </w:tc>
        <w:tc>
          <w:tcPr>
            <w:tcW w:w="0" w:type="auto"/>
            <w:hideMark/>
          </w:tcPr>
          <w:p w14:paraId="73C37395" w14:textId="77777777" w:rsidR="004E0BEF" w:rsidRPr="00451321" w:rsidRDefault="004E0BEF" w:rsidP="00451321">
            <w:r w:rsidRPr="00451321">
              <w:t>0.4447</w:t>
            </w:r>
          </w:p>
        </w:tc>
      </w:tr>
    </w:tbl>
    <w:p w14:paraId="2433B189" w14:textId="77777777" w:rsidR="004E0BEF" w:rsidRPr="00451321" w:rsidRDefault="004E0BEF" w:rsidP="00451321">
      <w:r w:rsidRPr="00451321">
        <w:t>Looking at the factor loadings on Factor 1, we see that financial feasibility analysis has a loading of 0.7426, technical feasibility 0.7033, operational feasibility 0.6127, and project performance 0.7452. These numbers show how strongly each variable is related to the common factor identified by the analysis. Loadings above 0.6 are generally considered good, indicating that financial feasibility, technical feasibility, and project performance all have strong relationships with this factor, while operational feasibility has a moderate but still meaningful relationship. This suggests that these four variables share a substantial amount of common variance and may be reflecting one underlying concept or dimension related to project success and feasibility. The uniqueness values provide additional insight into how much of each variable’s variance is not explained by the common factor. For financial feasibility and project performance, uniqueness values are around 0.44, meaning about 56% of their variance is explained by the common factor, while roughly 44% remains unique to those variables alone. Technical feasibility has a uniqueness of approximately 0.51, and operational feasibility has a higher uniqueness of 0.62, meaning these variables have more variance that the factor does not explain. Operational feasibility’s higher uniqueness suggests it captures some aspects that are less related to the shared underlying factor, making it somewhat distinct from the others.</w:t>
      </w:r>
    </w:p>
    <w:p w14:paraId="6E2E8F96" w14:textId="77777777" w:rsidR="004E0BEF" w:rsidRPr="00451321" w:rsidRDefault="004E0BEF" w:rsidP="00451321">
      <w:bookmarkStart w:id="202" w:name="_Toc201891941"/>
      <w:bookmarkStart w:id="203" w:name="_Toc214609866"/>
      <w:bookmarkStart w:id="204" w:name="_Hlk200789701"/>
      <w:r w:rsidRPr="00451321">
        <w:t>4.2. Discussion of Findings</w:t>
      </w:r>
      <w:bookmarkEnd w:id="202"/>
      <w:bookmarkEnd w:id="203"/>
    </w:p>
    <w:p w14:paraId="0B475DE3" w14:textId="14F881DE" w:rsidR="004E0BEF" w:rsidRPr="00451321" w:rsidRDefault="004E0BEF" w:rsidP="00451321">
      <w:bookmarkStart w:id="205" w:name="_Toc201891942"/>
      <w:bookmarkStart w:id="206" w:name="_Toc214609867"/>
      <w:r w:rsidRPr="00451321">
        <w:t xml:space="preserve">4.2.1. Financial Feasibility </w:t>
      </w:r>
      <w:r w:rsidR="002060B5" w:rsidRPr="00451321">
        <w:t>and</w:t>
      </w:r>
      <w:r w:rsidRPr="00451321">
        <w:t xml:space="preserve"> it effect on Project Performance</w:t>
      </w:r>
      <w:bookmarkEnd w:id="205"/>
      <w:bookmarkEnd w:id="206"/>
    </w:p>
    <w:p w14:paraId="4BE992A0" w14:textId="77777777" w:rsidR="004E0BEF" w:rsidRPr="00451321" w:rsidRDefault="004E0BEF" w:rsidP="00451321">
      <w:r w:rsidRPr="00451321">
        <w:t>Based on the above results, the financial feasibility analysis appears to be a critical factor in determining project performance, which aligns well with existing theories on project management and finance. The theory of capital budgeting and investment appraisal emphasizes that accurate cost estimation and sound financial planning are essential to project success (Ross, Westerfield, &amp; Jaffe, 2016). Several studies have shown that when project costs are properly estimated during planning, it leads to better budget control and reduces the risk of cost overruns (Meredith &amp; Mantel, 2017; Pinto, 2019). This study’s findings that most respondents agreed on accurate cost estimates and strict budget adherence support these theoretical ideas. Similarly, the resource-based view theory highlights the importance of securing diverse and reliable funding sources to strengthen project sustainability (Barney, 1991). Past research has shown that projects with solid funding structures have a higher chance of achieving their goals and performing well (Nguyen &amp; Watanabe, 2018; Turner &amp; Müller, 2017).</w:t>
      </w:r>
    </w:p>
    <w:p w14:paraId="5AAAD0B3" w14:textId="77777777" w:rsidR="004E0BEF" w:rsidRPr="00451321" w:rsidRDefault="004E0BEF" w:rsidP="00451321">
      <w:r w:rsidRPr="00451321">
        <w:t>Furthermore, the potential for generating sufficient revenue and the reasonable payback period indicated in this study are consistent with financial theories about investment returns and risk management. According to financial feasibility theory, a project must demonstrate the ability to generate enough revenue to cover costs and provide satisfactory returns within an acceptable timeframe (Brigham &amp; Ehrhardt, 2014). This aligns with the findings where a significant majority of participants agreed that the project showed clear revenue potential and reasonable payback periods. Several empirical studies also support this view, suggesting that projects with well-defined revenue streams and manageable payback periods tend to perform better financially and operationally (Kerzner, 2017; Mir &amp; Pinnington, 2014). These results reinforce the importance of careful financial analysis as a foundation for making sound investment decisions, as advocated by project finance and feasibility assessment literature.</w:t>
      </w:r>
    </w:p>
    <w:p w14:paraId="6615554A" w14:textId="53FA9A7C" w:rsidR="004E0BEF" w:rsidRPr="00451321" w:rsidRDefault="004E0BEF" w:rsidP="00451321">
      <w:r w:rsidRPr="00451321">
        <w:t xml:space="preserve">Lastly, the overall findings related to funding diversity and budget adherence echo past studies emphasizing the role of sound financial management in project success. Project management frameworks, such as the Project Management Body of Knowledge (PMBOK), stress the need for comprehensive financial planning and control mechanisms to ensure project objectives are met (PMI, 2017). Research by Flyvbjerg (2014) and Love, Gunasekaran, &amp; Li (2002) highlights that projects with diverse and reliable funding sources are less vulnerable to financial shocks and delays. Similarly, the budget control mechanisms evidenced by the responses in this study are supported by findings that strict budget monitoring is key to avoiding cost overruns and ensuring project completion on time (Zwikael &amp; Smyrk, 2011; Atkinson, 1999). Taken together, these theoretical insights and past empirical evidence emphasize that financial feasibility is a cornerstone of effective project performance, as confirmed by this study’s results in the </w:t>
      </w:r>
      <w:r w:rsidR="00570514" w:rsidRPr="00451321">
        <w:t>Bamenda municipality</w:t>
      </w:r>
      <w:r w:rsidRPr="00451321">
        <w:t>context.</w:t>
      </w:r>
    </w:p>
    <w:p w14:paraId="5B75F829" w14:textId="315B5EDE" w:rsidR="004E0BEF" w:rsidRPr="00451321" w:rsidRDefault="004E0BEF" w:rsidP="00451321">
      <w:r w:rsidRPr="00451321">
        <w:t xml:space="preserve">4.2.2. Technical Feasibility </w:t>
      </w:r>
      <w:r w:rsidR="002060B5" w:rsidRPr="00451321">
        <w:t>and</w:t>
      </w:r>
      <w:r w:rsidRPr="00451321">
        <w:t xml:space="preserve"> it effect on Project Performance</w:t>
      </w:r>
    </w:p>
    <w:p w14:paraId="57BE1589" w14:textId="77777777" w:rsidR="004E0BEF" w:rsidRPr="00451321" w:rsidRDefault="004E0BEF" w:rsidP="00451321">
      <w:r w:rsidRPr="00451321">
        <w:t>Based on the above results, the importance of technical feasibility in project performance aligns strongly with established theoretical perspectives. For instance, the Technology Acceptance Model (TAM) by Davis (1989) emphasizes that when technical systems are reliable and easy to use, they tend to be adopted more fully, leading to better project outcomes. This study supports that view, showing how reliable and sustainable technical systems contribute to consistent revenue generation and reduce operational risks. Similarly, the Systems Theory (Von Bertalanffy, 1968) highlights the interconnectedness of project components, where technical compatibility minimizes resource wastage and promotes efficiency. These theories explain why adherence to technical standards and having robust infrastructure are vital for successful project execution, as they ensure all parts work smoothly and risks are controlled.</w:t>
      </w:r>
    </w:p>
    <w:p w14:paraId="324CFE0A" w14:textId="77777777" w:rsidR="004E0BEF" w:rsidRPr="00451321" w:rsidRDefault="004E0BEF" w:rsidP="00451321">
      <w:r w:rsidRPr="00451321">
        <w:t>In relation to past studies, the findings are consistent with research that underlines the critical role of technical factors in enhancing project success. For example, Olawale and Sun (2015) found that adequate infrastructure and technology compatibility significantly reduce costs and improve financial outcomes in construction projects. Similarly, studies by Ika, Diallo, and Thuillier (2012) demonstrate that adherence to technical standards lowers the chance of project failure and financial loss by improving risk management. Moreover, research by Chou and Pramudawardhani (2014) highlights that sustainable technical systems are linked to long-term project viability, reinforcing the idea that technical feasibility is a cornerstone of effective project performance. These past studies provide strong empirical support for the current study's findings regarding the benefits of sound technical feasibility analysis.</w:t>
      </w:r>
    </w:p>
    <w:p w14:paraId="4EBA943B" w14:textId="77D8E7DA" w:rsidR="004E0BEF" w:rsidRPr="00451321" w:rsidRDefault="004E0BEF" w:rsidP="00451321">
      <w:r w:rsidRPr="00451321">
        <w:t xml:space="preserve">Theoretically and practically, the evidence supports the conclusion that technical feasibility analysis is more than a preliminary step; it is a continuous process critical for project success. The Contingency Theory (Lawrence &amp; Lorsch, 1967) suggests that project outcomes depend on how well project systems fit their environment, which this study reflects through the emphasis on technical compatibility and infrastructure adequacy. In addition, Risk Management theories (Hillson, 2009) stress the importance of technical standards adherence to mitigate financial and operational risks, as reflected in the high agreement among respondents. Overall, the study’s findings complement and extend these theoretical and empirical works, illustrating how technical feasibility analysis plays a fundamental role in enhancing project </w:t>
      </w:r>
      <w:r w:rsidR="003163D5" w:rsidRPr="00451321">
        <w:t xml:space="preserve">Performance of Council Projects in </w:t>
      </w:r>
      <w:r w:rsidR="00570514" w:rsidRPr="00451321">
        <w:t>Bamenda municipality</w:t>
      </w:r>
      <w:r w:rsidRPr="00451321">
        <w:t>and similar contexts.</w:t>
      </w:r>
    </w:p>
    <w:p w14:paraId="66D58A07" w14:textId="77777777" w:rsidR="004E0BEF" w:rsidRPr="00451321" w:rsidRDefault="004E0BEF" w:rsidP="00451321">
      <w:r w:rsidRPr="00451321">
        <w:t>4.2.3. Operational Feasibility an it effect on Project Performance</w:t>
      </w:r>
    </w:p>
    <w:p w14:paraId="291D0C48" w14:textId="77777777" w:rsidR="004E0BEF" w:rsidRPr="00451321" w:rsidRDefault="004E0BEF" w:rsidP="00451321">
      <w:r w:rsidRPr="00451321">
        <w:t>Based on the above findings related to operational feasibility, the study shows that workforce readiness and capacity play a vital role in project success. This aligns with the Human Capital Theory (Becker, 1964), which emphasizes that the skills and preparedness of people involved in a project significantly affect its outcomes. Past research by Kerzner (2017) similarly found that well-trained teams improve operational efficiency and project performance. Moreover, operational sustainability being considered during planning supports the Sustainability Theory in project management, which argues that projects should not only meet immediate goals but also ensure long-term viability (Silvius &amp; Schipper, 2014). Studies such as those by Elkington (1997) reinforce that sustainable planning reduces risks and improves project durability, which reflects the strong agreement seen in this study.</w:t>
      </w:r>
    </w:p>
    <w:p w14:paraId="5A6CE28C" w14:textId="77777777" w:rsidR="004E0BEF" w:rsidRPr="00451321" w:rsidRDefault="004E0BEF" w:rsidP="00451321">
      <w:r w:rsidRPr="00451321">
        <w:t>The feasibility and manageability of maintenance requirements, as seen in the findings, relate closely to the Systems Theory (Bertalanffy, 1968), where a project is viewed as an interconnected system needing regular upkeep to function well. Past studies, including those by Turner (2014), highlight that manageable maintenance schedules prevent costly downtime and improve overall project lifecycle performance. Additionally, the concept of organizational capacity to handle operational demands is supported by the Resource-Based View (Barney, 1991), which suggests that a project’s success depends on the resources and capabilities an organization controls. Several empirical studies (e.g., Prahalad &amp; Hamel, 1990) confirm that organizations with strong resources and skills are better positioned to meet project operational challenges, resonating with the positive responses about organizational capacity in this study.</w:t>
      </w:r>
    </w:p>
    <w:p w14:paraId="1E3BFE23" w14:textId="77777777" w:rsidR="004E0BEF" w:rsidRPr="00451321" w:rsidRDefault="004E0BEF" w:rsidP="00451321">
      <w:r w:rsidRPr="00451321">
        <w:t>Lastly, the finding that feasible maintenance leads to cost savings over the project lifecycle supports Cost Management Theories in project management, which argue that efficient maintenance planning lowers overall project expenses (PMI, 2017). Research by Meredith and Mantel (2014) also shows that projects with realistic and feasible maintenance plans avoid unexpected costs and improve financial performance. The strong agreement on this point in the study is consistent with prior evidence suggesting that projects which carefully consider maintenance needs benefit from reduced lifecycle costs. Overall, the findings confirm well-established theories and past empirical studies highlighting the critical role of feasibility analysis in improving project performance through proper workforce readiness, sustainability planning, organizational capacity, and maintenance feasibility.</w:t>
      </w:r>
    </w:p>
    <w:p w14:paraId="2C756772" w14:textId="77777777" w:rsidR="004E0BEF" w:rsidRPr="00451321" w:rsidRDefault="004E0BEF" w:rsidP="00451321"/>
    <w:p w14:paraId="183E7B92" w14:textId="77777777" w:rsidR="004E0BEF" w:rsidRPr="00451321" w:rsidRDefault="004E0BEF" w:rsidP="00451321"/>
    <w:p w14:paraId="0EF89F10" w14:textId="77777777" w:rsidR="00AF446E" w:rsidRPr="00451321" w:rsidRDefault="00AF446E" w:rsidP="00451321"/>
    <w:p w14:paraId="72FAED4B" w14:textId="77777777" w:rsidR="00AF446E" w:rsidRPr="00451321" w:rsidRDefault="00AF446E" w:rsidP="00451321"/>
    <w:p w14:paraId="1F6E5733" w14:textId="77777777" w:rsidR="00AF446E" w:rsidRPr="00451321" w:rsidRDefault="00AF446E" w:rsidP="00451321"/>
    <w:p w14:paraId="67140A3B" w14:textId="77777777" w:rsidR="00AF446E" w:rsidRPr="00451321" w:rsidRDefault="00AF446E" w:rsidP="00451321"/>
    <w:p w14:paraId="06D956F3" w14:textId="77777777" w:rsidR="00AF446E" w:rsidRPr="00451321" w:rsidRDefault="00AF446E" w:rsidP="00451321"/>
    <w:p w14:paraId="30174623" w14:textId="77777777" w:rsidR="004E0BEF" w:rsidRPr="00451321" w:rsidRDefault="004E0BEF" w:rsidP="00451321">
      <w:bookmarkStart w:id="207" w:name="_Toc201891943"/>
      <w:bookmarkStart w:id="208" w:name="_Toc214609868"/>
      <w:bookmarkStart w:id="209" w:name="_Hlk168894792"/>
      <w:bookmarkStart w:id="210" w:name="_Hlk169017434"/>
      <w:r w:rsidRPr="00451321">
        <w:t>CHAPTER FIVE</w:t>
      </w:r>
      <w:bookmarkEnd w:id="207"/>
      <w:bookmarkEnd w:id="208"/>
    </w:p>
    <w:p w14:paraId="07EA8C1A" w14:textId="77777777" w:rsidR="004E0BEF" w:rsidRPr="00451321" w:rsidRDefault="004E0BEF" w:rsidP="00451321">
      <w:bookmarkStart w:id="211" w:name="_Toc201891944"/>
      <w:bookmarkStart w:id="212" w:name="_Toc214609869"/>
      <w:r w:rsidRPr="00451321">
        <w:t>SUMMARY OF FINDING, CONCLUSION AND RECOMMENDATION</w:t>
      </w:r>
      <w:bookmarkEnd w:id="211"/>
      <w:bookmarkEnd w:id="212"/>
    </w:p>
    <w:p w14:paraId="4C0D7DB0" w14:textId="77777777" w:rsidR="004E0BEF" w:rsidRPr="00451321" w:rsidRDefault="004E0BEF" w:rsidP="00451321">
      <w:bookmarkStart w:id="213" w:name="_Toc201891945"/>
      <w:bookmarkStart w:id="214" w:name="_Toc214609870"/>
      <w:r w:rsidRPr="00451321">
        <w:t>5.1. Summary of Finding</w:t>
      </w:r>
      <w:bookmarkEnd w:id="213"/>
      <w:bookmarkEnd w:id="214"/>
    </w:p>
    <w:bookmarkEnd w:id="209"/>
    <w:bookmarkEnd w:id="210"/>
    <w:p w14:paraId="3C9BA447" w14:textId="77777777" w:rsidR="004E0BEF" w:rsidRPr="00451321" w:rsidRDefault="004E0BEF" w:rsidP="00451321">
      <w:r w:rsidRPr="00451321">
        <w:t xml:space="preserve">Based on the study’s objectives, the findings show that a large majority of respondents believe project costs were accurately estimated during planning, with about 92% agreeing or strongly agreeing. Similarly, around 85% agreed the project had clear potential to generate sufficient revenue. Regarding budget adherence, an even higher 94% felt the project stayed within its allocated budget. About 83% agreed that diverse and reliable funding sources were secured before starting, while roughly 85% believed the project’s payback period was reasonable and met financial expectations. </w:t>
      </w:r>
    </w:p>
    <w:p w14:paraId="39F9FB61" w14:textId="412C431F" w:rsidR="004E0BEF" w:rsidRPr="00451321" w:rsidRDefault="004E0BEF" w:rsidP="00451321">
      <w:r w:rsidRPr="00451321">
        <w:t xml:space="preserve">Based on the study’s findings, it is clear that technical feasibility has a strong positive impact on project </w:t>
      </w:r>
      <w:r w:rsidR="003163D5" w:rsidRPr="00451321">
        <w:t xml:space="preserve">Performance of Council Projects in Bamenda </w:t>
      </w:r>
      <w:r w:rsidR="002F06E2" w:rsidRPr="00451321">
        <w:t>Councils</w:t>
      </w:r>
      <w:r w:rsidRPr="00451321">
        <w:t xml:space="preserve">. For example, 86.7% of respondents agreed that reliable technical systems led to consistent revenue generation, while 83.3% believed adequate infrastructure helped reduce operational costs. Additionally, 83.4% agreed that technical compatibility minimized resource wastage and improved financial outcomes. About 85% felt that the technical systems used are reliable and sustainable, and nearly 92% agreed that following technical standards helped reduce risks and financial losses. </w:t>
      </w:r>
    </w:p>
    <w:p w14:paraId="462D8BEF" w14:textId="77777777" w:rsidR="004E0BEF" w:rsidRPr="00451321" w:rsidRDefault="004E0BEF" w:rsidP="00451321">
      <w:r w:rsidRPr="00451321">
        <w:t>Based on the study’s objectives, it was found that the majority of respondents over 86% agreed that the workforce involved in the project was adequately prepared to meet operational demands. Additionally, about 90% confirmed that operational sustainability was considered during planning and implementation. Maintenance requirements were seen as feasible and manageable by around 85% of participants, while 85% also believed the organization had sufficient capacity to handle operational needs. Finally, over 95% agreed that feasible maintenance led to significant cost savings throughout the project lifecycle. These percentages highlight strong overall confidence in the positive effects of feasibility analysis on project performance.</w:t>
      </w:r>
    </w:p>
    <w:p w14:paraId="5C5E258A" w14:textId="77777777" w:rsidR="004E0BEF" w:rsidRPr="00451321" w:rsidRDefault="004E0BEF" w:rsidP="00451321"/>
    <w:p w14:paraId="22D3178B" w14:textId="77777777" w:rsidR="004E0BEF" w:rsidRPr="00451321" w:rsidRDefault="004E0BEF" w:rsidP="00451321">
      <w:bookmarkStart w:id="215" w:name="_Toc201891946"/>
      <w:bookmarkStart w:id="216" w:name="_Toc214609871"/>
      <w:r w:rsidRPr="00451321">
        <w:t>5.2 Conclusion</w:t>
      </w:r>
      <w:bookmarkEnd w:id="215"/>
      <w:bookmarkEnd w:id="216"/>
    </w:p>
    <w:p w14:paraId="173B055E" w14:textId="553B8C41" w:rsidR="004E0BEF" w:rsidRPr="00451321" w:rsidRDefault="004E0BEF" w:rsidP="00451321">
      <w:r w:rsidRPr="00451321">
        <w:t xml:space="preserve">The study on the effects of feasibility analysis on project </w:t>
      </w:r>
      <w:r w:rsidR="003163D5" w:rsidRPr="00451321">
        <w:t xml:space="preserve">Performance of Council Projects in </w:t>
      </w:r>
      <w:r w:rsidR="00570514" w:rsidRPr="00451321">
        <w:t>Bamenda municipality</w:t>
      </w:r>
      <w:r w:rsidRPr="00451321">
        <w:t xml:space="preserve">reveals that feasibility analysis plays a critical role in shaping the success of projects. Financial feasibility emerges as a fundamental aspect, significantly influencing project outcomes by ensuring proper budgeting, cost management, and funding assessment, which are essential for avoiding financial pitfalls and ensuring smooth execution. Operational feasibility is also found to be crucial, emphasizing the importance of practical management, availability of resources, and effective organization in achieving desired project results. While technical feasibility is commonly considered important in project planning, its impact in this context appears less direct or significant once financial and operational factors are accounted for, suggesting that technical considerations may either be integrated within other feasibility aspects or less variable in the </w:t>
      </w:r>
      <w:r w:rsidR="002F06E2" w:rsidRPr="00451321">
        <w:t>Councils</w:t>
      </w:r>
      <w:r w:rsidRPr="00451321">
        <w:t xml:space="preserve">’s project environment. The findings align with existing literature that highlights the interconnectedness of different feasibility dimensions and their collective influence on project performance. The close relationship among financial, operational, and technical feasibility further underscores the necessity of a comprehensive approach to project evaluation, where financial stability, operational readiness, and technical soundness together enhance the likelihood of project success. These results contribute to the growing body of knowledge affirming that thorough feasibility analysis is indispensable for effective project management, particularly in </w:t>
      </w:r>
      <w:r w:rsidR="003163D5" w:rsidRPr="00451321">
        <w:t>Councils</w:t>
      </w:r>
      <w:r w:rsidRPr="00451321">
        <w:t xml:space="preserve"> settings where resource constraints and complex operational challenges often prevail. </w:t>
      </w:r>
    </w:p>
    <w:p w14:paraId="4E49A0C5" w14:textId="77777777" w:rsidR="004E0BEF" w:rsidRPr="00451321" w:rsidRDefault="004E0BEF" w:rsidP="00451321">
      <w:bookmarkStart w:id="217" w:name="_Toc201891947"/>
      <w:bookmarkStart w:id="218" w:name="_Toc214609872"/>
      <w:r w:rsidRPr="00451321">
        <w:t>5.3 Recommendations</w:t>
      </w:r>
      <w:bookmarkEnd w:id="217"/>
      <w:bookmarkEnd w:id="218"/>
    </w:p>
    <w:p w14:paraId="79A97330" w14:textId="77777777" w:rsidR="004E0BEF" w:rsidRPr="00451321" w:rsidRDefault="004E0BEF" w:rsidP="00451321">
      <w:r w:rsidRPr="00451321">
        <w:t>It is recommended that project planners continue to prioritize accurate cost estimation and strict budget control to ensure financial discipline. Additionally, securing diverse and reliable funding sources before project start should remain a key focus to reduce financial risks. Finally, regular reviews of revenue potential and payback periods can help maintain project viability and improve overall performance.</w:t>
      </w:r>
    </w:p>
    <w:p w14:paraId="74B4FF88" w14:textId="77777777" w:rsidR="004E0BEF" w:rsidRPr="00451321" w:rsidRDefault="004E0BEF" w:rsidP="00451321">
      <w:r w:rsidRPr="00451321">
        <w:t>It is recommended that project managers prioritize thorough technical feasibility assessments before and during project implementation to ensure reliable systems and infrastructure. They should also ensure strict adherence to technical standards to minimize risks and avoid financial losses. Finally, investing in compatible and sustainable technologies will help improve resource use and overall project performance.</w:t>
      </w:r>
    </w:p>
    <w:p w14:paraId="5EBBF16D" w14:textId="77777777" w:rsidR="004E0BEF" w:rsidRPr="00451321" w:rsidRDefault="004E0BEF" w:rsidP="00451321">
      <w:r w:rsidRPr="00451321">
        <w:t>It is recommended that project managers continue to invest in training and preparing the workforce to ensure operational demands are met effectively. Additionally, sustainability and maintenance planning should remain integral parts of project design to enhance long-term success and cost efficiency. Finally, organizations should regularly assess and strengthen their capacity to support project operations for better performance outcomes.</w:t>
      </w:r>
    </w:p>
    <w:p w14:paraId="6B29C786" w14:textId="77777777" w:rsidR="004E0BEF" w:rsidRPr="00451321" w:rsidRDefault="004E0BEF" w:rsidP="00451321">
      <w:bookmarkStart w:id="219" w:name="_Toc201891948"/>
      <w:bookmarkStart w:id="220" w:name="_Toc214609873"/>
      <w:r w:rsidRPr="00451321">
        <w:t>5.4 limitations of your study</w:t>
      </w:r>
      <w:bookmarkEnd w:id="219"/>
      <w:bookmarkEnd w:id="220"/>
    </w:p>
    <w:p w14:paraId="3CD85338" w14:textId="7EE1582D" w:rsidR="004E0BEF" w:rsidRPr="00451321" w:rsidRDefault="004E0BEF" w:rsidP="00451321">
      <w:r w:rsidRPr="00451321">
        <w:t xml:space="preserve">First, the study was limited by its sample size and scope, as it focused only on a specific number of projects and respondents within Bamenda </w:t>
      </w:r>
      <w:r w:rsidR="002F06E2" w:rsidRPr="00451321">
        <w:t>Councils</w:t>
      </w:r>
      <w:r w:rsidRPr="00451321">
        <w:t>. This may affect the generalizability of the findings to other municipalities or larger populations.</w:t>
      </w:r>
    </w:p>
    <w:p w14:paraId="51FD68A1" w14:textId="77777777" w:rsidR="004E0BEF" w:rsidRPr="00451321" w:rsidRDefault="004E0BEF" w:rsidP="00451321">
      <w:r w:rsidRPr="00451321">
        <w:t>Second, the data collection relied mainly on self-reported information from participants, which may introduce bias such as overestimation or underestimation of project performance and feasibility analysis. Respondents’ perceptions might not fully reflect the actual project outcomes.</w:t>
      </w:r>
    </w:p>
    <w:p w14:paraId="01A3C7CD" w14:textId="77777777" w:rsidR="004E0BEF" w:rsidRPr="00451321" w:rsidRDefault="004E0BEF" w:rsidP="00451321">
      <w:r w:rsidRPr="00451321">
        <w:t>Third, the study focused primarily on financial, technical, and operational feasibility, potentially overlooking other important feasibility dimensions like legal, environmental, or social feasibility. These factors could also influence project success but were not addressed.</w:t>
      </w:r>
    </w:p>
    <w:p w14:paraId="0334B8C0" w14:textId="77777777" w:rsidR="004E0BEF" w:rsidRPr="00451321" w:rsidRDefault="004E0BEF" w:rsidP="00451321">
      <w:r w:rsidRPr="00451321">
        <w:t>Finally, external factors such as political interference, economic fluctuations, or community involvement were not explored in this study, although they may significantly affect project performance and feasibility. Future research could integrate these variables for a more comprehensive understanding.</w:t>
      </w:r>
    </w:p>
    <w:p w14:paraId="18A056D9" w14:textId="77777777" w:rsidR="004E0BEF" w:rsidRPr="00451321" w:rsidRDefault="004E0BEF" w:rsidP="00451321">
      <w:bookmarkStart w:id="221" w:name="_Toc201891949"/>
      <w:bookmarkStart w:id="222" w:name="_Toc214609874"/>
      <w:r w:rsidRPr="00451321">
        <w:t>5.5 Further study</w:t>
      </w:r>
      <w:bookmarkEnd w:id="221"/>
      <w:bookmarkEnd w:id="222"/>
    </w:p>
    <w:p w14:paraId="5A30918A" w14:textId="01E14E26" w:rsidR="004E0BEF" w:rsidRPr="00451321" w:rsidRDefault="004E0BEF" w:rsidP="00451321">
      <w:r w:rsidRPr="00451321">
        <w:t xml:space="preserve">Further studies would explore the impact of external factors such as political influence and community engagement on the relationship between feasibility analysis and project </w:t>
      </w:r>
      <w:r w:rsidR="003163D5" w:rsidRPr="00451321">
        <w:t xml:space="preserve">Performance of Council Projects in Bamenda </w:t>
      </w:r>
      <w:r w:rsidR="002F06E2" w:rsidRPr="00451321">
        <w:t>Councils</w:t>
      </w:r>
      <w:r w:rsidRPr="00451321">
        <w:t>.</w:t>
      </w:r>
      <w:bookmarkEnd w:id="204"/>
    </w:p>
    <w:p w14:paraId="07C56275" w14:textId="3C273E57" w:rsidR="004E0BEF" w:rsidRPr="00451321" w:rsidRDefault="004E0BEF" w:rsidP="00451321">
      <w:r w:rsidRPr="00451321">
        <w:drawing>
          <wp:inline distT="0" distB="0" distL="0" distR="0" wp14:anchorId="1B96E558" wp14:editId="06E93245">
            <wp:extent cx="5943600" cy="2257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57425"/>
                    </a:xfrm>
                    <a:prstGeom prst="rect">
                      <a:avLst/>
                    </a:prstGeom>
                    <a:noFill/>
                    <a:ln>
                      <a:noFill/>
                    </a:ln>
                  </pic:spPr>
                </pic:pic>
              </a:graphicData>
            </a:graphic>
          </wp:inline>
        </w:drawing>
      </w:r>
    </w:p>
    <w:p w14:paraId="3A5ECD83" w14:textId="77777777" w:rsidR="004E0BEF" w:rsidRPr="00451321" w:rsidRDefault="004E0BEF" w:rsidP="00451321">
      <w:r w:rsidRPr="00451321">
        <w:drawing>
          <wp:inline distT="0" distB="0" distL="0" distR="0" wp14:anchorId="3B3A379D" wp14:editId="437464DE">
            <wp:extent cx="5943600" cy="1549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549400"/>
                    </a:xfrm>
                    <a:prstGeom prst="rect">
                      <a:avLst/>
                    </a:prstGeom>
                    <a:noFill/>
                    <a:ln>
                      <a:noFill/>
                    </a:ln>
                  </pic:spPr>
                </pic:pic>
              </a:graphicData>
            </a:graphic>
          </wp:inline>
        </w:drawing>
      </w:r>
    </w:p>
    <w:p w14:paraId="47B9ECEB" w14:textId="77777777" w:rsidR="004E0BEF" w:rsidRPr="00451321" w:rsidRDefault="004E0BEF" w:rsidP="00451321"/>
    <w:p w14:paraId="42C2D9F3" w14:textId="77777777" w:rsidR="004E0BEF" w:rsidRPr="00451321" w:rsidRDefault="004E0BEF" w:rsidP="00451321">
      <w:r w:rsidRPr="00451321">
        <w:drawing>
          <wp:inline distT="0" distB="0" distL="0" distR="0" wp14:anchorId="634E6287" wp14:editId="5126B2A1">
            <wp:extent cx="5943600" cy="2404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404110"/>
                    </a:xfrm>
                    <a:prstGeom prst="rect">
                      <a:avLst/>
                    </a:prstGeom>
                    <a:noFill/>
                    <a:ln>
                      <a:noFill/>
                    </a:ln>
                  </pic:spPr>
                </pic:pic>
              </a:graphicData>
            </a:graphic>
          </wp:inline>
        </w:drawing>
      </w:r>
    </w:p>
    <w:p w14:paraId="48300C4E" w14:textId="77777777" w:rsidR="004E0BEF" w:rsidRPr="00451321" w:rsidRDefault="004E0BEF" w:rsidP="00451321"/>
    <w:p w14:paraId="7654DBAF" w14:textId="77777777" w:rsidR="004E0BEF" w:rsidRPr="00451321" w:rsidRDefault="004E0BEF" w:rsidP="00451321"/>
    <w:p w14:paraId="307CB020" w14:textId="77777777" w:rsidR="004E0BEF" w:rsidRPr="00451321" w:rsidRDefault="004E0BEF" w:rsidP="00451321">
      <w:r w:rsidRPr="00451321">
        <w:drawing>
          <wp:inline distT="0" distB="0" distL="0" distR="0" wp14:anchorId="549F9F4E" wp14:editId="0A834886">
            <wp:extent cx="5299363" cy="3338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00916" cy="3339809"/>
                    </a:xfrm>
                    <a:prstGeom prst="rect">
                      <a:avLst/>
                    </a:prstGeom>
                  </pic:spPr>
                </pic:pic>
              </a:graphicData>
            </a:graphic>
          </wp:inline>
        </w:drawing>
      </w:r>
    </w:p>
    <w:p w14:paraId="3A7D9684" w14:textId="77777777" w:rsidR="004E0BEF" w:rsidRPr="00451321" w:rsidRDefault="004E0BEF" w:rsidP="00451321"/>
    <w:p w14:paraId="7F040617" w14:textId="77777777" w:rsidR="004E0BEF" w:rsidRPr="00451321" w:rsidRDefault="004E0BEF" w:rsidP="00451321">
      <w:r w:rsidRPr="00451321">
        <w:drawing>
          <wp:inline distT="0" distB="0" distL="0" distR="0" wp14:anchorId="05BCE028" wp14:editId="39F013A8">
            <wp:extent cx="5943600" cy="15754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575435"/>
                    </a:xfrm>
                    <a:prstGeom prst="rect">
                      <a:avLst/>
                    </a:prstGeom>
                    <a:noFill/>
                    <a:ln>
                      <a:noFill/>
                    </a:ln>
                  </pic:spPr>
                </pic:pic>
              </a:graphicData>
            </a:graphic>
          </wp:inline>
        </w:drawing>
      </w:r>
    </w:p>
    <w:p w14:paraId="586A8CC7" w14:textId="77777777" w:rsidR="004E0BEF" w:rsidRPr="00451321" w:rsidRDefault="004E0BEF" w:rsidP="00451321"/>
    <w:p w14:paraId="0AA781D7" w14:textId="77777777" w:rsidR="004E0BEF" w:rsidRPr="00451321" w:rsidRDefault="004E0BEF" w:rsidP="00451321">
      <w:r w:rsidRPr="00451321">
        <w:drawing>
          <wp:inline distT="0" distB="0" distL="0" distR="0" wp14:anchorId="4A2EE58E" wp14:editId="45D784EF">
            <wp:extent cx="5264727" cy="42424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7074" cy="4244326"/>
                    </a:xfrm>
                    <a:prstGeom prst="rect">
                      <a:avLst/>
                    </a:prstGeom>
                    <a:noFill/>
                    <a:ln>
                      <a:noFill/>
                    </a:ln>
                  </pic:spPr>
                </pic:pic>
              </a:graphicData>
            </a:graphic>
          </wp:inline>
        </w:drawing>
      </w:r>
    </w:p>
    <w:p w14:paraId="572CDCE3" w14:textId="77777777" w:rsidR="004E0BEF" w:rsidRPr="00451321" w:rsidRDefault="004E0BEF" w:rsidP="00451321"/>
    <w:p w14:paraId="0C800578" w14:textId="60B322AB" w:rsidR="007C5F84" w:rsidRPr="00451321" w:rsidRDefault="004E0BEF" w:rsidP="00451321">
      <w:r w:rsidRPr="00451321">
        <w:drawing>
          <wp:inline distT="0" distB="0" distL="0" distR="0" wp14:anchorId="3E240A1A" wp14:editId="3C848066">
            <wp:extent cx="5278581" cy="50461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8309" cy="5055449"/>
                    </a:xfrm>
                    <a:prstGeom prst="rect">
                      <a:avLst/>
                    </a:prstGeom>
                    <a:noFill/>
                    <a:ln>
                      <a:noFill/>
                    </a:ln>
                  </pic:spPr>
                </pic:pic>
              </a:graphicData>
            </a:graphic>
          </wp:inline>
        </w:drawing>
      </w:r>
    </w:p>
    <w:p w14:paraId="53597576" w14:textId="77777777" w:rsidR="004E0BEF" w:rsidRPr="00451321" w:rsidRDefault="004E0BEF" w:rsidP="00451321">
      <w:r w:rsidRPr="00451321">
        <w:drawing>
          <wp:inline distT="0" distB="0" distL="0" distR="0" wp14:anchorId="45FBD8CC" wp14:editId="69B8EDD6">
            <wp:extent cx="5943600" cy="11410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141095"/>
                    </a:xfrm>
                    <a:prstGeom prst="rect">
                      <a:avLst/>
                    </a:prstGeom>
                    <a:noFill/>
                    <a:ln>
                      <a:noFill/>
                    </a:ln>
                  </pic:spPr>
                </pic:pic>
              </a:graphicData>
            </a:graphic>
          </wp:inline>
        </w:drawing>
      </w:r>
    </w:p>
    <w:p w14:paraId="29FC0058" w14:textId="77777777" w:rsidR="004E0BEF" w:rsidRPr="00451321" w:rsidRDefault="004E0BEF" w:rsidP="00451321"/>
    <w:p w14:paraId="43A5E697" w14:textId="77777777" w:rsidR="004E0BEF" w:rsidRPr="00451321" w:rsidRDefault="004E0BEF" w:rsidP="00451321">
      <w:r w:rsidRPr="00451321">
        <w:drawing>
          <wp:inline distT="0" distB="0" distL="0" distR="0" wp14:anchorId="768921E0" wp14:editId="69CC2517">
            <wp:extent cx="5444836" cy="3716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46407" cy="3717092"/>
                    </a:xfrm>
                    <a:prstGeom prst="rect">
                      <a:avLst/>
                    </a:prstGeom>
                    <a:noFill/>
                    <a:ln>
                      <a:noFill/>
                    </a:ln>
                  </pic:spPr>
                </pic:pic>
              </a:graphicData>
            </a:graphic>
          </wp:inline>
        </w:drawing>
      </w:r>
    </w:p>
    <w:p w14:paraId="4E8C18A7" w14:textId="77777777" w:rsidR="004E0BEF" w:rsidRPr="00451321" w:rsidRDefault="004E0BEF" w:rsidP="00451321"/>
    <w:p w14:paraId="6F9AAAC9" w14:textId="77777777" w:rsidR="004E0BEF" w:rsidRPr="00451321" w:rsidRDefault="004E0BEF" w:rsidP="00451321"/>
    <w:p w14:paraId="29D7AC91" w14:textId="77777777" w:rsidR="00805F00" w:rsidRPr="00451321" w:rsidRDefault="00805F00" w:rsidP="00451321"/>
    <w:p w14:paraId="61D7D197" w14:textId="2F9073C2" w:rsidR="00471ECA" w:rsidRPr="00451321" w:rsidRDefault="00471ECA" w:rsidP="00451321"/>
    <w:p w14:paraId="53B5B483" w14:textId="7CDAFA06" w:rsidR="00471ECA" w:rsidRPr="00451321" w:rsidRDefault="00471ECA" w:rsidP="00451321"/>
    <w:p w14:paraId="77B6C2B8" w14:textId="39590781" w:rsidR="00471ECA" w:rsidRPr="00451321" w:rsidRDefault="00471ECA" w:rsidP="00451321"/>
    <w:p w14:paraId="2781A0AE" w14:textId="32FDEB42" w:rsidR="00471ECA" w:rsidRPr="00451321" w:rsidRDefault="00471ECA" w:rsidP="00451321"/>
    <w:p w14:paraId="523717B8" w14:textId="2695D865" w:rsidR="00471ECA" w:rsidRPr="00451321" w:rsidRDefault="00471ECA" w:rsidP="00451321"/>
    <w:p w14:paraId="5D9B5968" w14:textId="2BC1C5E5" w:rsidR="00471ECA" w:rsidRPr="00451321" w:rsidRDefault="00471ECA" w:rsidP="00451321"/>
    <w:p w14:paraId="43D1B73C" w14:textId="5F6F58DA" w:rsidR="00471ECA" w:rsidRPr="00451321" w:rsidRDefault="00471ECA" w:rsidP="00451321"/>
    <w:p w14:paraId="41F8D438" w14:textId="57B7D432" w:rsidR="00CA3E47" w:rsidRPr="00451321" w:rsidRDefault="00AF446E" w:rsidP="00451321">
      <w:bookmarkStart w:id="223" w:name="_Toc201891950"/>
      <w:bookmarkStart w:id="224" w:name="_Toc214609875"/>
      <w:r w:rsidRPr="00451321">
        <w:t>REFERENCE</w:t>
      </w:r>
      <w:bookmarkEnd w:id="223"/>
      <w:bookmarkEnd w:id="224"/>
      <w:r w:rsidR="0009362A" w:rsidRPr="00451321">
        <w:t>S</w:t>
      </w:r>
    </w:p>
    <w:p w14:paraId="6723FA67" w14:textId="77777777" w:rsidR="003B2B1A" w:rsidRPr="00451321" w:rsidRDefault="003B2B1A" w:rsidP="00451321">
      <w:r w:rsidRPr="00451321">
        <w:t>AfDB. (2020). Public infrastructure projects in Cameroon: Challenges and solutions. African Development Bank.</w:t>
      </w:r>
    </w:p>
    <w:p w14:paraId="6A4A357B" w14:textId="77777777" w:rsidR="003B2B1A" w:rsidRPr="00451321" w:rsidRDefault="003B2B1A" w:rsidP="00451321">
      <w:r w:rsidRPr="00451321">
        <w:t>Akinmoladun, S. I. (2019). Feasibility studies for public infrastructure projects in Africa: Challenges and recommendations. International Journal of Project Management, 37(3), 368-377.</w:t>
      </w:r>
    </w:p>
    <w:p w14:paraId="3BF29763" w14:textId="77777777" w:rsidR="003B2B1A" w:rsidRPr="00451321" w:rsidRDefault="003B2B1A" w:rsidP="00451321">
      <w:r w:rsidRPr="00451321">
        <w:t>Akintoye, A., Beck, M., &amp; Hardcastle, C. (2015). Public-private partnerships: Managing risks and opportunities. Wiley.</w:t>
      </w:r>
    </w:p>
    <w:p w14:paraId="64A6736D" w14:textId="77777777" w:rsidR="003B2B1A" w:rsidRPr="00451321" w:rsidRDefault="003B2B1A" w:rsidP="00451321">
      <w:r w:rsidRPr="00451321">
        <w:t>Akintoye, A., Beck, M., &amp; Kumar, U. (2015). Public private partnerships: Case studies in infrastructure and public services. Wiley-Blackwell.</w:t>
      </w:r>
    </w:p>
    <w:p w14:paraId="60A6FADB" w14:textId="77777777" w:rsidR="003B2B1A" w:rsidRPr="00451321" w:rsidRDefault="003B2B1A" w:rsidP="00451321">
      <w:r w:rsidRPr="00451321">
        <w:t>Arenas, D., &amp; Vives, A. (2016). Sustainability and risk management in large infrastructure projects. Journal of Risk Research, 19(5), 1-18.</w:t>
      </w:r>
    </w:p>
    <w:p w14:paraId="00F290BC" w14:textId="77777777" w:rsidR="003B2B1A" w:rsidRPr="00451321" w:rsidRDefault="003B2B1A" w:rsidP="00451321">
      <w:r w:rsidRPr="00451321">
        <w:t xml:space="preserve">Barney, J. (1991). Firm resources and sustained competitive advantage. Journal of Management, 17(1), 99-120. </w:t>
      </w:r>
    </w:p>
    <w:p w14:paraId="74A7225C" w14:textId="77777777" w:rsidR="003B2B1A" w:rsidRPr="00451321" w:rsidRDefault="003B2B1A" w:rsidP="00451321">
      <w:r w:rsidRPr="00451321">
        <w:t>Beban, M., &amp; Nto’o, M. (2020). Challenges of public project management in Cameroon: Governance and institutional issues. Cameroon Journal of Public Administration, 15(2), 118-134.</w:t>
      </w:r>
    </w:p>
    <w:p w14:paraId="4ADE07C0" w14:textId="77777777" w:rsidR="003B2B1A" w:rsidRPr="00451321" w:rsidRDefault="003B2B1A" w:rsidP="00451321">
      <w:r w:rsidRPr="00451321">
        <w:t>Bertschek, I., &amp; Fryges, H. (2016). Innovation, infrastructure, and economic performance: A comprehensive study. European Journal of Political Economy, 44, 1-13.</w:t>
      </w:r>
    </w:p>
    <w:p w14:paraId="42DC3E85" w14:textId="77777777" w:rsidR="003B2B1A" w:rsidRPr="00451321" w:rsidRDefault="003B2B1A" w:rsidP="00451321">
      <w:r w:rsidRPr="00451321">
        <w:t>Brigham, E. F., &amp; Houston, J. F. (2019). Fundamentals of financial management (15th ed.). Cengage Learning.</w:t>
      </w:r>
    </w:p>
    <w:p w14:paraId="16575221" w14:textId="07D4C6ED" w:rsidR="003B2B1A" w:rsidRPr="00451321" w:rsidRDefault="003B2B1A" w:rsidP="00451321">
      <w:r w:rsidRPr="00451321">
        <w:t xml:space="preserve">Chijioke, S., &amp; Nwachukwu, C. (2023). The role of </w:t>
      </w:r>
      <w:r w:rsidR="00574DE5" w:rsidRPr="00451321">
        <w:t>operational feasibility analysis</w:t>
      </w:r>
      <w:r w:rsidRPr="00451321">
        <w:t xml:space="preserve"> in the </w:t>
      </w:r>
      <w:r w:rsidR="00084AD2" w:rsidRPr="00451321">
        <w:t>project performance</w:t>
      </w:r>
      <w:r w:rsidRPr="00451321">
        <w:t xml:space="preserve"> of public road construction projects in Enugu, Nigeria. Journal of Public Infrastructure Studies, 12(3), 45-58.</w:t>
      </w:r>
    </w:p>
    <w:p w14:paraId="2EF67F5A" w14:textId="77777777" w:rsidR="003B2B1A" w:rsidRPr="00451321" w:rsidRDefault="003B2B1A" w:rsidP="00451321">
      <w:r w:rsidRPr="00451321">
        <w:t>Chikweche, T., &amp; Fletcher, R. (2019). The impact of public-private partnerships on infrastructure development in Africa. Journal of African Business, 20(2), 234-252.</w:t>
      </w:r>
    </w:p>
    <w:p w14:paraId="41805E7C" w14:textId="77777777" w:rsidR="003B2B1A" w:rsidRPr="00451321" w:rsidRDefault="003B2B1A" w:rsidP="00451321">
      <w:r w:rsidRPr="00451321">
        <w:t>Chou, Y. K. (2014). Project feasibility studies and project selection in construction. In S. A. Johnson (Ed.), Managing Project Risks in the Construction Industry (pp. 35-47). Springer.</w:t>
      </w:r>
    </w:p>
    <w:p w14:paraId="74B59D20" w14:textId="17A8BFCA" w:rsidR="003B2B1A" w:rsidRPr="00451321" w:rsidRDefault="003B2B1A" w:rsidP="00451321">
      <w:r w:rsidRPr="00451321">
        <w:t xml:space="preserve">Chukwu, O., &amp; Eze, C. (2023). The influence of </w:t>
      </w:r>
      <w:r w:rsidR="00574DE5" w:rsidRPr="00451321">
        <w:t>technical feasibility analysis</w:t>
      </w:r>
      <w:r w:rsidRPr="00451321">
        <w:t xml:space="preserve"> on the </w:t>
      </w:r>
      <w:r w:rsidR="00084AD2" w:rsidRPr="00451321">
        <w:t>project performance</w:t>
      </w:r>
      <w:r w:rsidRPr="00451321">
        <w:t xml:space="preserve"> of public transportation projects in Lagos, Nigeria. Transportation Project Management, 11(4), 102-116.</w:t>
      </w:r>
    </w:p>
    <w:p w14:paraId="7659CBE8" w14:textId="77777777" w:rsidR="003B2B1A" w:rsidRPr="00451321" w:rsidRDefault="003B2B1A" w:rsidP="00451321">
      <w:r w:rsidRPr="00451321">
        <w:t>Cleland, D. I. (2013). Project management: Strategic design and implementation. McGraw-Hill Education.</w:t>
      </w:r>
    </w:p>
    <w:p w14:paraId="6DF08A13" w14:textId="77777777" w:rsidR="003B2B1A" w:rsidRPr="00451321" w:rsidRDefault="003B2B1A" w:rsidP="00451321">
      <w:r w:rsidRPr="00451321">
        <w:t>Crawford, L. (2006). Developing organizational project management maturity: A case study. International Journal of Project Management, 24(5), 376-384.</w:t>
      </w:r>
    </w:p>
    <w:p w14:paraId="3FEDF26A" w14:textId="77777777" w:rsidR="003B2B1A" w:rsidRPr="00451321" w:rsidRDefault="003B2B1A" w:rsidP="00451321">
      <w:r w:rsidRPr="00451321">
        <w:t>Damodaran, A. (2011). Applied corporate finance (3rd ed.). Wiley.</w:t>
      </w:r>
    </w:p>
    <w:p w14:paraId="26799B8F" w14:textId="77777777" w:rsidR="003B2B1A" w:rsidRPr="00451321" w:rsidRDefault="003B2B1A" w:rsidP="00451321">
      <w:r w:rsidRPr="00451321">
        <w:t>Damodaran, A. (2011). The dark side of valuation: Valuing young, distressed, and complex businesses (2nd ed.). Pearson Education.</w:t>
      </w:r>
    </w:p>
    <w:p w14:paraId="225188A1" w14:textId="77777777" w:rsidR="003B2B1A" w:rsidRPr="00451321" w:rsidRDefault="003B2B1A" w:rsidP="00451321">
      <w:r w:rsidRPr="00451321">
        <w:t>Deloitte. (2020). Feasibility studies for public sector projects: What to consider. Deloitte Insights.</w:t>
      </w:r>
    </w:p>
    <w:p w14:paraId="2CF34D80" w14:textId="77777777" w:rsidR="003B2B1A" w:rsidRPr="00451321" w:rsidRDefault="003B2B1A" w:rsidP="00451321">
      <w:r w:rsidRPr="00451321">
        <w:t>Dijkstra, A. G., &amp; de Jong, E. (2020). Public-private partnerships and their effectiveness in Africa. Public Administration Review, 80(5), 898-912.</w:t>
      </w:r>
    </w:p>
    <w:p w14:paraId="0CF0E625" w14:textId="77777777" w:rsidR="003B2B1A" w:rsidRPr="00451321" w:rsidRDefault="003B2B1A" w:rsidP="00451321">
      <w:r w:rsidRPr="00451321">
        <w:t>Dijkstra, A. G., &amp; de Jong, E. (2020). Public-private partnerships and their effectiveness. Public Administration Review, 80(5), 898-912.</w:t>
      </w:r>
    </w:p>
    <w:p w14:paraId="10B9C73A" w14:textId="77777777" w:rsidR="003B2B1A" w:rsidRPr="00451321" w:rsidRDefault="003B2B1A" w:rsidP="00451321">
      <w:r w:rsidRPr="00451321">
        <w:t xml:space="preserve">Fiedler, F. E. (1964). A contingency model of leadership effectiveness. Advances in Experimental Social Psychology, 1, 149-190. </w:t>
      </w:r>
    </w:p>
    <w:p w14:paraId="421CAEDF" w14:textId="77777777" w:rsidR="003B2B1A" w:rsidRPr="00451321" w:rsidRDefault="003B2B1A" w:rsidP="00451321">
      <w:r w:rsidRPr="00451321">
        <w:t>Flyvbjerg, B. (2007). Over budget, over time, over and over again: Managing major projects. Project Management Journal, 38(1), 1-14.</w:t>
      </w:r>
    </w:p>
    <w:p w14:paraId="40EF04C8" w14:textId="77777777" w:rsidR="003B2B1A" w:rsidRPr="00451321" w:rsidRDefault="003B2B1A" w:rsidP="00451321">
      <w:r w:rsidRPr="00451321">
        <w:t>Freeman, R. E. (1984). Strategic management: A stakeholder approach. Pitman Publishing.</w:t>
      </w:r>
    </w:p>
    <w:p w14:paraId="2C973783" w14:textId="7DC11C92" w:rsidR="003B2B1A" w:rsidRPr="00451321" w:rsidRDefault="003B2B1A" w:rsidP="00451321">
      <w:r w:rsidRPr="00451321">
        <w:t xml:space="preserve">Gatti, S. (2008). Project finance in theory and practice: Designing, structuring, and financing private and </w:t>
      </w:r>
      <w:r w:rsidR="002F06E2" w:rsidRPr="00451321">
        <w:t>Councils</w:t>
      </w:r>
      <w:r w:rsidR="00471ECA" w:rsidRPr="00451321">
        <w:t xml:space="preserve"> projects</w:t>
      </w:r>
      <w:r w:rsidRPr="00451321">
        <w:t>. Academic Press.</w:t>
      </w:r>
    </w:p>
    <w:p w14:paraId="403961AD" w14:textId="77777777" w:rsidR="003B2B1A" w:rsidRPr="00451321" w:rsidRDefault="003B2B1A" w:rsidP="00451321">
      <w:r w:rsidRPr="00451321">
        <w:t>Harrison, F., &amp; Lock, D. (2004). Advanced project management: A structured approach. Gower Publishing.</w:t>
      </w:r>
    </w:p>
    <w:p w14:paraId="7464EF74" w14:textId="77777777" w:rsidR="003B2B1A" w:rsidRPr="00451321" w:rsidRDefault="003B2B1A" w:rsidP="00451321">
      <w:r w:rsidRPr="00451321">
        <w:t>Hodge, G. A., &amp; Greve, C. (2007). Public-private partnerships: An international performance review. Public Administration Review, 67(3), 545-558.</w:t>
      </w:r>
    </w:p>
    <w:p w14:paraId="5F432B87" w14:textId="77777777" w:rsidR="003B2B1A" w:rsidRPr="00451321" w:rsidRDefault="003B2B1A" w:rsidP="00451321">
      <w:r w:rsidRPr="00451321">
        <w:t>Hwang, B. H., &amp; Ng, W. J. (2013). Project risk management for public-private partnership projects in Africa. International Journal of Project Management, 31(5), 650-661.</w:t>
      </w:r>
    </w:p>
    <w:p w14:paraId="569B374A" w14:textId="77777777" w:rsidR="003B2B1A" w:rsidRPr="00451321" w:rsidRDefault="003B2B1A" w:rsidP="00451321">
      <w:r w:rsidRPr="00451321">
        <w:t>International Monetary Fund (IMF). (2017). Public sector financial management: A guide to good practices. IMF.</w:t>
      </w:r>
    </w:p>
    <w:p w14:paraId="1BA4FBC2" w14:textId="77777777" w:rsidR="003B2B1A" w:rsidRPr="00451321" w:rsidRDefault="003B2B1A" w:rsidP="00451321">
      <w:r w:rsidRPr="00451321">
        <w:t xml:space="preserve">Jensen, M. C., &amp; Meckling, W. H. (1976). Theory of the firm: Managerial behavior, agency costs, and ownership structure. Journal of Financial Economics, 3(4), 305-360. </w:t>
      </w:r>
    </w:p>
    <w:p w14:paraId="235B0E35" w14:textId="77777777" w:rsidR="003B2B1A" w:rsidRPr="00451321" w:rsidRDefault="003B2B1A" w:rsidP="00451321">
      <w:r w:rsidRPr="00451321">
        <w:t>Kaplan, R. S., &amp; Norton, D. P. (1996). The balanced scorecard: Translating strategy into action. Harvard Business Press.</w:t>
      </w:r>
    </w:p>
    <w:p w14:paraId="773CBABA" w14:textId="77777777" w:rsidR="003B2B1A" w:rsidRPr="00451321" w:rsidRDefault="003B2B1A" w:rsidP="00451321">
      <w:r w:rsidRPr="00451321">
        <w:t>Kerzner, H. (2017). Project management: A systems approach to planning, scheduling, and controlling (12th ed.). Wiley.</w:t>
      </w:r>
    </w:p>
    <w:p w14:paraId="6FD4699A" w14:textId="77777777" w:rsidR="003B2B1A" w:rsidRPr="00451321" w:rsidRDefault="003B2B1A" w:rsidP="00451321">
      <w:r w:rsidRPr="00451321">
        <w:t>Kwak, Y. H., Chih, Y. Y., &amp; Ibbs, C. W. (2009). Towards a comprehensive understanding of public-private partnerships for infrastructure development. California Management Review, 51(2), 51-71.</w:t>
      </w:r>
    </w:p>
    <w:p w14:paraId="42E438D9" w14:textId="77777777" w:rsidR="003B2B1A" w:rsidRPr="00451321" w:rsidRDefault="003B2B1A" w:rsidP="00451321">
      <w:r w:rsidRPr="00451321">
        <w:t>Mavhunga, E. R., &amp; Nari, K. M. (2020). Challenges in feasibility studies and implementation of public infrastructure projects in Africa. Journal of Public Administration, 55(3), 122-139.</w:t>
      </w:r>
    </w:p>
    <w:p w14:paraId="4865B912" w14:textId="77777777" w:rsidR="003B2B1A" w:rsidRPr="00451321" w:rsidRDefault="003B2B1A" w:rsidP="00451321">
      <w:r w:rsidRPr="00451321">
        <w:t>Mbah, S., &amp; Fotsing, G. (2017). Public sector project management in Cameroon: A critical assessment. International Journal of Project Management, 35(2), 245-259.</w:t>
      </w:r>
    </w:p>
    <w:p w14:paraId="0179B206" w14:textId="77777777" w:rsidR="003B2B1A" w:rsidRPr="00451321" w:rsidRDefault="003B2B1A" w:rsidP="00451321">
      <w:r w:rsidRPr="00451321">
        <w:t>Meredith, J. R., &amp; Mantel, S. J. (2012). Project management: A managerial approach (8th ed.). Wiley.</w:t>
      </w:r>
    </w:p>
    <w:p w14:paraId="34AF326C" w14:textId="557020E9" w:rsidR="003B2B1A" w:rsidRPr="00451321" w:rsidRDefault="003B2B1A" w:rsidP="00451321">
      <w:r w:rsidRPr="00451321">
        <w:t xml:space="preserve">Merna, T., &amp; Smith, N. (2017). Project finance in theory and practice: Designing, structuring, and financing private and </w:t>
      </w:r>
      <w:r w:rsidR="002F06E2" w:rsidRPr="00451321">
        <w:t>Councils</w:t>
      </w:r>
      <w:r w:rsidR="00471ECA" w:rsidRPr="00451321">
        <w:t xml:space="preserve"> projects</w:t>
      </w:r>
      <w:r w:rsidRPr="00451321">
        <w:t>. Wiley.</w:t>
      </w:r>
    </w:p>
    <w:p w14:paraId="402E3373" w14:textId="77777777" w:rsidR="003B2B1A" w:rsidRPr="00451321" w:rsidRDefault="003B2B1A" w:rsidP="00451321">
      <w:r w:rsidRPr="00451321">
        <w:t>Ministry of Public Works. (2018). Report on the state of public infrastructure in Cameroon. Ministry of Public Works.</w:t>
      </w:r>
    </w:p>
    <w:p w14:paraId="47789C6E" w14:textId="77777777" w:rsidR="003B2B1A" w:rsidRPr="00451321" w:rsidRDefault="003B2B1A" w:rsidP="00451321">
      <w:r w:rsidRPr="00451321">
        <w:t>Mkandawire, T. (2014). Public governance and development in Africa: An assessment of public sector performance. African Development Review, 26(1), 1-12.</w:t>
      </w:r>
    </w:p>
    <w:p w14:paraId="7915FB6E" w14:textId="77777777" w:rsidR="003B2B1A" w:rsidRPr="00451321" w:rsidRDefault="003B2B1A" w:rsidP="00451321">
      <w:r w:rsidRPr="00451321">
        <w:t>Moyo, D. (2017). Dead aid: Why aid is not working and how there is another way for Africa. Farrar, Straus, and Giroux.</w:t>
      </w:r>
    </w:p>
    <w:p w14:paraId="5B5B9223" w14:textId="77777777" w:rsidR="003B2B1A" w:rsidRPr="00451321" w:rsidRDefault="003B2B1A" w:rsidP="00451321">
      <w:r w:rsidRPr="00451321">
        <w:t>Mvogo, A. (2019). Community resistance to housing projects in Bamenda: A socio-economic analysis. Journal of Urban Development, 21(2), 45-58.</w:t>
      </w:r>
    </w:p>
    <w:p w14:paraId="63022733" w14:textId="77777777" w:rsidR="003B2B1A" w:rsidRPr="00451321" w:rsidRDefault="003B2B1A" w:rsidP="00451321">
      <w:r w:rsidRPr="00451321">
        <w:t>Mvogo, D. (2019). Public project feasibility analysis in Cameroon: Evaluation and challenges. African Development Review, 31(1), 123-138.</w:t>
      </w:r>
    </w:p>
    <w:p w14:paraId="64A6AB3D" w14:textId="1C7B2E24" w:rsidR="003B2B1A" w:rsidRPr="00451321" w:rsidRDefault="003B2B1A" w:rsidP="00451321">
      <w:r w:rsidRPr="00451321">
        <w:t xml:space="preserve">Mwangi, A., &amp; Ngugi, T. (2023). The role of </w:t>
      </w:r>
      <w:r w:rsidR="00574DE5" w:rsidRPr="00451321">
        <w:t>operational feasibility analysis</w:t>
      </w:r>
      <w:r w:rsidRPr="00451321">
        <w:t xml:space="preserve"> in the </w:t>
      </w:r>
      <w:r w:rsidR="00084AD2" w:rsidRPr="00451321">
        <w:t>project performance</w:t>
      </w:r>
      <w:r w:rsidRPr="00451321">
        <w:t xml:space="preserve"> of public health infrastructure projects in Nairobi, Kenya. Journal of Health Infrastructure, 14(1), 34-47.</w:t>
      </w:r>
    </w:p>
    <w:p w14:paraId="69042996" w14:textId="77777777" w:rsidR="003B2B1A" w:rsidRPr="00451321" w:rsidRDefault="003B2B1A" w:rsidP="00451321">
      <w:r w:rsidRPr="00451321">
        <w:t>Nallathiga, R. (2015). Public infrastructure and governance: A critical analysis of public-private partnerships. International Journal of Public Sector Management, 28(3), 221-237.</w:t>
      </w:r>
    </w:p>
    <w:p w14:paraId="5FBC44F2" w14:textId="03827F74" w:rsidR="003B2B1A" w:rsidRPr="00451321" w:rsidRDefault="003B2B1A" w:rsidP="00451321">
      <w:r w:rsidRPr="00451321">
        <w:t xml:space="preserve">Ngwa, F., &amp; Tchouaket, G. (2019). The impact of </w:t>
      </w:r>
      <w:r w:rsidR="00574DE5" w:rsidRPr="00451321">
        <w:t>technical feasibility analysis</w:t>
      </w:r>
      <w:r w:rsidRPr="00451321">
        <w:t xml:space="preserve"> on road construction projects in Bamenda: Case studies and analysis. Journal of Construction Engineering and Management, 45(1), 76-89.</w:t>
      </w:r>
    </w:p>
    <w:p w14:paraId="54ADCF81" w14:textId="44944C27" w:rsidR="003B2B1A" w:rsidRPr="00451321" w:rsidRDefault="003B2B1A" w:rsidP="00451321">
      <w:r w:rsidRPr="00451321">
        <w:t xml:space="preserve">Nkosi, S., &amp; Adebola, O. (2024). Investigating the impact of </w:t>
      </w:r>
      <w:r w:rsidR="00574DE5" w:rsidRPr="00451321">
        <w:t>technical feasibility analysis</w:t>
      </w:r>
      <w:r w:rsidRPr="00451321">
        <w:t xml:space="preserve"> on the </w:t>
      </w:r>
      <w:r w:rsidR="00084AD2" w:rsidRPr="00451321">
        <w:t>project performance</w:t>
      </w:r>
      <w:r w:rsidRPr="00451321">
        <w:t xml:space="preserve"> of public education projects in Johannesburg, South Africa. Education Project Management Review, 7(2), 89-102.</w:t>
      </w:r>
    </w:p>
    <w:p w14:paraId="2AFE6EAB" w14:textId="77777777" w:rsidR="003B2B1A" w:rsidRPr="00451321" w:rsidRDefault="003B2B1A" w:rsidP="00451321">
      <w:r w:rsidRPr="00451321">
        <w:t>Nto’o, M., &amp; Ngwa, L. (2019). Feasibility analysis for infrastructure projects in Cameroon: Methodology and practical issues. Journal of Project Planning, 9(1), 67-82.</w:t>
      </w:r>
    </w:p>
    <w:p w14:paraId="7DE851B0" w14:textId="77777777" w:rsidR="003B2B1A" w:rsidRPr="00451321" w:rsidRDefault="003B2B1A" w:rsidP="00451321">
      <w:r w:rsidRPr="00451321">
        <w:t>Nwokeji, G., &amp; Njoh, A. (2018). Infrastructure and public project management in Cameroon: Challenges and prospects. Cameroon Review of Economic Development, 22(4), 567-579.</w:t>
      </w:r>
    </w:p>
    <w:p w14:paraId="5492B649" w14:textId="44757B45" w:rsidR="003B2B1A" w:rsidRPr="00451321" w:rsidRDefault="003B2B1A" w:rsidP="00451321">
      <w:r w:rsidRPr="00451321">
        <w:t xml:space="preserve">Ojo, I., &amp; Akinbile, M. (2021). The role of </w:t>
      </w:r>
      <w:r w:rsidR="00574DE5" w:rsidRPr="00451321">
        <w:t>operational feasibility analysis</w:t>
      </w:r>
      <w:r w:rsidRPr="00451321">
        <w:t xml:space="preserve"> in the </w:t>
      </w:r>
      <w:r w:rsidR="00084AD2" w:rsidRPr="00451321">
        <w:t>project performance</w:t>
      </w:r>
      <w:r w:rsidRPr="00451321">
        <w:t xml:space="preserve"> of public housing projects in Lagos, Nigeria. Housing and Urban Development Studies, 9(1), 112-124.</w:t>
      </w:r>
    </w:p>
    <w:p w14:paraId="1B67F759" w14:textId="23A925E3" w:rsidR="003B2B1A" w:rsidRPr="00451321" w:rsidRDefault="003B2B1A" w:rsidP="00451321">
      <w:r w:rsidRPr="00451321">
        <w:t xml:space="preserve">Okoye, C., &amp; Olagunju, S. (2023). The role of </w:t>
      </w:r>
      <w:r w:rsidR="00574DE5" w:rsidRPr="00451321">
        <w:t>operational feasibility analysis</w:t>
      </w:r>
      <w:r w:rsidRPr="00451321">
        <w:t xml:space="preserve"> in the </w:t>
      </w:r>
      <w:r w:rsidR="00084AD2" w:rsidRPr="00451321">
        <w:t>project performance</w:t>
      </w:r>
      <w:r w:rsidRPr="00451321">
        <w:t xml:space="preserve"> of public energy projects in Abuja, Nigeria. Energy and Sustainability Journal, 15(2), 56-70.</w:t>
      </w:r>
    </w:p>
    <w:p w14:paraId="7E88C93A" w14:textId="3CECB5A3" w:rsidR="003B2B1A" w:rsidRPr="00451321" w:rsidRDefault="003B2B1A" w:rsidP="00451321">
      <w:r w:rsidRPr="00451321">
        <w:t xml:space="preserve">Owusu, M., &amp; Asante, S. (2021). The impact of </w:t>
      </w:r>
      <w:r w:rsidR="00574DE5" w:rsidRPr="00451321">
        <w:t>technical feasibility analysis</w:t>
      </w:r>
      <w:r w:rsidRPr="00451321">
        <w:t xml:space="preserve"> on the </w:t>
      </w:r>
      <w:r w:rsidR="00084AD2" w:rsidRPr="00451321">
        <w:t>project performance</w:t>
      </w:r>
      <w:r w:rsidRPr="00451321">
        <w:t xml:space="preserve"> of public infrastructure projects in Accra, Ghana. Journal of Construction Management, 18(3), 201-213.</w:t>
      </w:r>
    </w:p>
    <w:p w14:paraId="609CA33D" w14:textId="77777777" w:rsidR="003B2B1A" w:rsidRPr="00451321" w:rsidRDefault="003B2B1A" w:rsidP="00451321">
      <w:r w:rsidRPr="00451321">
        <w:t>Paliwal, M., &amp; Joshi, R. (2020). Environmental and social impact assessments in public sector projects. Journal of Infrastructure Development, 12(2), 44-59.</w:t>
      </w:r>
    </w:p>
    <w:p w14:paraId="742F4E06" w14:textId="77777777" w:rsidR="003B2B1A" w:rsidRPr="00451321" w:rsidRDefault="003B2B1A" w:rsidP="00451321">
      <w:r w:rsidRPr="00451321">
        <w:t>Parker, D., &amp; Hartley, K. (2003). The economics of public-private partnerships. Oxford Review of Economic Policy, 19(1), 1-22.</w:t>
      </w:r>
    </w:p>
    <w:p w14:paraId="55D1277A" w14:textId="204BCD88" w:rsidR="003B2B1A" w:rsidRPr="00451321" w:rsidRDefault="003B2B1A" w:rsidP="00451321">
      <w:r w:rsidRPr="00451321">
        <w:t xml:space="preserve">Patel, R., &amp; Kumar, V. (2022). </w:t>
      </w:r>
      <w:r w:rsidR="00574DE5" w:rsidRPr="00451321">
        <w:t>Technical feasibility analysis</w:t>
      </w:r>
      <w:r w:rsidRPr="00451321">
        <w:t xml:space="preserve"> and its effect on the </w:t>
      </w:r>
      <w:r w:rsidR="00084AD2" w:rsidRPr="00451321">
        <w:t>project performance</w:t>
      </w:r>
      <w:r w:rsidRPr="00451321">
        <w:t xml:space="preserve"> of public healthcare projects in India. International Journal of Healthcare Infrastructure, 22(2), 67-80.</w:t>
      </w:r>
    </w:p>
    <w:p w14:paraId="53E4515B" w14:textId="77777777" w:rsidR="003B2B1A" w:rsidRPr="00451321" w:rsidRDefault="003B2B1A" w:rsidP="00451321">
      <w:r w:rsidRPr="00451321">
        <w:t>Pearce, J. A., &amp; Robinson, R. B. (2013). Strategic management: Formulation, implementation, and control (13th ed.). McGraw-Hill Education.</w:t>
      </w:r>
    </w:p>
    <w:p w14:paraId="7911E852" w14:textId="77777777" w:rsidR="003B2B1A" w:rsidRPr="00451321" w:rsidRDefault="003B2B1A" w:rsidP="00451321">
      <w:r w:rsidRPr="00451321">
        <w:t>Penda, G. (2017). The role of feasibility studies in Cameroon’s public infrastructure projects. Cameroon Journal of Civil Engineering, 34(1), 45-58.</w:t>
      </w:r>
    </w:p>
    <w:p w14:paraId="3F0A90F1" w14:textId="77777777" w:rsidR="003B2B1A" w:rsidRPr="00451321" w:rsidRDefault="003B2B1A" w:rsidP="00451321">
      <w:r w:rsidRPr="00451321">
        <w:t>Project Management Institute (PMI). (1996). A guide to the project management body of knowledge (PMBOK guide) (1st ed.). Project Management Institute.</w:t>
      </w:r>
    </w:p>
    <w:p w14:paraId="136750D5" w14:textId="77777777" w:rsidR="003B2B1A" w:rsidRPr="00451321" w:rsidRDefault="003B2B1A" w:rsidP="00451321">
      <w:r w:rsidRPr="00451321">
        <w:t>Sachs, J. D. (2015). The Age of Sustainable Development. Columbia University Press.</w:t>
      </w:r>
    </w:p>
    <w:p w14:paraId="7D94C8B4" w14:textId="77777777" w:rsidR="003B2B1A" w:rsidRPr="00451321" w:rsidRDefault="003B2B1A" w:rsidP="00451321">
      <w:r w:rsidRPr="00451321">
        <w:t>Santos, M. (2013). Public-private partnerships in developing economies: A comparative analysis of their implementation in Africa. Development Policy Review, 31(5), 521-539.</w:t>
      </w:r>
    </w:p>
    <w:p w14:paraId="4FE48C9D" w14:textId="77777777" w:rsidR="003B2B1A" w:rsidRPr="00451321" w:rsidRDefault="003B2B1A" w:rsidP="00451321">
      <w:r w:rsidRPr="00451321">
        <w:t>Santos, M. (2013). Public-private partnerships in developing economies: A comparative analysis of their implementation in Africa. Development Policy Review, 31(5), 521-539.</w:t>
      </w:r>
    </w:p>
    <w:p w14:paraId="0DF33A2E" w14:textId="77777777" w:rsidR="003B2B1A" w:rsidRPr="00451321" w:rsidRDefault="003B2B1A" w:rsidP="00451321">
      <w:r w:rsidRPr="00451321">
        <w:t>Schwalbe, K. (2015). Information technology project management. Cengage Learning.</w:t>
      </w:r>
    </w:p>
    <w:p w14:paraId="470BB3B4" w14:textId="77777777" w:rsidR="003B2B1A" w:rsidRPr="00451321" w:rsidRDefault="003B2B1A" w:rsidP="00451321">
      <w:r w:rsidRPr="00451321">
        <w:t>Sclar, E. D. (2000). You don’t always get what you pay for: The economics of privatization. Cornell University Press.</w:t>
      </w:r>
    </w:p>
    <w:p w14:paraId="26F9D4B0" w14:textId="77777777" w:rsidR="003B2B1A" w:rsidRPr="00451321" w:rsidRDefault="003B2B1A" w:rsidP="00451321">
      <w:r w:rsidRPr="00451321">
        <w:t>Sommerville, I. (2016). Software engineering (10th ed.). Addison-Wesley.</w:t>
      </w:r>
    </w:p>
    <w:p w14:paraId="596124AD" w14:textId="255279E7" w:rsidR="003B2B1A" w:rsidRPr="00451321" w:rsidRDefault="003B2B1A" w:rsidP="00451321">
      <w:r w:rsidRPr="00451321">
        <w:t xml:space="preserve">Tunde, A., &amp; Ajayi, F. (2024). The impact of </w:t>
      </w:r>
      <w:r w:rsidR="00574DE5" w:rsidRPr="00451321">
        <w:t>technical feasibility analysis</w:t>
      </w:r>
      <w:r w:rsidRPr="00451321">
        <w:t xml:space="preserve"> on the </w:t>
      </w:r>
      <w:r w:rsidR="00084AD2" w:rsidRPr="00451321">
        <w:t>project performance</w:t>
      </w:r>
      <w:r w:rsidRPr="00451321">
        <w:t xml:space="preserve"> of public water supply projects in Kano, Nigeria. Water Infrastructure and Management Journal, 19(1), 112-126.</w:t>
      </w:r>
    </w:p>
    <w:p w14:paraId="7EC8D849" w14:textId="77777777" w:rsidR="003B2B1A" w:rsidRPr="00451321" w:rsidRDefault="003B2B1A" w:rsidP="00451321">
      <w:r w:rsidRPr="00451321">
        <w:t>United Nations. (2020). Sustainable Development Goals: Feasibility and planning for success. United Nations Report.</w:t>
      </w:r>
    </w:p>
    <w:p w14:paraId="7A1E67BF" w14:textId="77777777" w:rsidR="003B2B1A" w:rsidRPr="00451321" w:rsidRDefault="003B2B1A" w:rsidP="00451321">
      <w:r w:rsidRPr="00451321">
        <w:t>Von Bertalanffy, L. (1968). General system theory: Foundations, development, applications. George Braziller.</w:t>
      </w:r>
    </w:p>
    <w:p w14:paraId="7B7EF4B5" w14:textId="69A586DA" w:rsidR="003B2B1A" w:rsidRPr="00451321" w:rsidRDefault="003B2B1A" w:rsidP="00451321">
      <w:r w:rsidRPr="00451321">
        <w:t xml:space="preserve">Wang, Y., &amp; Zhao, Q. (2022). The role of </w:t>
      </w:r>
      <w:r w:rsidR="00574DE5" w:rsidRPr="00451321">
        <w:t>operational feasibility analysis</w:t>
      </w:r>
      <w:r w:rsidRPr="00451321">
        <w:t xml:space="preserve"> in the </w:t>
      </w:r>
      <w:r w:rsidR="00084AD2" w:rsidRPr="00451321">
        <w:t>project performance</w:t>
      </w:r>
      <w:r w:rsidRPr="00451321">
        <w:t xml:space="preserve"> of public transportation projects in Beijing, China. Journal of Transportation Planning, 30(4), 205-218.</w:t>
      </w:r>
    </w:p>
    <w:p w14:paraId="507EBA5D" w14:textId="77777777" w:rsidR="003B2B1A" w:rsidRPr="00451321" w:rsidRDefault="003B2B1A" w:rsidP="00451321">
      <w:r w:rsidRPr="00451321">
        <w:t>World Bank. (2017). Financial management practices in Cameroon: Enhancing project outcomes. World Bank Report.</w:t>
      </w:r>
    </w:p>
    <w:p w14:paraId="28C0704E" w14:textId="77777777" w:rsidR="003B2B1A" w:rsidRPr="00451321" w:rsidRDefault="003B2B1A" w:rsidP="00451321">
      <w:r w:rsidRPr="00451321">
        <w:t>World Bank. (2017). Infrastructure finance: An overview of public-private partnerships and project finance. World Bank Group.</w:t>
      </w:r>
    </w:p>
    <w:p w14:paraId="79A1371A" w14:textId="77777777" w:rsidR="003B2B1A" w:rsidRPr="00451321" w:rsidRDefault="003B2B1A" w:rsidP="00451321">
      <w:r w:rsidRPr="00451321">
        <w:t>World Bank. (2017). Public sector financial management. World Bank Group.</w:t>
      </w:r>
    </w:p>
    <w:p w14:paraId="38CBC753" w14:textId="77777777" w:rsidR="003B2B1A" w:rsidRPr="00451321" w:rsidRDefault="003B2B1A" w:rsidP="00451321">
      <w:r w:rsidRPr="00451321">
        <w:t>World Bank. (2019). The role of governance in public project success in Africa: A global perspective. World Bank Group.</w:t>
      </w:r>
    </w:p>
    <w:p w14:paraId="30EDA0D2" w14:textId="11DB8775" w:rsidR="003E678D" w:rsidRPr="00451321" w:rsidRDefault="003B2B1A" w:rsidP="00451321">
      <w:r w:rsidRPr="00451321">
        <w:t>World Bank. (2019). The role of governance in public project success: A global perspective. World Bank Group.</w:t>
      </w:r>
    </w:p>
    <w:p w14:paraId="29A90FB9" w14:textId="77777777" w:rsidR="00AF446E" w:rsidRPr="00451321" w:rsidRDefault="00AF446E" w:rsidP="00451321"/>
    <w:p w14:paraId="58704A16" w14:textId="77777777" w:rsidR="00AF446E" w:rsidRPr="00451321" w:rsidRDefault="00AF446E" w:rsidP="00451321"/>
    <w:p w14:paraId="66D70522" w14:textId="77777777" w:rsidR="00AF446E" w:rsidRPr="00451321" w:rsidRDefault="00AF446E" w:rsidP="00451321"/>
    <w:p w14:paraId="61ECCCB4" w14:textId="77777777" w:rsidR="00AF446E" w:rsidRPr="00451321" w:rsidRDefault="00AF446E" w:rsidP="00451321"/>
    <w:p w14:paraId="5476100C" w14:textId="77777777" w:rsidR="00AF446E" w:rsidRPr="00451321" w:rsidRDefault="00AF446E" w:rsidP="00451321"/>
    <w:p w14:paraId="50528376" w14:textId="77777777" w:rsidR="00AF446E" w:rsidRPr="00451321" w:rsidRDefault="00AF446E" w:rsidP="00451321"/>
    <w:p w14:paraId="088A1D50" w14:textId="77777777" w:rsidR="00AF446E" w:rsidRPr="00451321" w:rsidRDefault="00AF446E" w:rsidP="00451321"/>
    <w:p w14:paraId="35933891" w14:textId="77777777" w:rsidR="00AF446E" w:rsidRPr="00451321" w:rsidRDefault="00AF446E" w:rsidP="00451321"/>
    <w:p w14:paraId="29C1DE91" w14:textId="77777777" w:rsidR="00AF446E" w:rsidRPr="00451321" w:rsidRDefault="00AF446E" w:rsidP="00451321">
      <w:pPr>
        <w:sectPr w:rsidR="00AF446E" w:rsidRPr="00451321" w:rsidSect="007747E8">
          <w:pgSz w:w="11909" w:h="16834" w:code="9"/>
          <w:pgMar w:top="1418" w:right="1418" w:bottom="1418" w:left="1985" w:header="720" w:footer="720" w:gutter="0"/>
          <w:pgNumType w:start="1"/>
          <w:cols w:space="720"/>
          <w:docGrid w:linePitch="360"/>
        </w:sectPr>
      </w:pPr>
    </w:p>
    <w:p w14:paraId="6BEDD67C" w14:textId="20DF18A9" w:rsidR="00AF446E" w:rsidRPr="00451321" w:rsidRDefault="00AF446E" w:rsidP="00451321">
      <w:bookmarkStart w:id="225" w:name="_Toc214609876"/>
      <w:r w:rsidRPr="00451321">
        <w:t>APPENDICES</w:t>
      </w:r>
      <w:bookmarkEnd w:id="225"/>
    </w:p>
    <w:p w14:paraId="788A8239" w14:textId="77777777" w:rsidR="003E678D" w:rsidRPr="00451321" w:rsidRDefault="003E678D" w:rsidP="00451321">
      <w:r w:rsidRPr="00451321">
        <w:t>QUESTIONNAIRE SURVEY</w:t>
      </w:r>
    </w:p>
    <w:p w14:paraId="08197D54" w14:textId="20A5FE63" w:rsidR="003E678D" w:rsidRPr="00451321" w:rsidRDefault="003E678D" w:rsidP="00451321">
      <w:r w:rsidRPr="00451321">
        <w:t>I am FRANCISCA BELOLE MENDE, a final-year student in Organizational Science, specializing in Project Management, at the Higher Institute of Commerce and Management, University of Bamenda (UBa23CP086). I am conducting a research study on "The Effect</w:t>
      </w:r>
      <w:r w:rsidR="007C5F84" w:rsidRPr="00451321">
        <w:t>s of Feasibility Analysis on</w:t>
      </w:r>
      <w:r w:rsidRPr="00451321">
        <w:t xml:space="preserve"> Project Performance </w:t>
      </w:r>
      <w:r w:rsidR="007C5F84" w:rsidRPr="00451321">
        <w:t xml:space="preserve">the </w:t>
      </w:r>
      <w:r w:rsidRPr="00451321">
        <w:t xml:space="preserve">case of </w:t>
      </w:r>
      <w:r w:rsidR="00570514" w:rsidRPr="00451321">
        <w:t>Bamenda municipality</w:t>
      </w:r>
      <w:r w:rsidR="007C5F84" w:rsidRPr="00451321">
        <w:t>Projects</w:t>
      </w:r>
      <w:r w:rsidRPr="00451321">
        <w:t xml:space="preserve">." </w:t>
      </w:r>
      <w:r w:rsidR="00D92CCE" w:rsidRPr="00451321">
        <w:t xml:space="preserve"> </w:t>
      </w:r>
      <w:r w:rsidRPr="00451321">
        <w:t>Your participation in this study is highly valued and will contribute significantly to the success of this research. Please note that your responses will remain confidential and will only be used for academic purposes. Thank you for your time and valuable insights.</w:t>
      </w:r>
    </w:p>
    <w:p w14:paraId="4BE62041" w14:textId="45F901E8" w:rsidR="00340331" w:rsidRPr="00451321" w:rsidRDefault="00340331" w:rsidP="00451321">
      <w:r w:rsidRPr="00451321">
        <w:t xml:space="preserve">PART ONE: DEMOGRAPHIC INFORMATION </w:t>
      </w:r>
    </w:p>
    <w:p w14:paraId="54E9AFB2" w14:textId="77777777" w:rsidR="003E678D" w:rsidRPr="00451321" w:rsidRDefault="003E678D" w:rsidP="00451321">
      <w:r w:rsidRPr="00451321">
        <w:t>SECTION A: PERSONAL INFORMATION</w:t>
      </w:r>
    </w:p>
    <w:p w14:paraId="240611A3" w14:textId="15DF0132" w:rsidR="003E678D" w:rsidRPr="00451321" w:rsidRDefault="003E678D" w:rsidP="00451321">
      <w:r w:rsidRPr="00451321">
        <w:t xml:space="preserve">1. </w:t>
      </w:r>
      <w:r w:rsidR="00996E12" w:rsidRPr="00451321">
        <w:t>Type of Institution</w:t>
      </w:r>
      <w:r w:rsidRPr="00451321">
        <w:t>?</w:t>
      </w:r>
    </w:p>
    <w:p w14:paraId="17DF691E" w14:textId="5B8C2695" w:rsidR="003E678D" w:rsidRPr="00451321" w:rsidRDefault="003E678D" w:rsidP="00451321">
      <w:r w:rsidRPr="00451321">
        <w:t xml:space="preserve">A. </w:t>
      </w:r>
      <w:r w:rsidR="00996E12" w:rsidRPr="00451321">
        <w:t>Government Institution</w:t>
      </w:r>
      <w:r w:rsidRPr="00451321">
        <w:tab/>
      </w:r>
      <w:r w:rsidR="00996E12" w:rsidRPr="00451321">
        <w:tab/>
      </w:r>
      <w:r w:rsidRPr="00451321">
        <w:tab/>
        <w:t xml:space="preserve">B. </w:t>
      </w:r>
      <w:r w:rsidR="00996E12" w:rsidRPr="00451321">
        <w:t>Non-Governmental Organization (NGO)                  C. Private Sector Organization                         D. Other (specify)</w:t>
      </w:r>
    </w:p>
    <w:p w14:paraId="70D061A3" w14:textId="40C96165" w:rsidR="003E678D" w:rsidRPr="00451321" w:rsidRDefault="003E678D" w:rsidP="00451321">
      <w:r w:rsidRPr="00451321">
        <w:t xml:space="preserve">2. </w:t>
      </w:r>
      <w:r w:rsidR="00996E12" w:rsidRPr="00451321">
        <w:t xml:space="preserve">Number of </w:t>
      </w:r>
      <w:r w:rsidR="002F06E2" w:rsidRPr="00451321">
        <w:t>Councils</w:t>
      </w:r>
      <w:r w:rsidR="00996E12" w:rsidRPr="00451321">
        <w:t xml:space="preserve"> Projects Involved</w:t>
      </w:r>
      <w:r w:rsidRPr="00451321">
        <w:t>?</w:t>
      </w:r>
    </w:p>
    <w:p w14:paraId="242B20D5" w14:textId="2AB1064F" w:rsidR="00996E12" w:rsidRPr="00451321" w:rsidRDefault="00996E12" w:rsidP="00451321">
      <w:r w:rsidRPr="00451321">
        <w:t>A. 1-2 Projects</w:t>
      </w:r>
      <w:r w:rsidRPr="00451321">
        <w:tab/>
        <w:t>B. 2-5 Projects</w:t>
      </w:r>
      <w:r w:rsidRPr="00451321">
        <w:tab/>
      </w:r>
      <w:r w:rsidRPr="00451321">
        <w:tab/>
        <w:t>C. 6-10 Projects</w:t>
      </w:r>
      <w:r w:rsidRPr="00451321">
        <w:tab/>
        <w:t>D. Above 10 Projects</w:t>
      </w:r>
    </w:p>
    <w:p w14:paraId="4E39B258" w14:textId="06599D7A" w:rsidR="003E678D" w:rsidRPr="00451321" w:rsidRDefault="003E678D" w:rsidP="00451321">
      <w:r w:rsidRPr="00451321">
        <w:t xml:space="preserve">3.  </w:t>
      </w:r>
      <w:r w:rsidR="00996E12" w:rsidRPr="00451321">
        <w:t xml:space="preserve">Sector of </w:t>
      </w:r>
      <w:r w:rsidR="002F06E2" w:rsidRPr="00451321">
        <w:t>Councils</w:t>
      </w:r>
      <w:r w:rsidR="00996E12" w:rsidRPr="00451321">
        <w:t xml:space="preserve"> Projects</w:t>
      </w:r>
      <w:r w:rsidRPr="00451321">
        <w:t>.</w:t>
      </w:r>
    </w:p>
    <w:p w14:paraId="167BBC21" w14:textId="644BD8EB" w:rsidR="003E678D" w:rsidRPr="00451321" w:rsidRDefault="003E678D" w:rsidP="00451321">
      <w:r w:rsidRPr="00451321">
        <w:t xml:space="preserve">A. </w:t>
      </w:r>
      <w:r w:rsidR="00996E12" w:rsidRPr="00451321">
        <w:t xml:space="preserve">Infrastructure (e.g., roads, buildings)        </w:t>
      </w:r>
      <w:r w:rsidRPr="00451321">
        <w:t xml:space="preserve">B. </w:t>
      </w:r>
      <w:r w:rsidR="00996E12" w:rsidRPr="00451321">
        <w:t xml:space="preserve">Social Services (e.g., healthcare, education)             </w:t>
      </w:r>
      <w:r w:rsidRPr="00451321">
        <w:t xml:space="preserve">C. </w:t>
      </w:r>
      <w:r w:rsidR="00996E12" w:rsidRPr="00451321">
        <w:t xml:space="preserve">Economic Development (e.g., markets, business hubs)    </w:t>
      </w:r>
      <w:r w:rsidR="00996E12" w:rsidRPr="00451321">
        <w:tab/>
      </w:r>
      <w:r w:rsidR="00996E12" w:rsidRPr="00451321">
        <w:tab/>
        <w:t xml:space="preserve"> </w:t>
      </w:r>
      <w:r w:rsidRPr="00451321">
        <w:t xml:space="preserve">D. </w:t>
      </w:r>
      <w:r w:rsidR="00996E12" w:rsidRPr="00451321">
        <w:t>Other (specify)</w:t>
      </w:r>
    </w:p>
    <w:p w14:paraId="23ECEF85" w14:textId="343D93BA" w:rsidR="003E678D" w:rsidRPr="00451321" w:rsidRDefault="003E678D" w:rsidP="00451321">
      <w:r w:rsidRPr="00451321">
        <w:t xml:space="preserve"> 4. </w:t>
      </w:r>
      <w:r w:rsidR="00996E12" w:rsidRPr="00451321">
        <w:t>Years of Experience in Project Management</w:t>
      </w:r>
    </w:p>
    <w:p w14:paraId="53AD7744" w14:textId="5F3E5B7E" w:rsidR="003E678D" w:rsidRPr="00451321" w:rsidRDefault="003E678D" w:rsidP="00451321">
      <w:r w:rsidRPr="00451321">
        <w:t>A. below 1-year</w:t>
      </w:r>
      <w:r w:rsidRPr="00451321">
        <w:tab/>
      </w:r>
      <w:r w:rsidRPr="00451321">
        <w:tab/>
        <w:t>B. 2-5 year</w:t>
      </w:r>
      <w:r w:rsidRPr="00451321">
        <w:tab/>
      </w:r>
      <w:r w:rsidRPr="00451321">
        <w:tab/>
        <w:t>C. 6-10 year</w:t>
      </w:r>
      <w:r w:rsidRPr="00451321">
        <w:tab/>
      </w:r>
      <w:r w:rsidRPr="00451321">
        <w:tab/>
        <w:t xml:space="preserve">D. Above 10 year </w:t>
      </w:r>
    </w:p>
    <w:p w14:paraId="40C53D27" w14:textId="57FC4BE2" w:rsidR="003E678D" w:rsidRPr="00451321" w:rsidRDefault="003E678D" w:rsidP="00451321">
      <w:r w:rsidRPr="00451321">
        <w:t xml:space="preserve">5. Role in </w:t>
      </w:r>
      <w:r w:rsidR="002F06E2" w:rsidRPr="00451321">
        <w:t>Councils</w:t>
      </w:r>
      <w:r w:rsidRPr="00451321">
        <w:t xml:space="preserve"> projects</w:t>
      </w:r>
    </w:p>
    <w:p w14:paraId="69C7C5A6" w14:textId="7648D660" w:rsidR="003E678D" w:rsidRPr="00451321" w:rsidRDefault="003E678D" w:rsidP="00451321">
      <w:r w:rsidRPr="00451321">
        <w:t>A. Planner/Designer</w:t>
      </w:r>
      <w:r w:rsidRPr="00451321">
        <w:tab/>
        <w:t xml:space="preserve">   B. Project Manager</w:t>
      </w:r>
      <w:r w:rsidRPr="00451321">
        <w:tab/>
        <w:t xml:space="preserve">     C. Financial Analyst     D. Technical Specialist</w:t>
      </w:r>
    </w:p>
    <w:p w14:paraId="2FF67242" w14:textId="63550667" w:rsidR="003E678D" w:rsidRPr="00451321" w:rsidRDefault="003E678D" w:rsidP="00451321">
      <w:r w:rsidRPr="00451321">
        <w:t>E. Operational Staff</w:t>
      </w:r>
      <w:r w:rsidRPr="00451321">
        <w:tab/>
      </w:r>
      <w:r w:rsidRPr="00451321">
        <w:tab/>
        <w:t>D. Others (Please specify): ____________</w:t>
      </w:r>
    </w:p>
    <w:p w14:paraId="5F763D7D" w14:textId="3864863D" w:rsidR="00D92CCE" w:rsidRPr="00451321" w:rsidRDefault="00D92CCE" w:rsidP="00451321">
      <w:r w:rsidRPr="00451321">
        <w:t xml:space="preserve">6. What percentage of </w:t>
      </w:r>
      <w:r w:rsidR="002F06E2" w:rsidRPr="00451321">
        <w:t>Councils</w:t>
      </w:r>
      <w:r w:rsidRPr="00451321">
        <w:t xml:space="preserve"> projects achieved their expected ROI over the past five years? </w:t>
      </w:r>
      <w:r w:rsidRPr="00451321">
        <w:rPr>
          <w:rFonts w:ascii="Segoe UI Symbol" w:hAnsi="Segoe UI Symbol" w:cs="Segoe UI Symbol"/>
        </w:rPr>
        <w:t>☐</w:t>
      </w:r>
      <w:r w:rsidRPr="00451321">
        <w:t xml:space="preserve"> 0-20% </w:t>
      </w:r>
      <w:r w:rsidRPr="00451321">
        <w:rPr>
          <w:rFonts w:ascii="Segoe UI Symbol" w:hAnsi="Segoe UI Symbol" w:cs="Segoe UI Symbol"/>
        </w:rPr>
        <w:t>☐</w:t>
      </w:r>
      <w:r w:rsidRPr="00451321">
        <w:t xml:space="preserve"> 21-40% </w:t>
      </w:r>
      <w:r w:rsidRPr="00451321">
        <w:rPr>
          <w:rFonts w:ascii="Segoe UI Symbol" w:hAnsi="Segoe UI Symbol" w:cs="Segoe UI Symbol"/>
        </w:rPr>
        <w:t>☐</w:t>
      </w:r>
      <w:r w:rsidRPr="00451321">
        <w:t xml:space="preserve"> 41-60% </w:t>
      </w:r>
      <w:r w:rsidRPr="00451321">
        <w:rPr>
          <w:rFonts w:ascii="Segoe UI Symbol" w:hAnsi="Segoe UI Symbol" w:cs="Segoe UI Symbol"/>
        </w:rPr>
        <w:t>☐</w:t>
      </w:r>
      <w:r w:rsidRPr="00451321">
        <w:t xml:space="preserve"> 61-80% </w:t>
      </w:r>
      <w:r w:rsidRPr="00451321">
        <w:rPr>
          <w:rFonts w:ascii="Segoe UI Symbol" w:hAnsi="Segoe UI Symbol" w:cs="Segoe UI Symbol"/>
        </w:rPr>
        <w:t>☐</w:t>
      </w:r>
      <w:r w:rsidRPr="00451321">
        <w:t xml:space="preserve"> 81-100%</w:t>
      </w:r>
    </w:p>
    <w:p w14:paraId="5621DFAB" w14:textId="2EAD4142" w:rsidR="00D92CCE" w:rsidRPr="00451321" w:rsidRDefault="00D92CCE" w:rsidP="00451321">
      <w:r w:rsidRPr="00451321">
        <w:t xml:space="preserve">7. What percentage of </w:t>
      </w:r>
      <w:r w:rsidR="002F06E2" w:rsidRPr="00451321">
        <w:t>Councils</w:t>
      </w:r>
      <w:r w:rsidRPr="00451321">
        <w:t xml:space="preserve"> projects effectively covered operational costs through generated revenue? </w:t>
      </w:r>
      <w:r w:rsidRPr="00451321">
        <w:rPr>
          <w:rFonts w:ascii="Segoe UI Symbol" w:hAnsi="Segoe UI Symbol" w:cs="Segoe UI Symbol"/>
        </w:rPr>
        <w:t>☐</w:t>
      </w:r>
      <w:r w:rsidRPr="00451321">
        <w:t xml:space="preserve"> 0-20% </w:t>
      </w:r>
      <w:r w:rsidRPr="00451321">
        <w:rPr>
          <w:rFonts w:ascii="Segoe UI Symbol" w:hAnsi="Segoe UI Symbol" w:cs="Segoe UI Symbol"/>
        </w:rPr>
        <w:t>☐</w:t>
      </w:r>
      <w:r w:rsidRPr="00451321">
        <w:t xml:space="preserve"> 21-40% </w:t>
      </w:r>
      <w:r w:rsidRPr="00451321">
        <w:rPr>
          <w:rFonts w:ascii="Segoe UI Symbol" w:hAnsi="Segoe UI Symbol" w:cs="Segoe UI Symbol"/>
        </w:rPr>
        <w:t>☐</w:t>
      </w:r>
      <w:r w:rsidRPr="00451321">
        <w:t xml:space="preserve"> 41-60% </w:t>
      </w:r>
      <w:r w:rsidRPr="00451321">
        <w:rPr>
          <w:rFonts w:ascii="Segoe UI Symbol" w:hAnsi="Segoe UI Symbol" w:cs="Segoe UI Symbol"/>
        </w:rPr>
        <w:t>☐</w:t>
      </w:r>
      <w:r w:rsidRPr="00451321">
        <w:t xml:space="preserve"> 61-80% </w:t>
      </w:r>
      <w:r w:rsidRPr="00451321">
        <w:rPr>
          <w:rFonts w:ascii="Segoe UI Symbol" w:hAnsi="Segoe UI Symbol" w:cs="Segoe UI Symbol"/>
        </w:rPr>
        <w:t>☐</w:t>
      </w:r>
      <w:r w:rsidRPr="00451321">
        <w:t xml:space="preserve"> 81-100%</w:t>
      </w:r>
    </w:p>
    <w:p w14:paraId="557D76B9" w14:textId="5EA4AB10" w:rsidR="00D92CCE" w:rsidRPr="00451321" w:rsidRDefault="00D92CCE" w:rsidP="00451321">
      <w:r w:rsidRPr="00451321">
        <w:t xml:space="preserve">8. What percentage of </w:t>
      </w:r>
      <w:r w:rsidR="002F06E2" w:rsidRPr="00451321">
        <w:t>Councils</w:t>
      </w:r>
      <w:r w:rsidRPr="00451321">
        <w:t xml:space="preserve"> projects completed within their expected payback periods?</w:t>
      </w:r>
    </w:p>
    <w:p w14:paraId="3B526D64" w14:textId="5A504BEC" w:rsidR="00D92CCE" w:rsidRPr="00451321" w:rsidRDefault="00D92CCE" w:rsidP="00451321">
      <w:r w:rsidRPr="00451321">
        <w:rPr>
          <w:rFonts w:ascii="Segoe UI Symbol" w:hAnsi="Segoe UI Symbol" w:cs="Segoe UI Symbol"/>
        </w:rPr>
        <w:t>☐</w:t>
      </w:r>
      <w:r w:rsidRPr="00451321">
        <w:t xml:space="preserve"> 0-20% </w:t>
      </w:r>
      <w:r w:rsidRPr="00451321">
        <w:rPr>
          <w:rFonts w:ascii="Segoe UI Symbol" w:hAnsi="Segoe UI Symbol" w:cs="Segoe UI Symbol"/>
        </w:rPr>
        <w:t>☐</w:t>
      </w:r>
      <w:r w:rsidRPr="00451321">
        <w:t xml:space="preserve"> 21-40% </w:t>
      </w:r>
      <w:r w:rsidRPr="00451321">
        <w:rPr>
          <w:rFonts w:ascii="Segoe UI Symbol" w:hAnsi="Segoe UI Symbol" w:cs="Segoe UI Symbol"/>
        </w:rPr>
        <w:t>☐</w:t>
      </w:r>
      <w:r w:rsidRPr="00451321">
        <w:t xml:space="preserve"> 41-60% </w:t>
      </w:r>
      <w:r w:rsidRPr="00451321">
        <w:rPr>
          <w:rFonts w:ascii="Segoe UI Symbol" w:hAnsi="Segoe UI Symbol" w:cs="Segoe UI Symbol"/>
        </w:rPr>
        <w:t>☐</w:t>
      </w:r>
      <w:r w:rsidRPr="00451321">
        <w:t xml:space="preserve"> 61-80% </w:t>
      </w:r>
      <w:r w:rsidRPr="00451321">
        <w:rPr>
          <w:rFonts w:ascii="Segoe UI Symbol" w:hAnsi="Segoe UI Symbol" w:cs="Segoe UI Symbol"/>
        </w:rPr>
        <w:t>☐</w:t>
      </w:r>
      <w:r w:rsidRPr="00451321">
        <w:t xml:space="preserve"> 81-100%</w:t>
      </w:r>
    </w:p>
    <w:p w14:paraId="745363B7" w14:textId="77777777" w:rsidR="00D92CCE" w:rsidRPr="00451321" w:rsidRDefault="00D92CCE" w:rsidP="00451321"/>
    <w:p w14:paraId="09105726" w14:textId="545162B2" w:rsidR="00340331" w:rsidRPr="00451321" w:rsidRDefault="00340331" w:rsidP="00451321">
      <w:r w:rsidRPr="00451321">
        <w:t xml:space="preserve">PART TWO : FEASIBILITY ANALYSIS </w:t>
      </w:r>
    </w:p>
    <w:p w14:paraId="1C8A189C" w14:textId="2158BCA5" w:rsidR="003E678D" w:rsidRPr="00451321" w:rsidRDefault="003E678D" w:rsidP="00451321">
      <w:r w:rsidRPr="00451321">
        <w:t xml:space="preserve">Please give your view from section </w:t>
      </w:r>
      <w:r w:rsidR="00340331" w:rsidRPr="00451321">
        <w:t>A</w:t>
      </w:r>
      <w:r w:rsidRPr="00451321">
        <w:t xml:space="preserve"> to </w:t>
      </w:r>
      <w:r w:rsidR="00340331" w:rsidRPr="00451321">
        <w:t>C</w:t>
      </w:r>
      <w:r w:rsidRPr="00451321">
        <w:t xml:space="preserve"> using the scale provided for the best answer possible: Strongly Agree (SA) / Agree (A) / Neutral (N) / Disagree (D) / Strongly Disagree (SD)</w:t>
      </w:r>
    </w:p>
    <w:p w14:paraId="78DEC8D9" w14:textId="55FB5D15" w:rsidR="003E678D" w:rsidRPr="00451321" w:rsidRDefault="003E678D" w:rsidP="00451321">
      <w:r w:rsidRPr="00451321">
        <w:t xml:space="preserve">SECTION </w:t>
      </w:r>
      <w:r w:rsidR="00340331" w:rsidRPr="00451321">
        <w:t>A</w:t>
      </w:r>
      <w:r w:rsidRPr="00451321">
        <w:t xml:space="preserve">: </w:t>
      </w:r>
      <w:r w:rsidR="00574DE5" w:rsidRPr="00451321">
        <w:t>Financial feasibility analysis</w:t>
      </w:r>
    </w:p>
    <w:tbl>
      <w:tblPr>
        <w:tblStyle w:val="TableGrid"/>
        <w:tblW w:w="0" w:type="auto"/>
        <w:tblLook w:val="04A0" w:firstRow="1" w:lastRow="0" w:firstColumn="1" w:lastColumn="0" w:noHBand="0" w:noVBand="1"/>
      </w:tblPr>
      <w:tblGrid>
        <w:gridCol w:w="590"/>
        <w:gridCol w:w="6306"/>
        <w:gridCol w:w="523"/>
        <w:gridCol w:w="390"/>
        <w:gridCol w:w="390"/>
        <w:gridCol w:w="523"/>
      </w:tblGrid>
      <w:tr w:rsidR="0015391E" w:rsidRPr="00451321" w14:paraId="47D13987" w14:textId="77777777" w:rsidTr="007C5F84">
        <w:trPr>
          <w:trHeight w:val="168"/>
        </w:trPr>
        <w:tc>
          <w:tcPr>
            <w:tcW w:w="0" w:type="auto"/>
          </w:tcPr>
          <w:p w14:paraId="15CC252B" w14:textId="77777777" w:rsidR="0015391E" w:rsidRPr="00451321" w:rsidRDefault="0015391E" w:rsidP="00451321">
            <w:r w:rsidRPr="00451321">
              <w:t>S/N</w:t>
            </w:r>
          </w:p>
        </w:tc>
        <w:tc>
          <w:tcPr>
            <w:tcW w:w="0" w:type="auto"/>
          </w:tcPr>
          <w:p w14:paraId="53BAB1AB" w14:textId="77777777" w:rsidR="0015391E" w:rsidRPr="00451321" w:rsidRDefault="0015391E" w:rsidP="00451321">
            <w:r w:rsidRPr="00451321">
              <w:t>Statement</w:t>
            </w:r>
          </w:p>
        </w:tc>
        <w:tc>
          <w:tcPr>
            <w:tcW w:w="0" w:type="auto"/>
          </w:tcPr>
          <w:p w14:paraId="3C3EDF2A" w14:textId="77777777" w:rsidR="0015391E" w:rsidRPr="00451321" w:rsidRDefault="0015391E" w:rsidP="00451321">
            <w:r w:rsidRPr="00451321">
              <w:t>SA</w:t>
            </w:r>
          </w:p>
        </w:tc>
        <w:tc>
          <w:tcPr>
            <w:tcW w:w="0" w:type="auto"/>
          </w:tcPr>
          <w:p w14:paraId="53041344" w14:textId="77777777" w:rsidR="0015391E" w:rsidRPr="00451321" w:rsidRDefault="0015391E" w:rsidP="00451321">
            <w:r w:rsidRPr="00451321">
              <w:t>A</w:t>
            </w:r>
          </w:p>
        </w:tc>
        <w:tc>
          <w:tcPr>
            <w:tcW w:w="0" w:type="auto"/>
          </w:tcPr>
          <w:p w14:paraId="3CE27FE6" w14:textId="77777777" w:rsidR="0015391E" w:rsidRPr="00451321" w:rsidRDefault="0015391E" w:rsidP="00451321">
            <w:r w:rsidRPr="00451321">
              <w:t>D</w:t>
            </w:r>
          </w:p>
        </w:tc>
        <w:tc>
          <w:tcPr>
            <w:tcW w:w="0" w:type="auto"/>
          </w:tcPr>
          <w:p w14:paraId="585173B8" w14:textId="77777777" w:rsidR="0015391E" w:rsidRPr="00451321" w:rsidRDefault="0015391E" w:rsidP="00451321">
            <w:r w:rsidRPr="00451321">
              <w:t>SD</w:t>
            </w:r>
          </w:p>
        </w:tc>
      </w:tr>
      <w:tr w:rsidR="0015391E" w:rsidRPr="00451321" w14:paraId="34A941FE" w14:textId="77777777" w:rsidTr="007C5F84">
        <w:trPr>
          <w:trHeight w:val="344"/>
        </w:trPr>
        <w:tc>
          <w:tcPr>
            <w:tcW w:w="0" w:type="auto"/>
          </w:tcPr>
          <w:p w14:paraId="4098C829" w14:textId="57674DAE" w:rsidR="0015391E" w:rsidRPr="00451321" w:rsidRDefault="0015391E" w:rsidP="00451321">
            <w:r w:rsidRPr="00451321">
              <w:t>1</w:t>
            </w:r>
          </w:p>
        </w:tc>
        <w:tc>
          <w:tcPr>
            <w:tcW w:w="0" w:type="auto"/>
          </w:tcPr>
          <w:p w14:paraId="404397C0" w14:textId="77777777" w:rsidR="0015391E" w:rsidRPr="00451321" w:rsidRDefault="0015391E" w:rsidP="00451321">
            <w:r w:rsidRPr="00451321">
              <w:t>The project costs are accurately estimated during the planning phase.</w:t>
            </w:r>
          </w:p>
        </w:tc>
        <w:tc>
          <w:tcPr>
            <w:tcW w:w="0" w:type="auto"/>
          </w:tcPr>
          <w:p w14:paraId="7C2165D5" w14:textId="77777777" w:rsidR="0015391E" w:rsidRPr="00451321" w:rsidRDefault="0015391E" w:rsidP="00451321"/>
        </w:tc>
        <w:tc>
          <w:tcPr>
            <w:tcW w:w="0" w:type="auto"/>
          </w:tcPr>
          <w:p w14:paraId="284C885A" w14:textId="77777777" w:rsidR="0015391E" w:rsidRPr="00451321" w:rsidRDefault="0015391E" w:rsidP="00451321"/>
        </w:tc>
        <w:tc>
          <w:tcPr>
            <w:tcW w:w="0" w:type="auto"/>
          </w:tcPr>
          <w:p w14:paraId="777FB040" w14:textId="77777777" w:rsidR="0015391E" w:rsidRPr="00451321" w:rsidRDefault="0015391E" w:rsidP="00451321"/>
        </w:tc>
        <w:tc>
          <w:tcPr>
            <w:tcW w:w="0" w:type="auto"/>
          </w:tcPr>
          <w:p w14:paraId="789985A7" w14:textId="77777777" w:rsidR="0015391E" w:rsidRPr="00451321" w:rsidRDefault="0015391E" w:rsidP="00451321"/>
        </w:tc>
      </w:tr>
      <w:tr w:rsidR="0015391E" w:rsidRPr="00451321" w14:paraId="7D4FBFA0" w14:textId="77777777" w:rsidTr="007C5F84">
        <w:trPr>
          <w:trHeight w:val="344"/>
        </w:trPr>
        <w:tc>
          <w:tcPr>
            <w:tcW w:w="0" w:type="auto"/>
          </w:tcPr>
          <w:p w14:paraId="5C557D85" w14:textId="311BE560" w:rsidR="0015391E" w:rsidRPr="00451321" w:rsidRDefault="0015391E" w:rsidP="00451321">
            <w:r w:rsidRPr="00451321">
              <w:t>2</w:t>
            </w:r>
          </w:p>
        </w:tc>
        <w:tc>
          <w:tcPr>
            <w:tcW w:w="0" w:type="auto"/>
          </w:tcPr>
          <w:p w14:paraId="56BD45C2" w14:textId="77777777" w:rsidR="0015391E" w:rsidRPr="00451321" w:rsidRDefault="0015391E" w:rsidP="00451321">
            <w:r w:rsidRPr="00451321">
              <w:t>The project demonstrated a clear potential for generating sufficient revenue.</w:t>
            </w:r>
          </w:p>
        </w:tc>
        <w:tc>
          <w:tcPr>
            <w:tcW w:w="0" w:type="auto"/>
          </w:tcPr>
          <w:p w14:paraId="362A19A4" w14:textId="77777777" w:rsidR="0015391E" w:rsidRPr="00451321" w:rsidRDefault="0015391E" w:rsidP="00451321"/>
        </w:tc>
        <w:tc>
          <w:tcPr>
            <w:tcW w:w="0" w:type="auto"/>
          </w:tcPr>
          <w:p w14:paraId="08266D37" w14:textId="77777777" w:rsidR="0015391E" w:rsidRPr="00451321" w:rsidRDefault="0015391E" w:rsidP="00451321"/>
        </w:tc>
        <w:tc>
          <w:tcPr>
            <w:tcW w:w="0" w:type="auto"/>
          </w:tcPr>
          <w:p w14:paraId="2757E2D4" w14:textId="77777777" w:rsidR="0015391E" w:rsidRPr="00451321" w:rsidRDefault="0015391E" w:rsidP="00451321"/>
        </w:tc>
        <w:tc>
          <w:tcPr>
            <w:tcW w:w="0" w:type="auto"/>
          </w:tcPr>
          <w:p w14:paraId="71A5B64E" w14:textId="77777777" w:rsidR="0015391E" w:rsidRPr="00451321" w:rsidRDefault="0015391E" w:rsidP="00451321"/>
        </w:tc>
      </w:tr>
      <w:tr w:rsidR="0015391E" w:rsidRPr="00451321" w14:paraId="6ABE7A81" w14:textId="77777777" w:rsidTr="007C5F84">
        <w:trPr>
          <w:trHeight w:val="344"/>
        </w:trPr>
        <w:tc>
          <w:tcPr>
            <w:tcW w:w="0" w:type="auto"/>
          </w:tcPr>
          <w:p w14:paraId="77774F8A" w14:textId="163B7390" w:rsidR="0015391E" w:rsidRPr="00451321" w:rsidRDefault="0015391E" w:rsidP="00451321">
            <w:r w:rsidRPr="00451321">
              <w:t>3</w:t>
            </w:r>
          </w:p>
        </w:tc>
        <w:tc>
          <w:tcPr>
            <w:tcW w:w="0" w:type="auto"/>
          </w:tcPr>
          <w:p w14:paraId="3733490F" w14:textId="77777777" w:rsidR="0015391E" w:rsidRPr="00451321" w:rsidRDefault="0015391E" w:rsidP="00451321">
            <w:r w:rsidRPr="00451321">
              <w:t>The project adhered strictly to the allocated budget throughout its execution.</w:t>
            </w:r>
          </w:p>
        </w:tc>
        <w:tc>
          <w:tcPr>
            <w:tcW w:w="0" w:type="auto"/>
          </w:tcPr>
          <w:p w14:paraId="45869BE4" w14:textId="77777777" w:rsidR="0015391E" w:rsidRPr="00451321" w:rsidRDefault="0015391E" w:rsidP="00451321"/>
        </w:tc>
        <w:tc>
          <w:tcPr>
            <w:tcW w:w="0" w:type="auto"/>
          </w:tcPr>
          <w:p w14:paraId="581752B1" w14:textId="77777777" w:rsidR="0015391E" w:rsidRPr="00451321" w:rsidRDefault="0015391E" w:rsidP="00451321"/>
        </w:tc>
        <w:tc>
          <w:tcPr>
            <w:tcW w:w="0" w:type="auto"/>
          </w:tcPr>
          <w:p w14:paraId="62EC1C8E" w14:textId="77777777" w:rsidR="0015391E" w:rsidRPr="00451321" w:rsidRDefault="0015391E" w:rsidP="00451321"/>
        </w:tc>
        <w:tc>
          <w:tcPr>
            <w:tcW w:w="0" w:type="auto"/>
          </w:tcPr>
          <w:p w14:paraId="1710634F" w14:textId="77777777" w:rsidR="0015391E" w:rsidRPr="00451321" w:rsidRDefault="0015391E" w:rsidP="00451321"/>
        </w:tc>
      </w:tr>
      <w:tr w:rsidR="0015391E" w:rsidRPr="00451321" w14:paraId="303115B8" w14:textId="77777777" w:rsidTr="007C5F84">
        <w:trPr>
          <w:trHeight w:val="344"/>
        </w:trPr>
        <w:tc>
          <w:tcPr>
            <w:tcW w:w="0" w:type="auto"/>
          </w:tcPr>
          <w:p w14:paraId="286E9888" w14:textId="01CD0D12" w:rsidR="0015391E" w:rsidRPr="00451321" w:rsidRDefault="0015391E" w:rsidP="00451321">
            <w:r w:rsidRPr="00451321">
              <w:t>4</w:t>
            </w:r>
          </w:p>
        </w:tc>
        <w:tc>
          <w:tcPr>
            <w:tcW w:w="0" w:type="auto"/>
          </w:tcPr>
          <w:p w14:paraId="35DE61F0" w14:textId="77777777" w:rsidR="0015391E" w:rsidRPr="00451321" w:rsidRDefault="0015391E" w:rsidP="00451321">
            <w:r w:rsidRPr="00451321">
              <w:t>Diverse and reliable funding sources were secured before the project began.</w:t>
            </w:r>
          </w:p>
        </w:tc>
        <w:tc>
          <w:tcPr>
            <w:tcW w:w="0" w:type="auto"/>
          </w:tcPr>
          <w:p w14:paraId="2F60076F" w14:textId="77777777" w:rsidR="0015391E" w:rsidRPr="00451321" w:rsidRDefault="0015391E" w:rsidP="00451321"/>
        </w:tc>
        <w:tc>
          <w:tcPr>
            <w:tcW w:w="0" w:type="auto"/>
          </w:tcPr>
          <w:p w14:paraId="1209FF99" w14:textId="77777777" w:rsidR="0015391E" w:rsidRPr="00451321" w:rsidRDefault="0015391E" w:rsidP="00451321"/>
        </w:tc>
        <w:tc>
          <w:tcPr>
            <w:tcW w:w="0" w:type="auto"/>
          </w:tcPr>
          <w:p w14:paraId="0F8C67E6" w14:textId="77777777" w:rsidR="0015391E" w:rsidRPr="00451321" w:rsidRDefault="0015391E" w:rsidP="00451321"/>
        </w:tc>
        <w:tc>
          <w:tcPr>
            <w:tcW w:w="0" w:type="auto"/>
          </w:tcPr>
          <w:p w14:paraId="187A8AF2" w14:textId="77777777" w:rsidR="0015391E" w:rsidRPr="00451321" w:rsidRDefault="0015391E" w:rsidP="00451321"/>
        </w:tc>
      </w:tr>
      <w:tr w:rsidR="0015391E" w:rsidRPr="00451321" w14:paraId="70542038" w14:textId="77777777" w:rsidTr="007C5F84">
        <w:trPr>
          <w:trHeight w:val="340"/>
        </w:trPr>
        <w:tc>
          <w:tcPr>
            <w:tcW w:w="0" w:type="auto"/>
          </w:tcPr>
          <w:p w14:paraId="661B0956" w14:textId="327B1008" w:rsidR="0015391E" w:rsidRPr="00451321" w:rsidRDefault="0015391E" w:rsidP="00451321">
            <w:r w:rsidRPr="00451321">
              <w:t>5</w:t>
            </w:r>
          </w:p>
        </w:tc>
        <w:tc>
          <w:tcPr>
            <w:tcW w:w="0" w:type="auto"/>
          </w:tcPr>
          <w:p w14:paraId="36420BBF" w14:textId="77777777" w:rsidR="0015391E" w:rsidRPr="00451321" w:rsidRDefault="0015391E" w:rsidP="00451321">
            <w:r w:rsidRPr="00451321">
              <w:t>The payback period for the project was reasonable and aligned with financial expectations.</w:t>
            </w:r>
          </w:p>
        </w:tc>
        <w:tc>
          <w:tcPr>
            <w:tcW w:w="0" w:type="auto"/>
          </w:tcPr>
          <w:p w14:paraId="1EC9809F" w14:textId="77777777" w:rsidR="0015391E" w:rsidRPr="00451321" w:rsidRDefault="0015391E" w:rsidP="00451321"/>
        </w:tc>
        <w:tc>
          <w:tcPr>
            <w:tcW w:w="0" w:type="auto"/>
          </w:tcPr>
          <w:p w14:paraId="33580C42" w14:textId="77777777" w:rsidR="0015391E" w:rsidRPr="00451321" w:rsidRDefault="0015391E" w:rsidP="00451321"/>
        </w:tc>
        <w:tc>
          <w:tcPr>
            <w:tcW w:w="0" w:type="auto"/>
          </w:tcPr>
          <w:p w14:paraId="173AFB72" w14:textId="77777777" w:rsidR="0015391E" w:rsidRPr="00451321" w:rsidRDefault="0015391E" w:rsidP="00451321"/>
        </w:tc>
        <w:tc>
          <w:tcPr>
            <w:tcW w:w="0" w:type="auto"/>
          </w:tcPr>
          <w:p w14:paraId="4CCD0560" w14:textId="77777777" w:rsidR="0015391E" w:rsidRPr="00451321" w:rsidRDefault="0015391E" w:rsidP="00451321"/>
        </w:tc>
      </w:tr>
    </w:tbl>
    <w:p w14:paraId="6664F735" w14:textId="7D0E9854" w:rsidR="003E678D" w:rsidRPr="00451321" w:rsidRDefault="003E678D" w:rsidP="00451321">
      <w:r w:rsidRPr="00451321">
        <w:t xml:space="preserve">SECTION </w:t>
      </w:r>
      <w:r w:rsidR="00340331" w:rsidRPr="00451321">
        <w:t>B</w:t>
      </w:r>
      <w:r w:rsidRPr="00451321">
        <w:t xml:space="preserve">: </w:t>
      </w:r>
      <w:r w:rsidR="00574DE5" w:rsidRPr="00451321">
        <w:t>Technical feasibility analysis</w:t>
      </w:r>
    </w:p>
    <w:tbl>
      <w:tblPr>
        <w:tblStyle w:val="TableGrid"/>
        <w:tblW w:w="0" w:type="auto"/>
        <w:tblLook w:val="04A0" w:firstRow="1" w:lastRow="0" w:firstColumn="1" w:lastColumn="0" w:noHBand="0" w:noVBand="1"/>
      </w:tblPr>
      <w:tblGrid>
        <w:gridCol w:w="590"/>
        <w:gridCol w:w="5916"/>
        <w:gridCol w:w="523"/>
        <w:gridCol w:w="390"/>
        <w:gridCol w:w="390"/>
        <w:gridCol w:w="390"/>
        <w:gridCol w:w="523"/>
      </w:tblGrid>
      <w:tr w:rsidR="003E678D" w:rsidRPr="00451321" w14:paraId="728CA561" w14:textId="77777777" w:rsidTr="007C5F84">
        <w:trPr>
          <w:trHeight w:val="279"/>
        </w:trPr>
        <w:tc>
          <w:tcPr>
            <w:tcW w:w="0" w:type="auto"/>
          </w:tcPr>
          <w:p w14:paraId="4A6C97A0" w14:textId="77777777" w:rsidR="003E678D" w:rsidRPr="00451321" w:rsidRDefault="003E678D" w:rsidP="00451321">
            <w:r w:rsidRPr="00451321">
              <w:t>S/N</w:t>
            </w:r>
          </w:p>
        </w:tc>
        <w:tc>
          <w:tcPr>
            <w:tcW w:w="0" w:type="auto"/>
          </w:tcPr>
          <w:p w14:paraId="4301BA21" w14:textId="77777777" w:rsidR="003E678D" w:rsidRPr="00451321" w:rsidRDefault="003E678D" w:rsidP="00451321">
            <w:r w:rsidRPr="00451321">
              <w:t>Statement</w:t>
            </w:r>
          </w:p>
        </w:tc>
        <w:tc>
          <w:tcPr>
            <w:tcW w:w="0" w:type="auto"/>
          </w:tcPr>
          <w:p w14:paraId="344E5822" w14:textId="77777777" w:rsidR="003E678D" w:rsidRPr="00451321" w:rsidRDefault="003E678D" w:rsidP="00451321">
            <w:r w:rsidRPr="00451321">
              <w:t>SA</w:t>
            </w:r>
          </w:p>
        </w:tc>
        <w:tc>
          <w:tcPr>
            <w:tcW w:w="0" w:type="auto"/>
          </w:tcPr>
          <w:p w14:paraId="3C97E984" w14:textId="77777777" w:rsidR="003E678D" w:rsidRPr="00451321" w:rsidRDefault="003E678D" w:rsidP="00451321">
            <w:r w:rsidRPr="00451321">
              <w:t>A</w:t>
            </w:r>
          </w:p>
        </w:tc>
        <w:tc>
          <w:tcPr>
            <w:tcW w:w="0" w:type="auto"/>
          </w:tcPr>
          <w:p w14:paraId="2AE64CA3" w14:textId="77777777" w:rsidR="003E678D" w:rsidRPr="00451321" w:rsidRDefault="003E678D" w:rsidP="00451321">
            <w:r w:rsidRPr="00451321">
              <w:t>N</w:t>
            </w:r>
          </w:p>
        </w:tc>
        <w:tc>
          <w:tcPr>
            <w:tcW w:w="0" w:type="auto"/>
          </w:tcPr>
          <w:p w14:paraId="6016E154" w14:textId="77777777" w:rsidR="003E678D" w:rsidRPr="00451321" w:rsidRDefault="003E678D" w:rsidP="00451321">
            <w:r w:rsidRPr="00451321">
              <w:t>D</w:t>
            </w:r>
          </w:p>
        </w:tc>
        <w:tc>
          <w:tcPr>
            <w:tcW w:w="0" w:type="auto"/>
          </w:tcPr>
          <w:p w14:paraId="68CF44BB" w14:textId="77777777" w:rsidR="003E678D" w:rsidRPr="00451321" w:rsidRDefault="003E678D" w:rsidP="00451321">
            <w:r w:rsidRPr="00451321">
              <w:t>SD</w:t>
            </w:r>
          </w:p>
        </w:tc>
      </w:tr>
      <w:tr w:rsidR="00C45EAB" w:rsidRPr="00451321" w14:paraId="668E64BE" w14:textId="77777777" w:rsidTr="007C5F84">
        <w:trPr>
          <w:trHeight w:val="287"/>
        </w:trPr>
        <w:tc>
          <w:tcPr>
            <w:tcW w:w="0" w:type="auto"/>
          </w:tcPr>
          <w:p w14:paraId="18B16636" w14:textId="16E9FF7D" w:rsidR="00C45EAB" w:rsidRPr="00451321" w:rsidRDefault="00C45EAB" w:rsidP="00451321">
            <w:r w:rsidRPr="00451321">
              <w:t>1</w:t>
            </w:r>
          </w:p>
        </w:tc>
        <w:tc>
          <w:tcPr>
            <w:tcW w:w="0" w:type="auto"/>
          </w:tcPr>
          <w:p w14:paraId="68AAF5B7" w14:textId="77777777" w:rsidR="00C45EAB" w:rsidRPr="00451321" w:rsidRDefault="00C45EAB" w:rsidP="00451321">
            <w:r w:rsidRPr="00451321">
              <w:t>Reliable technical systems led to consistent revenue generation.</w:t>
            </w:r>
          </w:p>
        </w:tc>
        <w:tc>
          <w:tcPr>
            <w:tcW w:w="0" w:type="auto"/>
          </w:tcPr>
          <w:p w14:paraId="01A14DFE" w14:textId="77777777" w:rsidR="00C45EAB" w:rsidRPr="00451321" w:rsidRDefault="00C45EAB" w:rsidP="00451321"/>
        </w:tc>
        <w:tc>
          <w:tcPr>
            <w:tcW w:w="0" w:type="auto"/>
          </w:tcPr>
          <w:p w14:paraId="2439BAF4" w14:textId="77777777" w:rsidR="00C45EAB" w:rsidRPr="00451321" w:rsidRDefault="00C45EAB" w:rsidP="00451321"/>
        </w:tc>
        <w:tc>
          <w:tcPr>
            <w:tcW w:w="0" w:type="auto"/>
          </w:tcPr>
          <w:p w14:paraId="55C5E687" w14:textId="77777777" w:rsidR="00C45EAB" w:rsidRPr="00451321" w:rsidRDefault="00C45EAB" w:rsidP="00451321"/>
        </w:tc>
        <w:tc>
          <w:tcPr>
            <w:tcW w:w="0" w:type="auto"/>
          </w:tcPr>
          <w:p w14:paraId="24299DC0" w14:textId="77777777" w:rsidR="00C45EAB" w:rsidRPr="00451321" w:rsidRDefault="00C45EAB" w:rsidP="00451321"/>
        </w:tc>
        <w:tc>
          <w:tcPr>
            <w:tcW w:w="0" w:type="auto"/>
          </w:tcPr>
          <w:p w14:paraId="6B95A2AB" w14:textId="77777777" w:rsidR="00C45EAB" w:rsidRPr="00451321" w:rsidRDefault="00C45EAB" w:rsidP="00451321"/>
        </w:tc>
      </w:tr>
      <w:tr w:rsidR="00C45EAB" w:rsidRPr="00451321" w14:paraId="1A56D17A" w14:textId="77777777" w:rsidTr="007C5F84">
        <w:trPr>
          <w:trHeight w:val="571"/>
        </w:trPr>
        <w:tc>
          <w:tcPr>
            <w:tcW w:w="0" w:type="auto"/>
          </w:tcPr>
          <w:p w14:paraId="7FBBB924" w14:textId="29FB2226" w:rsidR="00C45EAB" w:rsidRPr="00451321" w:rsidRDefault="00C45EAB" w:rsidP="00451321">
            <w:r w:rsidRPr="00451321">
              <w:t>2</w:t>
            </w:r>
          </w:p>
        </w:tc>
        <w:tc>
          <w:tcPr>
            <w:tcW w:w="0" w:type="auto"/>
          </w:tcPr>
          <w:p w14:paraId="5FBA9E66" w14:textId="77777777" w:rsidR="00C45EAB" w:rsidRPr="00451321" w:rsidRDefault="00C45EAB" w:rsidP="00451321">
            <w:r w:rsidRPr="00451321">
              <w:t>Adequate infrastructure reduced the operational costs of the project.</w:t>
            </w:r>
          </w:p>
        </w:tc>
        <w:tc>
          <w:tcPr>
            <w:tcW w:w="0" w:type="auto"/>
          </w:tcPr>
          <w:p w14:paraId="155BA6DE" w14:textId="77777777" w:rsidR="00C45EAB" w:rsidRPr="00451321" w:rsidRDefault="00C45EAB" w:rsidP="00451321"/>
        </w:tc>
        <w:tc>
          <w:tcPr>
            <w:tcW w:w="0" w:type="auto"/>
          </w:tcPr>
          <w:p w14:paraId="781D5721" w14:textId="77777777" w:rsidR="00C45EAB" w:rsidRPr="00451321" w:rsidRDefault="00C45EAB" w:rsidP="00451321"/>
        </w:tc>
        <w:tc>
          <w:tcPr>
            <w:tcW w:w="0" w:type="auto"/>
          </w:tcPr>
          <w:p w14:paraId="18A48DF1" w14:textId="77777777" w:rsidR="00C45EAB" w:rsidRPr="00451321" w:rsidRDefault="00C45EAB" w:rsidP="00451321"/>
        </w:tc>
        <w:tc>
          <w:tcPr>
            <w:tcW w:w="0" w:type="auto"/>
          </w:tcPr>
          <w:p w14:paraId="7BE62140" w14:textId="77777777" w:rsidR="00C45EAB" w:rsidRPr="00451321" w:rsidRDefault="00C45EAB" w:rsidP="00451321"/>
        </w:tc>
        <w:tc>
          <w:tcPr>
            <w:tcW w:w="0" w:type="auto"/>
          </w:tcPr>
          <w:p w14:paraId="46969820" w14:textId="77777777" w:rsidR="00C45EAB" w:rsidRPr="00451321" w:rsidRDefault="00C45EAB" w:rsidP="00451321"/>
        </w:tc>
      </w:tr>
      <w:tr w:rsidR="00C45EAB" w:rsidRPr="00451321" w14:paraId="7A49F0E5" w14:textId="77777777" w:rsidTr="007C5F84">
        <w:trPr>
          <w:trHeight w:val="563"/>
        </w:trPr>
        <w:tc>
          <w:tcPr>
            <w:tcW w:w="0" w:type="auto"/>
          </w:tcPr>
          <w:p w14:paraId="0FAF0499" w14:textId="2259C713" w:rsidR="00C45EAB" w:rsidRPr="00451321" w:rsidRDefault="00C45EAB" w:rsidP="00451321">
            <w:r w:rsidRPr="00451321">
              <w:t>3</w:t>
            </w:r>
          </w:p>
        </w:tc>
        <w:tc>
          <w:tcPr>
            <w:tcW w:w="0" w:type="auto"/>
          </w:tcPr>
          <w:p w14:paraId="48501BCD" w14:textId="77777777" w:rsidR="00C45EAB" w:rsidRPr="00451321" w:rsidRDefault="00C45EAB" w:rsidP="00451321">
            <w:r w:rsidRPr="00451321">
              <w:t>Technical compatibility minimized resource wastage and enhanced financial outcomes.</w:t>
            </w:r>
          </w:p>
        </w:tc>
        <w:tc>
          <w:tcPr>
            <w:tcW w:w="0" w:type="auto"/>
          </w:tcPr>
          <w:p w14:paraId="4447667B" w14:textId="77777777" w:rsidR="00C45EAB" w:rsidRPr="00451321" w:rsidRDefault="00C45EAB" w:rsidP="00451321"/>
        </w:tc>
        <w:tc>
          <w:tcPr>
            <w:tcW w:w="0" w:type="auto"/>
          </w:tcPr>
          <w:p w14:paraId="023362D1" w14:textId="77777777" w:rsidR="00C45EAB" w:rsidRPr="00451321" w:rsidRDefault="00C45EAB" w:rsidP="00451321"/>
        </w:tc>
        <w:tc>
          <w:tcPr>
            <w:tcW w:w="0" w:type="auto"/>
          </w:tcPr>
          <w:p w14:paraId="08628F25" w14:textId="77777777" w:rsidR="00C45EAB" w:rsidRPr="00451321" w:rsidRDefault="00C45EAB" w:rsidP="00451321"/>
        </w:tc>
        <w:tc>
          <w:tcPr>
            <w:tcW w:w="0" w:type="auto"/>
          </w:tcPr>
          <w:p w14:paraId="481A4028" w14:textId="77777777" w:rsidR="00C45EAB" w:rsidRPr="00451321" w:rsidRDefault="00C45EAB" w:rsidP="00451321"/>
        </w:tc>
        <w:tc>
          <w:tcPr>
            <w:tcW w:w="0" w:type="auto"/>
          </w:tcPr>
          <w:p w14:paraId="321C1477" w14:textId="77777777" w:rsidR="00C45EAB" w:rsidRPr="00451321" w:rsidRDefault="00C45EAB" w:rsidP="00451321"/>
        </w:tc>
      </w:tr>
      <w:tr w:rsidR="00C45EAB" w:rsidRPr="00451321" w14:paraId="18117D21" w14:textId="77777777" w:rsidTr="007C5F84">
        <w:trPr>
          <w:trHeight w:val="571"/>
        </w:trPr>
        <w:tc>
          <w:tcPr>
            <w:tcW w:w="0" w:type="auto"/>
          </w:tcPr>
          <w:p w14:paraId="01AB6EF7" w14:textId="6936F160" w:rsidR="00C45EAB" w:rsidRPr="00451321" w:rsidRDefault="00C45EAB" w:rsidP="00451321">
            <w:r w:rsidRPr="00451321">
              <w:t>4</w:t>
            </w:r>
          </w:p>
        </w:tc>
        <w:tc>
          <w:tcPr>
            <w:tcW w:w="0" w:type="auto"/>
          </w:tcPr>
          <w:p w14:paraId="28CCB141" w14:textId="77777777" w:rsidR="00C45EAB" w:rsidRPr="00451321" w:rsidRDefault="00C45EAB" w:rsidP="00451321">
            <w:r w:rsidRPr="00451321">
              <w:t>The technical systems used for the project are reliable and sustainable.</w:t>
            </w:r>
          </w:p>
        </w:tc>
        <w:tc>
          <w:tcPr>
            <w:tcW w:w="0" w:type="auto"/>
          </w:tcPr>
          <w:p w14:paraId="4FB8D4F2" w14:textId="77777777" w:rsidR="00C45EAB" w:rsidRPr="00451321" w:rsidRDefault="00C45EAB" w:rsidP="00451321"/>
        </w:tc>
        <w:tc>
          <w:tcPr>
            <w:tcW w:w="0" w:type="auto"/>
          </w:tcPr>
          <w:p w14:paraId="00CE1997" w14:textId="77777777" w:rsidR="00C45EAB" w:rsidRPr="00451321" w:rsidRDefault="00C45EAB" w:rsidP="00451321"/>
        </w:tc>
        <w:tc>
          <w:tcPr>
            <w:tcW w:w="0" w:type="auto"/>
          </w:tcPr>
          <w:p w14:paraId="7DB868E1" w14:textId="77777777" w:rsidR="00C45EAB" w:rsidRPr="00451321" w:rsidRDefault="00C45EAB" w:rsidP="00451321"/>
        </w:tc>
        <w:tc>
          <w:tcPr>
            <w:tcW w:w="0" w:type="auto"/>
          </w:tcPr>
          <w:p w14:paraId="269C7454" w14:textId="77777777" w:rsidR="00C45EAB" w:rsidRPr="00451321" w:rsidRDefault="00C45EAB" w:rsidP="00451321"/>
        </w:tc>
        <w:tc>
          <w:tcPr>
            <w:tcW w:w="0" w:type="auto"/>
          </w:tcPr>
          <w:p w14:paraId="5B2791CE" w14:textId="77777777" w:rsidR="00C45EAB" w:rsidRPr="00451321" w:rsidRDefault="00C45EAB" w:rsidP="00451321"/>
        </w:tc>
      </w:tr>
      <w:tr w:rsidR="00C45EAB" w:rsidRPr="00451321" w14:paraId="654C2AC2" w14:textId="77777777" w:rsidTr="007C5F84">
        <w:trPr>
          <w:trHeight w:val="571"/>
        </w:trPr>
        <w:tc>
          <w:tcPr>
            <w:tcW w:w="0" w:type="auto"/>
          </w:tcPr>
          <w:p w14:paraId="71FA270A" w14:textId="7BD6E908" w:rsidR="00C45EAB" w:rsidRPr="00451321" w:rsidRDefault="00C45EAB" w:rsidP="00451321">
            <w:r w:rsidRPr="00451321">
              <w:t>5</w:t>
            </w:r>
          </w:p>
        </w:tc>
        <w:tc>
          <w:tcPr>
            <w:tcW w:w="0" w:type="auto"/>
          </w:tcPr>
          <w:p w14:paraId="24B8927C" w14:textId="77777777" w:rsidR="00C45EAB" w:rsidRPr="00451321" w:rsidRDefault="00C45EAB" w:rsidP="00451321">
            <w:r w:rsidRPr="00451321">
              <w:t>Adherence to technical standards mitigated risks and financial losses.</w:t>
            </w:r>
          </w:p>
        </w:tc>
        <w:tc>
          <w:tcPr>
            <w:tcW w:w="0" w:type="auto"/>
          </w:tcPr>
          <w:p w14:paraId="57D86F98" w14:textId="77777777" w:rsidR="00C45EAB" w:rsidRPr="00451321" w:rsidRDefault="00C45EAB" w:rsidP="00451321"/>
        </w:tc>
        <w:tc>
          <w:tcPr>
            <w:tcW w:w="0" w:type="auto"/>
          </w:tcPr>
          <w:p w14:paraId="253DFE2D" w14:textId="77777777" w:rsidR="00C45EAB" w:rsidRPr="00451321" w:rsidRDefault="00C45EAB" w:rsidP="00451321"/>
        </w:tc>
        <w:tc>
          <w:tcPr>
            <w:tcW w:w="0" w:type="auto"/>
          </w:tcPr>
          <w:p w14:paraId="564CC3A9" w14:textId="77777777" w:rsidR="00C45EAB" w:rsidRPr="00451321" w:rsidRDefault="00C45EAB" w:rsidP="00451321"/>
        </w:tc>
        <w:tc>
          <w:tcPr>
            <w:tcW w:w="0" w:type="auto"/>
          </w:tcPr>
          <w:p w14:paraId="59FB16E4" w14:textId="77777777" w:rsidR="00C45EAB" w:rsidRPr="00451321" w:rsidRDefault="00C45EAB" w:rsidP="00451321"/>
        </w:tc>
        <w:tc>
          <w:tcPr>
            <w:tcW w:w="0" w:type="auto"/>
          </w:tcPr>
          <w:p w14:paraId="10AA0345" w14:textId="77777777" w:rsidR="00C45EAB" w:rsidRPr="00451321" w:rsidRDefault="00C45EAB" w:rsidP="00451321"/>
        </w:tc>
      </w:tr>
    </w:tbl>
    <w:p w14:paraId="36113343" w14:textId="61E57C24" w:rsidR="003E678D" w:rsidRPr="00451321" w:rsidRDefault="003E678D" w:rsidP="00451321">
      <w:r w:rsidRPr="00451321">
        <w:t xml:space="preserve">SECTION </w:t>
      </w:r>
      <w:r w:rsidR="00340331" w:rsidRPr="00451321">
        <w:t>C</w:t>
      </w:r>
      <w:r w:rsidRPr="00451321">
        <w:t xml:space="preserve">: </w:t>
      </w:r>
      <w:r w:rsidR="00574DE5" w:rsidRPr="00451321">
        <w:t>Operational feasibility analysis</w:t>
      </w:r>
    </w:p>
    <w:tbl>
      <w:tblPr>
        <w:tblStyle w:val="TableGrid"/>
        <w:tblW w:w="0" w:type="auto"/>
        <w:tblLook w:val="04A0" w:firstRow="1" w:lastRow="0" w:firstColumn="1" w:lastColumn="0" w:noHBand="0" w:noVBand="1"/>
      </w:tblPr>
      <w:tblGrid>
        <w:gridCol w:w="590"/>
        <w:gridCol w:w="5916"/>
        <w:gridCol w:w="523"/>
        <w:gridCol w:w="390"/>
        <w:gridCol w:w="390"/>
        <w:gridCol w:w="390"/>
        <w:gridCol w:w="523"/>
      </w:tblGrid>
      <w:tr w:rsidR="003E678D" w:rsidRPr="00451321" w14:paraId="1F097C06" w14:textId="77777777" w:rsidTr="007C5F84">
        <w:trPr>
          <w:trHeight w:val="123"/>
        </w:trPr>
        <w:tc>
          <w:tcPr>
            <w:tcW w:w="0" w:type="auto"/>
          </w:tcPr>
          <w:p w14:paraId="4CE86290" w14:textId="77777777" w:rsidR="003E678D" w:rsidRPr="00451321" w:rsidRDefault="003E678D" w:rsidP="00451321">
            <w:r w:rsidRPr="00451321">
              <w:t>S/N</w:t>
            </w:r>
          </w:p>
        </w:tc>
        <w:tc>
          <w:tcPr>
            <w:tcW w:w="0" w:type="auto"/>
          </w:tcPr>
          <w:p w14:paraId="0A1A0442" w14:textId="77777777" w:rsidR="003E678D" w:rsidRPr="00451321" w:rsidRDefault="003E678D" w:rsidP="00451321">
            <w:r w:rsidRPr="00451321">
              <w:t>Statement</w:t>
            </w:r>
          </w:p>
        </w:tc>
        <w:tc>
          <w:tcPr>
            <w:tcW w:w="0" w:type="auto"/>
          </w:tcPr>
          <w:p w14:paraId="23221891" w14:textId="77777777" w:rsidR="003E678D" w:rsidRPr="00451321" w:rsidRDefault="003E678D" w:rsidP="00451321">
            <w:r w:rsidRPr="00451321">
              <w:t>SA</w:t>
            </w:r>
          </w:p>
        </w:tc>
        <w:tc>
          <w:tcPr>
            <w:tcW w:w="0" w:type="auto"/>
          </w:tcPr>
          <w:p w14:paraId="6E153C2E" w14:textId="77777777" w:rsidR="003E678D" w:rsidRPr="00451321" w:rsidRDefault="003E678D" w:rsidP="00451321">
            <w:r w:rsidRPr="00451321">
              <w:t>A</w:t>
            </w:r>
          </w:p>
        </w:tc>
        <w:tc>
          <w:tcPr>
            <w:tcW w:w="0" w:type="auto"/>
          </w:tcPr>
          <w:p w14:paraId="3FB291D1" w14:textId="77777777" w:rsidR="003E678D" w:rsidRPr="00451321" w:rsidRDefault="003E678D" w:rsidP="00451321">
            <w:r w:rsidRPr="00451321">
              <w:t>N</w:t>
            </w:r>
          </w:p>
        </w:tc>
        <w:tc>
          <w:tcPr>
            <w:tcW w:w="0" w:type="auto"/>
          </w:tcPr>
          <w:p w14:paraId="4090E85A" w14:textId="77777777" w:rsidR="003E678D" w:rsidRPr="00451321" w:rsidRDefault="003E678D" w:rsidP="00451321">
            <w:r w:rsidRPr="00451321">
              <w:t>D</w:t>
            </w:r>
          </w:p>
        </w:tc>
        <w:tc>
          <w:tcPr>
            <w:tcW w:w="0" w:type="auto"/>
          </w:tcPr>
          <w:p w14:paraId="122E8DFA" w14:textId="77777777" w:rsidR="003E678D" w:rsidRPr="00451321" w:rsidRDefault="003E678D" w:rsidP="00451321">
            <w:r w:rsidRPr="00451321">
              <w:t>SD</w:t>
            </w:r>
          </w:p>
        </w:tc>
      </w:tr>
      <w:tr w:rsidR="00C45EAB" w:rsidRPr="00451321" w14:paraId="71794A98" w14:textId="77777777" w:rsidTr="007C5F84">
        <w:trPr>
          <w:trHeight w:val="249"/>
        </w:trPr>
        <w:tc>
          <w:tcPr>
            <w:tcW w:w="0" w:type="auto"/>
          </w:tcPr>
          <w:p w14:paraId="49E7C19A" w14:textId="62F27BE1" w:rsidR="00C45EAB" w:rsidRPr="00451321" w:rsidRDefault="00C45EAB" w:rsidP="00451321">
            <w:r w:rsidRPr="00451321">
              <w:t>1</w:t>
            </w:r>
          </w:p>
        </w:tc>
        <w:tc>
          <w:tcPr>
            <w:tcW w:w="0" w:type="auto"/>
          </w:tcPr>
          <w:p w14:paraId="5AFB1F77" w14:textId="77777777" w:rsidR="00C45EAB" w:rsidRPr="00451321" w:rsidRDefault="00C45EAB" w:rsidP="00451321">
            <w:r w:rsidRPr="00451321">
              <w:t>The workforce involved in the project are adequately prepared to meet operational demands.</w:t>
            </w:r>
          </w:p>
        </w:tc>
        <w:tc>
          <w:tcPr>
            <w:tcW w:w="0" w:type="auto"/>
          </w:tcPr>
          <w:p w14:paraId="6EF2EEFF" w14:textId="77777777" w:rsidR="00C45EAB" w:rsidRPr="00451321" w:rsidRDefault="00C45EAB" w:rsidP="00451321"/>
        </w:tc>
        <w:tc>
          <w:tcPr>
            <w:tcW w:w="0" w:type="auto"/>
          </w:tcPr>
          <w:p w14:paraId="78C79383" w14:textId="77777777" w:rsidR="00C45EAB" w:rsidRPr="00451321" w:rsidRDefault="00C45EAB" w:rsidP="00451321"/>
        </w:tc>
        <w:tc>
          <w:tcPr>
            <w:tcW w:w="0" w:type="auto"/>
          </w:tcPr>
          <w:p w14:paraId="1B72F191" w14:textId="77777777" w:rsidR="00C45EAB" w:rsidRPr="00451321" w:rsidRDefault="00C45EAB" w:rsidP="00451321"/>
        </w:tc>
        <w:tc>
          <w:tcPr>
            <w:tcW w:w="0" w:type="auto"/>
          </w:tcPr>
          <w:p w14:paraId="23AA0D96" w14:textId="77777777" w:rsidR="00C45EAB" w:rsidRPr="00451321" w:rsidRDefault="00C45EAB" w:rsidP="00451321"/>
        </w:tc>
        <w:tc>
          <w:tcPr>
            <w:tcW w:w="0" w:type="auto"/>
          </w:tcPr>
          <w:p w14:paraId="4DD7F906" w14:textId="77777777" w:rsidR="00C45EAB" w:rsidRPr="00451321" w:rsidRDefault="00C45EAB" w:rsidP="00451321"/>
        </w:tc>
      </w:tr>
      <w:tr w:rsidR="00C45EAB" w:rsidRPr="00451321" w14:paraId="786A5AA6" w14:textId="77777777" w:rsidTr="007C5F84">
        <w:trPr>
          <w:trHeight w:val="249"/>
        </w:trPr>
        <w:tc>
          <w:tcPr>
            <w:tcW w:w="0" w:type="auto"/>
          </w:tcPr>
          <w:p w14:paraId="552FAD3E" w14:textId="640682E9" w:rsidR="00C45EAB" w:rsidRPr="00451321" w:rsidRDefault="00C45EAB" w:rsidP="00451321">
            <w:r w:rsidRPr="00451321">
              <w:t>2</w:t>
            </w:r>
          </w:p>
        </w:tc>
        <w:tc>
          <w:tcPr>
            <w:tcW w:w="0" w:type="auto"/>
          </w:tcPr>
          <w:p w14:paraId="2115FF76" w14:textId="77777777" w:rsidR="00C45EAB" w:rsidRPr="00451321" w:rsidRDefault="00C45EAB" w:rsidP="00451321">
            <w:r w:rsidRPr="00451321">
              <w:t>Operational sustainability are considered during the planning and implementation stages.</w:t>
            </w:r>
          </w:p>
        </w:tc>
        <w:tc>
          <w:tcPr>
            <w:tcW w:w="0" w:type="auto"/>
          </w:tcPr>
          <w:p w14:paraId="63F626D6" w14:textId="77777777" w:rsidR="00C45EAB" w:rsidRPr="00451321" w:rsidRDefault="00C45EAB" w:rsidP="00451321"/>
        </w:tc>
        <w:tc>
          <w:tcPr>
            <w:tcW w:w="0" w:type="auto"/>
          </w:tcPr>
          <w:p w14:paraId="753CB8D4" w14:textId="77777777" w:rsidR="00C45EAB" w:rsidRPr="00451321" w:rsidRDefault="00C45EAB" w:rsidP="00451321"/>
        </w:tc>
        <w:tc>
          <w:tcPr>
            <w:tcW w:w="0" w:type="auto"/>
          </w:tcPr>
          <w:p w14:paraId="358B9C18" w14:textId="77777777" w:rsidR="00C45EAB" w:rsidRPr="00451321" w:rsidRDefault="00C45EAB" w:rsidP="00451321"/>
        </w:tc>
        <w:tc>
          <w:tcPr>
            <w:tcW w:w="0" w:type="auto"/>
          </w:tcPr>
          <w:p w14:paraId="47F020F5" w14:textId="77777777" w:rsidR="00C45EAB" w:rsidRPr="00451321" w:rsidRDefault="00C45EAB" w:rsidP="00451321"/>
        </w:tc>
        <w:tc>
          <w:tcPr>
            <w:tcW w:w="0" w:type="auto"/>
          </w:tcPr>
          <w:p w14:paraId="622D217B" w14:textId="77777777" w:rsidR="00C45EAB" w:rsidRPr="00451321" w:rsidRDefault="00C45EAB" w:rsidP="00451321"/>
        </w:tc>
      </w:tr>
      <w:tr w:rsidR="00C45EAB" w:rsidRPr="00451321" w14:paraId="16337930" w14:textId="77777777" w:rsidTr="007C5F84">
        <w:trPr>
          <w:trHeight w:val="249"/>
        </w:trPr>
        <w:tc>
          <w:tcPr>
            <w:tcW w:w="0" w:type="auto"/>
          </w:tcPr>
          <w:p w14:paraId="232492E2" w14:textId="6BC3BD62" w:rsidR="00C45EAB" w:rsidRPr="00451321" w:rsidRDefault="00C45EAB" w:rsidP="00451321">
            <w:r w:rsidRPr="00451321">
              <w:t>3</w:t>
            </w:r>
          </w:p>
        </w:tc>
        <w:tc>
          <w:tcPr>
            <w:tcW w:w="0" w:type="auto"/>
          </w:tcPr>
          <w:p w14:paraId="4D23B640" w14:textId="77777777" w:rsidR="00C45EAB" w:rsidRPr="00451321" w:rsidRDefault="00C45EAB" w:rsidP="00451321">
            <w:r w:rsidRPr="00451321">
              <w:t>The project’s maintenance requirements are feasible and manageable.</w:t>
            </w:r>
          </w:p>
        </w:tc>
        <w:tc>
          <w:tcPr>
            <w:tcW w:w="0" w:type="auto"/>
          </w:tcPr>
          <w:p w14:paraId="6E13A065" w14:textId="77777777" w:rsidR="00C45EAB" w:rsidRPr="00451321" w:rsidRDefault="00C45EAB" w:rsidP="00451321"/>
        </w:tc>
        <w:tc>
          <w:tcPr>
            <w:tcW w:w="0" w:type="auto"/>
          </w:tcPr>
          <w:p w14:paraId="01FD3928" w14:textId="77777777" w:rsidR="00C45EAB" w:rsidRPr="00451321" w:rsidRDefault="00C45EAB" w:rsidP="00451321"/>
        </w:tc>
        <w:tc>
          <w:tcPr>
            <w:tcW w:w="0" w:type="auto"/>
          </w:tcPr>
          <w:p w14:paraId="6A866DC0" w14:textId="77777777" w:rsidR="00C45EAB" w:rsidRPr="00451321" w:rsidRDefault="00C45EAB" w:rsidP="00451321"/>
        </w:tc>
        <w:tc>
          <w:tcPr>
            <w:tcW w:w="0" w:type="auto"/>
          </w:tcPr>
          <w:p w14:paraId="422D3DC3" w14:textId="77777777" w:rsidR="00C45EAB" w:rsidRPr="00451321" w:rsidRDefault="00C45EAB" w:rsidP="00451321"/>
        </w:tc>
        <w:tc>
          <w:tcPr>
            <w:tcW w:w="0" w:type="auto"/>
          </w:tcPr>
          <w:p w14:paraId="5CA7389B" w14:textId="77777777" w:rsidR="00C45EAB" w:rsidRPr="00451321" w:rsidRDefault="00C45EAB" w:rsidP="00451321"/>
        </w:tc>
      </w:tr>
      <w:tr w:rsidR="00C45EAB" w:rsidRPr="00451321" w14:paraId="09FC0926" w14:textId="77777777" w:rsidTr="007C5F84">
        <w:trPr>
          <w:trHeight w:val="249"/>
        </w:trPr>
        <w:tc>
          <w:tcPr>
            <w:tcW w:w="0" w:type="auto"/>
          </w:tcPr>
          <w:p w14:paraId="4FBCE8F9" w14:textId="3089BE50" w:rsidR="00C45EAB" w:rsidRPr="00451321" w:rsidRDefault="00C45EAB" w:rsidP="00451321">
            <w:r w:rsidRPr="00451321">
              <w:t>4</w:t>
            </w:r>
          </w:p>
        </w:tc>
        <w:tc>
          <w:tcPr>
            <w:tcW w:w="0" w:type="auto"/>
          </w:tcPr>
          <w:p w14:paraId="1D427DB0" w14:textId="77777777" w:rsidR="00C45EAB" w:rsidRPr="00451321" w:rsidRDefault="00C45EAB" w:rsidP="00451321">
            <w:r w:rsidRPr="00451321">
              <w:t>The organization had sufficient capacity to handle the project’s operational requirements.</w:t>
            </w:r>
          </w:p>
        </w:tc>
        <w:tc>
          <w:tcPr>
            <w:tcW w:w="0" w:type="auto"/>
          </w:tcPr>
          <w:p w14:paraId="1ADC8BA0" w14:textId="77777777" w:rsidR="00C45EAB" w:rsidRPr="00451321" w:rsidRDefault="00C45EAB" w:rsidP="00451321"/>
        </w:tc>
        <w:tc>
          <w:tcPr>
            <w:tcW w:w="0" w:type="auto"/>
          </w:tcPr>
          <w:p w14:paraId="19E545EE" w14:textId="77777777" w:rsidR="00C45EAB" w:rsidRPr="00451321" w:rsidRDefault="00C45EAB" w:rsidP="00451321"/>
        </w:tc>
        <w:tc>
          <w:tcPr>
            <w:tcW w:w="0" w:type="auto"/>
          </w:tcPr>
          <w:p w14:paraId="0BB875E9" w14:textId="77777777" w:rsidR="00C45EAB" w:rsidRPr="00451321" w:rsidRDefault="00C45EAB" w:rsidP="00451321"/>
        </w:tc>
        <w:tc>
          <w:tcPr>
            <w:tcW w:w="0" w:type="auto"/>
          </w:tcPr>
          <w:p w14:paraId="3E9012D5" w14:textId="77777777" w:rsidR="00C45EAB" w:rsidRPr="00451321" w:rsidRDefault="00C45EAB" w:rsidP="00451321"/>
        </w:tc>
        <w:tc>
          <w:tcPr>
            <w:tcW w:w="0" w:type="auto"/>
          </w:tcPr>
          <w:p w14:paraId="382F4F25" w14:textId="77777777" w:rsidR="00C45EAB" w:rsidRPr="00451321" w:rsidRDefault="00C45EAB" w:rsidP="00451321"/>
        </w:tc>
      </w:tr>
      <w:tr w:rsidR="00C45EAB" w:rsidRPr="00451321" w14:paraId="59CD768B" w14:textId="77777777" w:rsidTr="007C5F84">
        <w:trPr>
          <w:trHeight w:val="246"/>
        </w:trPr>
        <w:tc>
          <w:tcPr>
            <w:tcW w:w="0" w:type="auto"/>
          </w:tcPr>
          <w:p w14:paraId="24F7ADF4" w14:textId="2DE4AF73" w:rsidR="00C45EAB" w:rsidRPr="00451321" w:rsidRDefault="00C45EAB" w:rsidP="00451321">
            <w:r w:rsidRPr="00451321">
              <w:t>5</w:t>
            </w:r>
          </w:p>
        </w:tc>
        <w:tc>
          <w:tcPr>
            <w:tcW w:w="0" w:type="auto"/>
          </w:tcPr>
          <w:p w14:paraId="4CD9377E" w14:textId="77777777" w:rsidR="00C45EAB" w:rsidRPr="00451321" w:rsidRDefault="00C45EAB" w:rsidP="00451321">
            <w:r w:rsidRPr="00451321">
              <w:t>Feasible maintenance requirements led to cost savings over the project lifecycle.</w:t>
            </w:r>
          </w:p>
        </w:tc>
        <w:tc>
          <w:tcPr>
            <w:tcW w:w="0" w:type="auto"/>
          </w:tcPr>
          <w:p w14:paraId="4432AC0C" w14:textId="77777777" w:rsidR="00C45EAB" w:rsidRPr="00451321" w:rsidRDefault="00C45EAB" w:rsidP="00451321"/>
        </w:tc>
        <w:tc>
          <w:tcPr>
            <w:tcW w:w="0" w:type="auto"/>
          </w:tcPr>
          <w:p w14:paraId="66FF28F1" w14:textId="77777777" w:rsidR="00C45EAB" w:rsidRPr="00451321" w:rsidRDefault="00C45EAB" w:rsidP="00451321"/>
        </w:tc>
        <w:tc>
          <w:tcPr>
            <w:tcW w:w="0" w:type="auto"/>
          </w:tcPr>
          <w:p w14:paraId="65D2848F" w14:textId="77777777" w:rsidR="00C45EAB" w:rsidRPr="00451321" w:rsidRDefault="00C45EAB" w:rsidP="00451321"/>
        </w:tc>
        <w:tc>
          <w:tcPr>
            <w:tcW w:w="0" w:type="auto"/>
          </w:tcPr>
          <w:p w14:paraId="58344813" w14:textId="77777777" w:rsidR="00C45EAB" w:rsidRPr="00451321" w:rsidRDefault="00C45EAB" w:rsidP="00451321"/>
        </w:tc>
        <w:tc>
          <w:tcPr>
            <w:tcW w:w="0" w:type="auto"/>
          </w:tcPr>
          <w:p w14:paraId="68BDF0D8" w14:textId="77777777" w:rsidR="00C45EAB" w:rsidRPr="00451321" w:rsidRDefault="00C45EAB" w:rsidP="00451321"/>
        </w:tc>
      </w:tr>
    </w:tbl>
    <w:p w14:paraId="21A593B3" w14:textId="67B9CB0A" w:rsidR="003E678D" w:rsidRPr="00451321" w:rsidRDefault="003E678D" w:rsidP="00451321">
      <w:r w:rsidRPr="00451321">
        <w:t xml:space="preserve">SECTION </w:t>
      </w:r>
      <w:r w:rsidR="00340331" w:rsidRPr="00451321">
        <w:t>D</w:t>
      </w:r>
      <w:r w:rsidRPr="00451321">
        <w:t xml:space="preserve">: Project Performance </w:t>
      </w:r>
    </w:p>
    <w:p w14:paraId="681FED93" w14:textId="77777777" w:rsidR="003E678D" w:rsidRPr="00451321" w:rsidRDefault="003E678D" w:rsidP="00451321">
      <w:r w:rsidRPr="00451321">
        <w:t>Please give view using the scale provided for the best answer possible: Very High (VH)/ High (H)/ Moderate (M)/ Low (L)/ Very Low (VL)</w:t>
      </w:r>
    </w:p>
    <w:tbl>
      <w:tblPr>
        <w:tblStyle w:val="TableGrid"/>
        <w:tblW w:w="0" w:type="auto"/>
        <w:tblLook w:val="04A0" w:firstRow="1" w:lastRow="0" w:firstColumn="1" w:lastColumn="0" w:noHBand="0" w:noVBand="1"/>
      </w:tblPr>
      <w:tblGrid>
        <w:gridCol w:w="590"/>
        <w:gridCol w:w="5850"/>
        <w:gridCol w:w="563"/>
        <w:gridCol w:w="390"/>
        <w:gridCol w:w="430"/>
        <w:gridCol w:w="363"/>
        <w:gridCol w:w="536"/>
      </w:tblGrid>
      <w:tr w:rsidR="003E678D" w:rsidRPr="00451321" w14:paraId="23B9E06E" w14:textId="77777777" w:rsidTr="007C5F84">
        <w:trPr>
          <w:trHeight w:val="111"/>
        </w:trPr>
        <w:tc>
          <w:tcPr>
            <w:tcW w:w="0" w:type="auto"/>
          </w:tcPr>
          <w:p w14:paraId="2BEA1F68" w14:textId="77777777" w:rsidR="003E678D" w:rsidRPr="00451321" w:rsidRDefault="003E678D" w:rsidP="00451321">
            <w:r w:rsidRPr="00451321">
              <w:t>S/N</w:t>
            </w:r>
          </w:p>
        </w:tc>
        <w:tc>
          <w:tcPr>
            <w:tcW w:w="0" w:type="auto"/>
          </w:tcPr>
          <w:p w14:paraId="4FC3AE0D" w14:textId="77777777" w:rsidR="003E678D" w:rsidRPr="00451321" w:rsidRDefault="003E678D" w:rsidP="00451321">
            <w:r w:rsidRPr="00451321">
              <w:t>Statement</w:t>
            </w:r>
          </w:p>
        </w:tc>
        <w:tc>
          <w:tcPr>
            <w:tcW w:w="0" w:type="auto"/>
          </w:tcPr>
          <w:p w14:paraId="20F8F753" w14:textId="77777777" w:rsidR="003E678D" w:rsidRPr="00451321" w:rsidRDefault="003E678D" w:rsidP="00451321">
            <w:r w:rsidRPr="00451321">
              <w:t>VH</w:t>
            </w:r>
          </w:p>
        </w:tc>
        <w:tc>
          <w:tcPr>
            <w:tcW w:w="0" w:type="auto"/>
          </w:tcPr>
          <w:p w14:paraId="0A34F363" w14:textId="77777777" w:rsidR="003E678D" w:rsidRPr="00451321" w:rsidRDefault="003E678D" w:rsidP="00451321">
            <w:r w:rsidRPr="00451321">
              <w:t>H</w:t>
            </w:r>
          </w:p>
        </w:tc>
        <w:tc>
          <w:tcPr>
            <w:tcW w:w="0" w:type="auto"/>
          </w:tcPr>
          <w:p w14:paraId="2C69D457" w14:textId="77777777" w:rsidR="003E678D" w:rsidRPr="00451321" w:rsidRDefault="003E678D" w:rsidP="00451321">
            <w:r w:rsidRPr="00451321">
              <w:t>M</w:t>
            </w:r>
          </w:p>
        </w:tc>
        <w:tc>
          <w:tcPr>
            <w:tcW w:w="0" w:type="auto"/>
          </w:tcPr>
          <w:p w14:paraId="7303C9FF" w14:textId="77777777" w:rsidR="003E678D" w:rsidRPr="00451321" w:rsidRDefault="003E678D" w:rsidP="00451321">
            <w:r w:rsidRPr="00451321">
              <w:t>L</w:t>
            </w:r>
          </w:p>
        </w:tc>
        <w:tc>
          <w:tcPr>
            <w:tcW w:w="0" w:type="auto"/>
          </w:tcPr>
          <w:p w14:paraId="736924E8" w14:textId="77777777" w:rsidR="003E678D" w:rsidRPr="00451321" w:rsidRDefault="003E678D" w:rsidP="00451321">
            <w:r w:rsidRPr="00451321">
              <w:t>VL</w:t>
            </w:r>
          </w:p>
        </w:tc>
      </w:tr>
      <w:tr w:rsidR="00C45EAB" w:rsidRPr="00451321" w14:paraId="5D375DE6" w14:textId="77777777" w:rsidTr="007C5F84">
        <w:trPr>
          <w:trHeight w:val="225"/>
        </w:trPr>
        <w:tc>
          <w:tcPr>
            <w:tcW w:w="0" w:type="auto"/>
          </w:tcPr>
          <w:p w14:paraId="2CE39116" w14:textId="692DB730" w:rsidR="00C45EAB" w:rsidRPr="00451321" w:rsidRDefault="00C45EAB" w:rsidP="00451321">
            <w:r w:rsidRPr="00451321">
              <w:t>1</w:t>
            </w:r>
          </w:p>
        </w:tc>
        <w:tc>
          <w:tcPr>
            <w:tcW w:w="0" w:type="auto"/>
          </w:tcPr>
          <w:p w14:paraId="3141CA84" w14:textId="3DAA9891" w:rsidR="00C45EAB" w:rsidRPr="00451321" w:rsidRDefault="00C45EAB" w:rsidP="00451321">
            <w:r w:rsidRPr="00451321">
              <w:t xml:space="preserve">How would you rate the cost efficiency of </w:t>
            </w:r>
            <w:r w:rsidR="00570514" w:rsidRPr="00451321">
              <w:t>Bamenda municipality</w:t>
            </w:r>
            <w:r w:rsidRPr="00451321">
              <w:t>over the past five years?</w:t>
            </w:r>
          </w:p>
        </w:tc>
        <w:tc>
          <w:tcPr>
            <w:tcW w:w="0" w:type="auto"/>
          </w:tcPr>
          <w:p w14:paraId="4402F568" w14:textId="77777777" w:rsidR="00C45EAB" w:rsidRPr="00451321" w:rsidRDefault="00C45EAB" w:rsidP="00451321"/>
        </w:tc>
        <w:tc>
          <w:tcPr>
            <w:tcW w:w="0" w:type="auto"/>
          </w:tcPr>
          <w:p w14:paraId="408D6D40" w14:textId="77777777" w:rsidR="00C45EAB" w:rsidRPr="00451321" w:rsidRDefault="00C45EAB" w:rsidP="00451321"/>
        </w:tc>
        <w:tc>
          <w:tcPr>
            <w:tcW w:w="0" w:type="auto"/>
          </w:tcPr>
          <w:p w14:paraId="0CA4FB42" w14:textId="77777777" w:rsidR="00C45EAB" w:rsidRPr="00451321" w:rsidRDefault="00C45EAB" w:rsidP="00451321"/>
        </w:tc>
        <w:tc>
          <w:tcPr>
            <w:tcW w:w="0" w:type="auto"/>
          </w:tcPr>
          <w:p w14:paraId="3047BFA3" w14:textId="77777777" w:rsidR="00C45EAB" w:rsidRPr="00451321" w:rsidRDefault="00C45EAB" w:rsidP="00451321"/>
        </w:tc>
        <w:tc>
          <w:tcPr>
            <w:tcW w:w="0" w:type="auto"/>
          </w:tcPr>
          <w:p w14:paraId="4B8F8D95" w14:textId="77777777" w:rsidR="00C45EAB" w:rsidRPr="00451321" w:rsidRDefault="00C45EAB" w:rsidP="00451321"/>
        </w:tc>
      </w:tr>
      <w:tr w:rsidR="00C45EAB" w:rsidRPr="00451321" w14:paraId="0040D403" w14:textId="77777777" w:rsidTr="007C5F84">
        <w:trPr>
          <w:trHeight w:val="225"/>
        </w:trPr>
        <w:tc>
          <w:tcPr>
            <w:tcW w:w="0" w:type="auto"/>
          </w:tcPr>
          <w:p w14:paraId="301A396A" w14:textId="4D95EEB3" w:rsidR="00C45EAB" w:rsidRPr="00451321" w:rsidRDefault="00C45EAB" w:rsidP="00451321">
            <w:r w:rsidRPr="00451321">
              <w:t>2</w:t>
            </w:r>
          </w:p>
        </w:tc>
        <w:tc>
          <w:tcPr>
            <w:tcW w:w="0" w:type="auto"/>
          </w:tcPr>
          <w:p w14:paraId="791970D2" w14:textId="77777777" w:rsidR="00C45EAB" w:rsidRPr="00451321" w:rsidRDefault="00C45EAB" w:rsidP="00451321">
            <w:r w:rsidRPr="00451321">
              <w:t>How well are life-cycle costs considered during project planning and implementation?</w:t>
            </w:r>
          </w:p>
        </w:tc>
        <w:tc>
          <w:tcPr>
            <w:tcW w:w="0" w:type="auto"/>
          </w:tcPr>
          <w:p w14:paraId="600A15E8" w14:textId="77777777" w:rsidR="00C45EAB" w:rsidRPr="00451321" w:rsidRDefault="00C45EAB" w:rsidP="00451321"/>
        </w:tc>
        <w:tc>
          <w:tcPr>
            <w:tcW w:w="0" w:type="auto"/>
          </w:tcPr>
          <w:p w14:paraId="7DF75B97" w14:textId="77777777" w:rsidR="00C45EAB" w:rsidRPr="00451321" w:rsidRDefault="00C45EAB" w:rsidP="00451321"/>
        </w:tc>
        <w:tc>
          <w:tcPr>
            <w:tcW w:w="0" w:type="auto"/>
          </w:tcPr>
          <w:p w14:paraId="1581A8CB" w14:textId="77777777" w:rsidR="00C45EAB" w:rsidRPr="00451321" w:rsidRDefault="00C45EAB" w:rsidP="00451321"/>
        </w:tc>
        <w:tc>
          <w:tcPr>
            <w:tcW w:w="0" w:type="auto"/>
          </w:tcPr>
          <w:p w14:paraId="2A352DD1" w14:textId="77777777" w:rsidR="00C45EAB" w:rsidRPr="00451321" w:rsidRDefault="00C45EAB" w:rsidP="00451321"/>
        </w:tc>
        <w:tc>
          <w:tcPr>
            <w:tcW w:w="0" w:type="auto"/>
          </w:tcPr>
          <w:p w14:paraId="552B7BFF" w14:textId="77777777" w:rsidR="00C45EAB" w:rsidRPr="00451321" w:rsidRDefault="00C45EAB" w:rsidP="00451321"/>
        </w:tc>
      </w:tr>
      <w:tr w:rsidR="00C45EAB" w:rsidRPr="00451321" w14:paraId="732892FE" w14:textId="77777777" w:rsidTr="007C5F84">
        <w:trPr>
          <w:trHeight w:val="225"/>
        </w:trPr>
        <w:tc>
          <w:tcPr>
            <w:tcW w:w="0" w:type="auto"/>
          </w:tcPr>
          <w:p w14:paraId="5212198E" w14:textId="0A7925B8" w:rsidR="00C45EAB" w:rsidRPr="00451321" w:rsidRDefault="00C45EAB" w:rsidP="00451321">
            <w:r w:rsidRPr="00451321">
              <w:t>3</w:t>
            </w:r>
          </w:p>
        </w:tc>
        <w:tc>
          <w:tcPr>
            <w:tcW w:w="0" w:type="auto"/>
          </w:tcPr>
          <w:p w14:paraId="1B6B4BB5" w14:textId="604EE1C3" w:rsidR="00C45EAB" w:rsidRPr="00451321" w:rsidRDefault="00C45EAB" w:rsidP="00451321">
            <w:r w:rsidRPr="00451321">
              <w:t xml:space="preserve">How would you rate </w:t>
            </w:r>
            <w:r w:rsidR="002F06E2" w:rsidRPr="00451321">
              <w:t>Councils</w:t>
            </w:r>
            <w:r w:rsidRPr="00451321">
              <w:t xml:space="preserve"> projects' capacity to generate revenue in the past five years?</w:t>
            </w:r>
          </w:p>
        </w:tc>
        <w:tc>
          <w:tcPr>
            <w:tcW w:w="0" w:type="auto"/>
          </w:tcPr>
          <w:p w14:paraId="7E442EEC" w14:textId="77777777" w:rsidR="00C45EAB" w:rsidRPr="00451321" w:rsidRDefault="00C45EAB" w:rsidP="00451321"/>
        </w:tc>
        <w:tc>
          <w:tcPr>
            <w:tcW w:w="0" w:type="auto"/>
          </w:tcPr>
          <w:p w14:paraId="18C92194" w14:textId="77777777" w:rsidR="00C45EAB" w:rsidRPr="00451321" w:rsidRDefault="00C45EAB" w:rsidP="00451321"/>
        </w:tc>
        <w:tc>
          <w:tcPr>
            <w:tcW w:w="0" w:type="auto"/>
          </w:tcPr>
          <w:p w14:paraId="7719D865" w14:textId="77777777" w:rsidR="00C45EAB" w:rsidRPr="00451321" w:rsidRDefault="00C45EAB" w:rsidP="00451321"/>
        </w:tc>
        <w:tc>
          <w:tcPr>
            <w:tcW w:w="0" w:type="auto"/>
          </w:tcPr>
          <w:p w14:paraId="358F8C49" w14:textId="77777777" w:rsidR="00C45EAB" w:rsidRPr="00451321" w:rsidRDefault="00C45EAB" w:rsidP="00451321"/>
        </w:tc>
        <w:tc>
          <w:tcPr>
            <w:tcW w:w="0" w:type="auto"/>
          </w:tcPr>
          <w:p w14:paraId="5F058E15" w14:textId="77777777" w:rsidR="00C45EAB" w:rsidRPr="00451321" w:rsidRDefault="00C45EAB" w:rsidP="00451321"/>
        </w:tc>
      </w:tr>
      <w:tr w:rsidR="00C45EAB" w:rsidRPr="00451321" w14:paraId="36ED285E" w14:textId="77777777" w:rsidTr="007C5F84">
        <w:trPr>
          <w:trHeight w:val="225"/>
        </w:trPr>
        <w:tc>
          <w:tcPr>
            <w:tcW w:w="0" w:type="auto"/>
          </w:tcPr>
          <w:p w14:paraId="769C1288" w14:textId="38960A90" w:rsidR="00C45EAB" w:rsidRPr="00451321" w:rsidRDefault="00C45EAB" w:rsidP="00451321">
            <w:r w:rsidRPr="00451321">
              <w:t>4</w:t>
            </w:r>
          </w:p>
        </w:tc>
        <w:tc>
          <w:tcPr>
            <w:tcW w:w="0" w:type="auto"/>
          </w:tcPr>
          <w:p w14:paraId="5C7FD9C6" w14:textId="76235E76" w:rsidR="00C45EAB" w:rsidRPr="00451321" w:rsidRDefault="00C45EAB" w:rsidP="00451321">
            <w:r w:rsidRPr="00451321">
              <w:t xml:space="preserve">How well do </w:t>
            </w:r>
            <w:r w:rsidR="002F06E2" w:rsidRPr="00451321">
              <w:t>Councils</w:t>
            </w:r>
            <w:r w:rsidRPr="00451321">
              <w:t xml:space="preserve"> projects manage operational costs using available funds?</w:t>
            </w:r>
          </w:p>
        </w:tc>
        <w:tc>
          <w:tcPr>
            <w:tcW w:w="0" w:type="auto"/>
          </w:tcPr>
          <w:p w14:paraId="2FD27033" w14:textId="77777777" w:rsidR="00C45EAB" w:rsidRPr="00451321" w:rsidRDefault="00C45EAB" w:rsidP="00451321"/>
        </w:tc>
        <w:tc>
          <w:tcPr>
            <w:tcW w:w="0" w:type="auto"/>
          </w:tcPr>
          <w:p w14:paraId="37272440" w14:textId="77777777" w:rsidR="00C45EAB" w:rsidRPr="00451321" w:rsidRDefault="00C45EAB" w:rsidP="00451321"/>
        </w:tc>
        <w:tc>
          <w:tcPr>
            <w:tcW w:w="0" w:type="auto"/>
          </w:tcPr>
          <w:p w14:paraId="73A68F47" w14:textId="77777777" w:rsidR="00C45EAB" w:rsidRPr="00451321" w:rsidRDefault="00C45EAB" w:rsidP="00451321"/>
        </w:tc>
        <w:tc>
          <w:tcPr>
            <w:tcW w:w="0" w:type="auto"/>
          </w:tcPr>
          <w:p w14:paraId="57D38370" w14:textId="77777777" w:rsidR="00C45EAB" w:rsidRPr="00451321" w:rsidRDefault="00C45EAB" w:rsidP="00451321"/>
        </w:tc>
        <w:tc>
          <w:tcPr>
            <w:tcW w:w="0" w:type="auto"/>
          </w:tcPr>
          <w:p w14:paraId="68664836" w14:textId="77777777" w:rsidR="00C45EAB" w:rsidRPr="00451321" w:rsidRDefault="00C45EAB" w:rsidP="00451321"/>
        </w:tc>
      </w:tr>
    </w:tbl>
    <w:p w14:paraId="654B94A6" w14:textId="77777777" w:rsidR="003E678D" w:rsidRPr="00451321" w:rsidRDefault="003E678D" w:rsidP="00451321">
      <w:r w:rsidRPr="00451321">
        <w:t>THANKS FOR YOUR PARTICIPATION</w:t>
      </w:r>
    </w:p>
    <w:p w14:paraId="1F928BB5" w14:textId="77777777" w:rsidR="003E678D" w:rsidRPr="00451321" w:rsidRDefault="003E678D" w:rsidP="00451321"/>
    <w:p w14:paraId="44B753F1" w14:textId="77777777" w:rsidR="003E678D" w:rsidRPr="00451321" w:rsidRDefault="003E678D" w:rsidP="00451321"/>
    <w:sectPr w:rsidR="003E678D" w:rsidRPr="00451321" w:rsidSect="00AF446E">
      <w:pgSz w:w="11909" w:h="16834" w:code="9"/>
      <w:pgMar w:top="1418" w:right="1418" w:bottom="1418" w:left="1985" w:header="720" w:footer="720" w:gutter="0"/>
      <w:pgNumType w:fmt="lowerLetter"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13E0D8" w14:textId="77777777" w:rsidR="00CD70AF" w:rsidRDefault="00CD70AF" w:rsidP="003B2B1A">
      <w:pPr>
        <w:spacing w:before="0" w:after="0" w:line="240" w:lineRule="auto"/>
      </w:pPr>
      <w:r>
        <w:separator/>
      </w:r>
    </w:p>
  </w:endnote>
  <w:endnote w:type="continuationSeparator" w:id="0">
    <w:p w14:paraId="3B1DFA5A" w14:textId="77777777" w:rsidR="00CD70AF" w:rsidRDefault="00CD70AF" w:rsidP="003B2B1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B19296" w14:textId="77777777" w:rsidR="006938CD" w:rsidRDefault="006938CD">
    <w:pPr>
      <w:pStyle w:val="Footer"/>
      <w:jc w:val="center"/>
    </w:pPr>
  </w:p>
  <w:p w14:paraId="64514DFF" w14:textId="77777777" w:rsidR="006938CD" w:rsidRDefault="006938C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2059F1" w14:textId="3E70C0DC" w:rsidR="006938CD" w:rsidRDefault="006938CD">
    <w:pPr>
      <w:pStyle w:val="Footer"/>
      <w:jc w:val="center"/>
    </w:pPr>
  </w:p>
  <w:p w14:paraId="294CFA3F" w14:textId="77777777" w:rsidR="006938CD" w:rsidRDefault="006938C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CA488A" w14:textId="77777777" w:rsidR="00CD70AF" w:rsidRDefault="00CD70AF" w:rsidP="003B2B1A">
      <w:pPr>
        <w:spacing w:before="0" w:after="0" w:line="240" w:lineRule="auto"/>
      </w:pPr>
      <w:r>
        <w:separator/>
      </w:r>
    </w:p>
  </w:footnote>
  <w:footnote w:type="continuationSeparator" w:id="0">
    <w:p w14:paraId="2A226C98" w14:textId="77777777" w:rsidR="00CD70AF" w:rsidRDefault="00CD70AF" w:rsidP="003B2B1A">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89451399"/>
      <w:docPartObj>
        <w:docPartGallery w:val="Page Numbers (Top of Page)"/>
        <w:docPartUnique/>
      </w:docPartObj>
    </w:sdtPr>
    <w:sdtEndPr>
      <w:rPr>
        <w:noProof/>
      </w:rPr>
    </w:sdtEndPr>
    <w:sdtContent>
      <w:p w14:paraId="5FA6BD43" w14:textId="77777777" w:rsidR="006938CD" w:rsidRDefault="006938CD">
        <w:pPr>
          <w:pStyle w:val="Header"/>
          <w:jc w:val="right"/>
        </w:pPr>
        <w:r>
          <w:fldChar w:fldCharType="begin"/>
        </w:r>
        <w:r>
          <w:instrText xml:space="preserve"> PAGE   \* MERGEFORMAT </w:instrText>
        </w:r>
        <w:r>
          <w:fldChar w:fldCharType="separate"/>
        </w:r>
        <w:r w:rsidR="00451321">
          <w:rPr>
            <w:noProof/>
          </w:rPr>
          <w:t>39</w:t>
        </w:r>
        <w:r>
          <w:rPr>
            <w:noProof/>
          </w:rPr>
          <w:fldChar w:fldCharType="end"/>
        </w:r>
      </w:p>
    </w:sdtContent>
  </w:sdt>
  <w:p w14:paraId="1AB7AAEE" w14:textId="77777777" w:rsidR="006938CD" w:rsidRDefault="006938C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5278956"/>
      <w:docPartObj>
        <w:docPartGallery w:val="Page Numbers (Top of Page)"/>
        <w:docPartUnique/>
      </w:docPartObj>
    </w:sdtPr>
    <w:sdtEndPr>
      <w:rPr>
        <w:noProof/>
      </w:rPr>
    </w:sdtEndPr>
    <w:sdtContent>
      <w:p w14:paraId="4ED13272" w14:textId="77777777" w:rsidR="006938CD" w:rsidRDefault="006938CD">
        <w:pPr>
          <w:pStyle w:val="Header"/>
          <w:jc w:val="right"/>
        </w:pPr>
        <w:r>
          <w:fldChar w:fldCharType="begin"/>
        </w:r>
        <w:r>
          <w:instrText xml:space="preserve"> PAGE   \* MERGEFORMAT </w:instrText>
        </w:r>
        <w:r>
          <w:fldChar w:fldCharType="separate"/>
        </w:r>
        <w:r w:rsidR="00451321">
          <w:rPr>
            <w:noProof/>
          </w:rPr>
          <w:t>1</w:t>
        </w:r>
        <w:r>
          <w:rPr>
            <w:noProof/>
          </w:rPr>
          <w:fldChar w:fldCharType="end"/>
        </w:r>
      </w:p>
    </w:sdtContent>
  </w:sdt>
  <w:p w14:paraId="4A892F0F" w14:textId="77777777" w:rsidR="006938CD" w:rsidRDefault="006938C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556B7"/>
    <w:multiLevelType w:val="hybridMultilevel"/>
    <w:tmpl w:val="FE22ED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137615"/>
    <w:multiLevelType w:val="hybridMultilevel"/>
    <w:tmpl w:val="88DC09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AA260C"/>
    <w:multiLevelType w:val="hybridMultilevel"/>
    <w:tmpl w:val="AA667AE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3DB6A2B"/>
    <w:multiLevelType w:val="hybridMultilevel"/>
    <w:tmpl w:val="61F672B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C037B7"/>
    <w:multiLevelType w:val="multilevel"/>
    <w:tmpl w:val="3ADC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795A76"/>
    <w:multiLevelType w:val="multilevel"/>
    <w:tmpl w:val="599AC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1836146"/>
    <w:multiLevelType w:val="hybridMultilevel"/>
    <w:tmpl w:val="14ECF6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1E659A"/>
    <w:multiLevelType w:val="hybridMultilevel"/>
    <w:tmpl w:val="21344CCE"/>
    <w:lvl w:ilvl="0" w:tplc="0409001B">
      <w:start w:val="1"/>
      <w:numFmt w:val="lowerRoman"/>
      <w:lvlText w:val="%1."/>
      <w:lvlJc w:val="right"/>
      <w:pPr>
        <w:ind w:left="10" w:hanging="37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080899"/>
    <w:multiLevelType w:val="multilevel"/>
    <w:tmpl w:val="F886B2D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83701CD"/>
    <w:multiLevelType w:val="hybridMultilevel"/>
    <w:tmpl w:val="47E22556"/>
    <w:lvl w:ilvl="0" w:tplc="DE889D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E081DCC"/>
    <w:multiLevelType w:val="multilevel"/>
    <w:tmpl w:val="82D8269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46A7255"/>
    <w:multiLevelType w:val="multilevel"/>
    <w:tmpl w:val="0976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541D97"/>
    <w:multiLevelType w:val="hybridMultilevel"/>
    <w:tmpl w:val="A2DA1FF4"/>
    <w:lvl w:ilvl="0" w:tplc="AB0EB40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64D65EA"/>
    <w:multiLevelType w:val="multilevel"/>
    <w:tmpl w:val="F9FC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F345C6"/>
    <w:multiLevelType w:val="hybridMultilevel"/>
    <w:tmpl w:val="FC8AE796"/>
    <w:lvl w:ilvl="0" w:tplc="B016AB52">
      <w:numFmt w:val="bullet"/>
      <w:lvlText w:val=""/>
      <w:lvlJc w:val="left"/>
      <w:pPr>
        <w:ind w:left="-350" w:hanging="37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FE9094B"/>
    <w:multiLevelType w:val="hybridMultilevel"/>
    <w:tmpl w:val="487C22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B1B0BD3"/>
    <w:multiLevelType w:val="hybridMultilevel"/>
    <w:tmpl w:val="8060620E"/>
    <w:lvl w:ilvl="0" w:tplc="B016AB52">
      <w:numFmt w:val="bullet"/>
      <w:lvlText w:val=""/>
      <w:lvlJc w:val="left"/>
      <w:pPr>
        <w:ind w:left="10" w:hanging="37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CDA0BCA"/>
    <w:multiLevelType w:val="hybridMultilevel"/>
    <w:tmpl w:val="1438FAF2"/>
    <w:lvl w:ilvl="0" w:tplc="AB0EB400">
      <w:numFmt w:val="bullet"/>
      <w:lvlText w:val=""/>
      <w:lvlJc w:val="left"/>
      <w:pPr>
        <w:ind w:left="0" w:hanging="360"/>
      </w:pPr>
      <w:rPr>
        <w:rFonts w:ascii="Times New Roman" w:eastAsiaTheme="minorHAns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nsid w:val="4F6C21E7"/>
    <w:multiLevelType w:val="multilevel"/>
    <w:tmpl w:val="A38E0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800306F"/>
    <w:multiLevelType w:val="hybridMultilevel"/>
    <w:tmpl w:val="96D01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BCB334C"/>
    <w:multiLevelType w:val="hybridMultilevel"/>
    <w:tmpl w:val="5A282996"/>
    <w:lvl w:ilvl="0" w:tplc="B016AB52">
      <w:numFmt w:val="bullet"/>
      <w:lvlText w:val=""/>
      <w:lvlJc w:val="left"/>
      <w:pPr>
        <w:ind w:left="10" w:hanging="37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9A1D66"/>
    <w:multiLevelType w:val="hybridMultilevel"/>
    <w:tmpl w:val="05BA312C"/>
    <w:lvl w:ilvl="0" w:tplc="B016AB52">
      <w:numFmt w:val="bullet"/>
      <w:lvlText w:val=""/>
      <w:lvlJc w:val="left"/>
      <w:pPr>
        <w:ind w:left="-350" w:hanging="37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67D817DE"/>
    <w:multiLevelType w:val="hybridMultilevel"/>
    <w:tmpl w:val="0B6C9E4E"/>
    <w:lvl w:ilvl="0" w:tplc="B016AB52">
      <w:numFmt w:val="bullet"/>
      <w:lvlText w:val=""/>
      <w:lvlJc w:val="left"/>
      <w:pPr>
        <w:ind w:left="10" w:hanging="370"/>
      </w:pPr>
      <w:rPr>
        <w:rFonts w:ascii="Times New Roman" w:eastAsiaTheme="minorHAns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3">
    <w:nsid w:val="6D436A02"/>
    <w:multiLevelType w:val="hybridMultilevel"/>
    <w:tmpl w:val="502AE5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0EF5214"/>
    <w:multiLevelType w:val="hybridMultilevel"/>
    <w:tmpl w:val="295AF02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24D4BBB"/>
    <w:multiLevelType w:val="hybridMultilevel"/>
    <w:tmpl w:val="37AC4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49E1CC4"/>
    <w:multiLevelType w:val="multilevel"/>
    <w:tmpl w:val="97BA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8CB6010"/>
    <w:multiLevelType w:val="hybridMultilevel"/>
    <w:tmpl w:val="2C202724"/>
    <w:lvl w:ilvl="0" w:tplc="B016AB52">
      <w:numFmt w:val="bullet"/>
      <w:lvlText w:val=""/>
      <w:lvlJc w:val="left"/>
      <w:pPr>
        <w:ind w:left="-350" w:hanging="37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7E393753"/>
    <w:multiLevelType w:val="hybridMultilevel"/>
    <w:tmpl w:val="525AC2A0"/>
    <w:lvl w:ilvl="0" w:tplc="04090001">
      <w:start w:val="1"/>
      <w:numFmt w:val="bullet"/>
      <w:lvlText w:val=""/>
      <w:lvlJc w:val="left"/>
      <w:pPr>
        <w:ind w:left="10" w:hanging="37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5"/>
  </w:num>
  <w:num w:numId="3">
    <w:abstractNumId w:val="11"/>
  </w:num>
  <w:num w:numId="4">
    <w:abstractNumId w:val="18"/>
  </w:num>
  <w:num w:numId="5">
    <w:abstractNumId w:val="24"/>
  </w:num>
  <w:num w:numId="6">
    <w:abstractNumId w:val="10"/>
  </w:num>
  <w:num w:numId="7">
    <w:abstractNumId w:val="25"/>
  </w:num>
  <w:num w:numId="8">
    <w:abstractNumId w:val="9"/>
  </w:num>
  <w:num w:numId="9">
    <w:abstractNumId w:val="19"/>
  </w:num>
  <w:num w:numId="10">
    <w:abstractNumId w:val="17"/>
  </w:num>
  <w:num w:numId="11">
    <w:abstractNumId w:val="12"/>
  </w:num>
  <w:num w:numId="12">
    <w:abstractNumId w:val="22"/>
  </w:num>
  <w:num w:numId="13">
    <w:abstractNumId w:val="13"/>
  </w:num>
  <w:num w:numId="14">
    <w:abstractNumId w:val="4"/>
  </w:num>
  <w:num w:numId="15">
    <w:abstractNumId w:val="27"/>
  </w:num>
  <w:num w:numId="16">
    <w:abstractNumId w:val="20"/>
  </w:num>
  <w:num w:numId="17">
    <w:abstractNumId w:val="14"/>
  </w:num>
  <w:num w:numId="18">
    <w:abstractNumId w:val="21"/>
  </w:num>
  <w:num w:numId="19">
    <w:abstractNumId w:val="8"/>
  </w:num>
  <w:num w:numId="20">
    <w:abstractNumId w:val="3"/>
  </w:num>
  <w:num w:numId="21">
    <w:abstractNumId w:val="16"/>
  </w:num>
  <w:num w:numId="22">
    <w:abstractNumId w:val="7"/>
  </w:num>
  <w:num w:numId="23">
    <w:abstractNumId w:val="28"/>
  </w:num>
  <w:num w:numId="24">
    <w:abstractNumId w:val="0"/>
  </w:num>
  <w:num w:numId="25">
    <w:abstractNumId w:val="15"/>
  </w:num>
  <w:num w:numId="26">
    <w:abstractNumId w:val="1"/>
  </w:num>
  <w:num w:numId="27">
    <w:abstractNumId w:val="23"/>
  </w:num>
  <w:num w:numId="28">
    <w:abstractNumId w:val="2"/>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8E7"/>
    <w:rsid w:val="00002C12"/>
    <w:rsid w:val="00056FD6"/>
    <w:rsid w:val="0006248B"/>
    <w:rsid w:val="00083EAB"/>
    <w:rsid w:val="00084AD2"/>
    <w:rsid w:val="0009362A"/>
    <w:rsid w:val="000B3BD0"/>
    <w:rsid w:val="000B76B6"/>
    <w:rsid w:val="000D4EFD"/>
    <w:rsid w:val="000F2B8A"/>
    <w:rsid w:val="00107B22"/>
    <w:rsid w:val="001207C3"/>
    <w:rsid w:val="00122ED5"/>
    <w:rsid w:val="0015391E"/>
    <w:rsid w:val="00194A3A"/>
    <w:rsid w:val="001A05C0"/>
    <w:rsid w:val="001C4E7E"/>
    <w:rsid w:val="001E5F7F"/>
    <w:rsid w:val="002060B5"/>
    <w:rsid w:val="00206683"/>
    <w:rsid w:val="00227AD4"/>
    <w:rsid w:val="00261F33"/>
    <w:rsid w:val="002A5BCC"/>
    <w:rsid w:val="002C20FD"/>
    <w:rsid w:val="002F06E2"/>
    <w:rsid w:val="00306521"/>
    <w:rsid w:val="003163D5"/>
    <w:rsid w:val="00337B8A"/>
    <w:rsid w:val="00340331"/>
    <w:rsid w:val="00353B63"/>
    <w:rsid w:val="003635A6"/>
    <w:rsid w:val="003817FD"/>
    <w:rsid w:val="003A388E"/>
    <w:rsid w:val="003B2B1A"/>
    <w:rsid w:val="003E678D"/>
    <w:rsid w:val="004229A3"/>
    <w:rsid w:val="00427FD0"/>
    <w:rsid w:val="00437363"/>
    <w:rsid w:val="00442911"/>
    <w:rsid w:val="00451321"/>
    <w:rsid w:val="00471ECA"/>
    <w:rsid w:val="00490B13"/>
    <w:rsid w:val="004C5CB7"/>
    <w:rsid w:val="004E0BEF"/>
    <w:rsid w:val="0052114C"/>
    <w:rsid w:val="00552153"/>
    <w:rsid w:val="005638E7"/>
    <w:rsid w:val="00570514"/>
    <w:rsid w:val="00574DE5"/>
    <w:rsid w:val="005C72C7"/>
    <w:rsid w:val="005D1B50"/>
    <w:rsid w:val="005F6E5F"/>
    <w:rsid w:val="00622920"/>
    <w:rsid w:val="0065265E"/>
    <w:rsid w:val="006635A7"/>
    <w:rsid w:val="006938CD"/>
    <w:rsid w:val="00694914"/>
    <w:rsid w:val="006D0A14"/>
    <w:rsid w:val="006D527E"/>
    <w:rsid w:val="006E2078"/>
    <w:rsid w:val="007747E8"/>
    <w:rsid w:val="0079798F"/>
    <w:rsid w:val="007A2259"/>
    <w:rsid w:val="007B5E08"/>
    <w:rsid w:val="007C457F"/>
    <w:rsid w:val="007C5F84"/>
    <w:rsid w:val="007C6606"/>
    <w:rsid w:val="007C6F19"/>
    <w:rsid w:val="007D25DE"/>
    <w:rsid w:val="007D5247"/>
    <w:rsid w:val="00802361"/>
    <w:rsid w:val="00805F00"/>
    <w:rsid w:val="008379F4"/>
    <w:rsid w:val="008521B9"/>
    <w:rsid w:val="00860998"/>
    <w:rsid w:val="00870520"/>
    <w:rsid w:val="00886A7A"/>
    <w:rsid w:val="008A1BB9"/>
    <w:rsid w:val="008D505F"/>
    <w:rsid w:val="008E5525"/>
    <w:rsid w:val="008F208C"/>
    <w:rsid w:val="00901173"/>
    <w:rsid w:val="0090409F"/>
    <w:rsid w:val="009256D4"/>
    <w:rsid w:val="00992737"/>
    <w:rsid w:val="00996E12"/>
    <w:rsid w:val="009F07E8"/>
    <w:rsid w:val="009F0ED9"/>
    <w:rsid w:val="00A06D48"/>
    <w:rsid w:val="00A1090E"/>
    <w:rsid w:val="00A178AD"/>
    <w:rsid w:val="00A30375"/>
    <w:rsid w:val="00A50215"/>
    <w:rsid w:val="00AA4C9A"/>
    <w:rsid w:val="00AD36C2"/>
    <w:rsid w:val="00AD4911"/>
    <w:rsid w:val="00AF446E"/>
    <w:rsid w:val="00B02956"/>
    <w:rsid w:val="00B549B3"/>
    <w:rsid w:val="00BB73DD"/>
    <w:rsid w:val="00C26CCE"/>
    <w:rsid w:val="00C45EAB"/>
    <w:rsid w:val="00C71170"/>
    <w:rsid w:val="00CA3E47"/>
    <w:rsid w:val="00CA5D34"/>
    <w:rsid w:val="00CB464F"/>
    <w:rsid w:val="00CC7617"/>
    <w:rsid w:val="00CD70AF"/>
    <w:rsid w:val="00CE163B"/>
    <w:rsid w:val="00D1741D"/>
    <w:rsid w:val="00D866F9"/>
    <w:rsid w:val="00D92CCE"/>
    <w:rsid w:val="00D9387F"/>
    <w:rsid w:val="00DA70F4"/>
    <w:rsid w:val="00E46FC4"/>
    <w:rsid w:val="00E76405"/>
    <w:rsid w:val="00E83E5E"/>
    <w:rsid w:val="00EA5BC8"/>
    <w:rsid w:val="00ED13A1"/>
    <w:rsid w:val="00EE0AB1"/>
    <w:rsid w:val="00F323BB"/>
    <w:rsid w:val="00F45B98"/>
    <w:rsid w:val="00FA1814"/>
    <w:rsid w:val="00FA1A11"/>
    <w:rsid w:val="00FC1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ED558"/>
  <w15:docId w15:val="{2F10FCBB-3C13-44DD-AF96-6E5F0AC05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5F7F"/>
  </w:style>
  <w:style w:type="paragraph" w:styleId="Heading1">
    <w:name w:val="heading 1"/>
    <w:basedOn w:val="Normal"/>
    <w:next w:val="Normal"/>
    <w:link w:val="Heading1Char"/>
    <w:uiPriority w:val="9"/>
    <w:qFormat/>
    <w:rsid w:val="003635A6"/>
    <w:pPr>
      <w:keepNext/>
      <w:keepLines/>
      <w:spacing w:before="0" w:after="0"/>
      <w:jc w:val="center"/>
      <w:outlineLvl w:val="0"/>
    </w:pPr>
    <w:rPr>
      <w:rFonts w:ascii="Times New Roman" w:eastAsiaTheme="majorEastAsia" w:hAnsi="Times New Roman" w:cstheme="majorBidi"/>
      <w:b/>
      <w:bCs/>
      <w:color w:val="000000" w:themeColor="text1"/>
      <w:sz w:val="24"/>
      <w:szCs w:val="28"/>
    </w:rPr>
  </w:style>
  <w:style w:type="paragraph" w:styleId="Heading2">
    <w:name w:val="heading 2"/>
    <w:basedOn w:val="Normal"/>
    <w:next w:val="Normal"/>
    <w:link w:val="Heading2Char"/>
    <w:uiPriority w:val="9"/>
    <w:unhideWhenUsed/>
    <w:qFormat/>
    <w:rsid w:val="0079798F"/>
    <w:pPr>
      <w:keepNext/>
      <w:keepLines/>
      <w:spacing w:before="200" w:after="0"/>
      <w:outlineLvl w:val="1"/>
    </w:pPr>
    <w:rPr>
      <w:rFonts w:ascii="Times New Roman" w:eastAsiaTheme="majorEastAsia" w:hAnsi="Times New Roman" w:cstheme="majorBidi"/>
      <w:b/>
      <w:bCs/>
      <w:color w:val="000000" w:themeColor="text1"/>
      <w:sz w:val="24"/>
      <w:szCs w:val="26"/>
    </w:rPr>
  </w:style>
  <w:style w:type="paragraph" w:styleId="Heading3">
    <w:name w:val="heading 3"/>
    <w:basedOn w:val="Normal"/>
    <w:next w:val="Normal"/>
    <w:link w:val="Heading3Char"/>
    <w:uiPriority w:val="9"/>
    <w:unhideWhenUsed/>
    <w:qFormat/>
    <w:rsid w:val="007A225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5A6"/>
    <w:rPr>
      <w:rFonts w:ascii="Times New Roman" w:eastAsiaTheme="majorEastAsia" w:hAnsi="Times New Roman" w:cstheme="majorBidi"/>
      <w:b/>
      <w:bCs/>
      <w:color w:val="000000" w:themeColor="text1"/>
      <w:sz w:val="24"/>
      <w:szCs w:val="28"/>
    </w:rPr>
  </w:style>
  <w:style w:type="character" w:customStyle="1" w:styleId="Heading2Char">
    <w:name w:val="Heading 2 Char"/>
    <w:basedOn w:val="DefaultParagraphFont"/>
    <w:link w:val="Heading2"/>
    <w:uiPriority w:val="9"/>
    <w:rsid w:val="0079798F"/>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7A2259"/>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256D4"/>
    <w:pPr>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866F9"/>
    <w:pPr>
      <w:ind w:left="720"/>
      <w:contextualSpacing/>
    </w:pPr>
  </w:style>
  <w:style w:type="table" w:styleId="TableGrid">
    <w:name w:val="Table Grid"/>
    <w:basedOn w:val="TableNormal"/>
    <w:uiPriority w:val="39"/>
    <w:rsid w:val="00353B63"/>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207C3"/>
    <w:rPr>
      <w:color w:val="0563C1" w:themeColor="hyperlink"/>
      <w:u w:val="single"/>
    </w:rPr>
  </w:style>
  <w:style w:type="character" w:customStyle="1" w:styleId="UnresolvedMention1">
    <w:name w:val="Unresolved Mention1"/>
    <w:basedOn w:val="DefaultParagraphFont"/>
    <w:uiPriority w:val="99"/>
    <w:semiHidden/>
    <w:unhideWhenUsed/>
    <w:rsid w:val="001207C3"/>
    <w:rPr>
      <w:color w:val="605E5C"/>
      <w:shd w:val="clear" w:color="auto" w:fill="E1DFDD"/>
    </w:rPr>
  </w:style>
  <w:style w:type="paragraph" w:styleId="Header">
    <w:name w:val="header"/>
    <w:basedOn w:val="Normal"/>
    <w:link w:val="HeaderChar"/>
    <w:uiPriority w:val="99"/>
    <w:unhideWhenUsed/>
    <w:rsid w:val="003B2B1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B2B1A"/>
  </w:style>
  <w:style w:type="paragraph" w:styleId="Footer">
    <w:name w:val="footer"/>
    <w:basedOn w:val="Normal"/>
    <w:link w:val="FooterChar"/>
    <w:uiPriority w:val="99"/>
    <w:unhideWhenUsed/>
    <w:rsid w:val="003B2B1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B2B1A"/>
  </w:style>
  <w:style w:type="paragraph" w:styleId="BalloonText">
    <w:name w:val="Balloon Text"/>
    <w:basedOn w:val="Normal"/>
    <w:link w:val="BalloonTextChar"/>
    <w:uiPriority w:val="99"/>
    <w:semiHidden/>
    <w:unhideWhenUsed/>
    <w:rsid w:val="004E0BE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0BEF"/>
    <w:rPr>
      <w:rFonts w:ascii="Tahoma" w:hAnsi="Tahoma" w:cs="Tahoma"/>
      <w:sz w:val="16"/>
      <w:szCs w:val="16"/>
    </w:rPr>
  </w:style>
  <w:style w:type="paragraph" w:styleId="TOCHeading">
    <w:name w:val="TOC Heading"/>
    <w:basedOn w:val="Heading1"/>
    <w:next w:val="Normal"/>
    <w:uiPriority w:val="39"/>
    <w:unhideWhenUsed/>
    <w:qFormat/>
    <w:rsid w:val="008D505F"/>
    <w:pPr>
      <w:spacing w:beforeAutospacing="0" w:afterAutospacing="0" w:line="276" w:lineRule="auto"/>
      <w:jc w:val="left"/>
      <w:outlineLvl w:val="9"/>
    </w:pPr>
    <w:rPr>
      <w:color w:val="2F5496" w:themeColor="accent1" w:themeShade="BF"/>
      <w:lang w:eastAsia="ja-JP"/>
    </w:rPr>
  </w:style>
  <w:style w:type="paragraph" w:styleId="TOC1">
    <w:name w:val="toc 1"/>
    <w:basedOn w:val="Normal"/>
    <w:next w:val="Normal"/>
    <w:autoRedefine/>
    <w:uiPriority w:val="39"/>
    <w:unhideWhenUsed/>
    <w:rsid w:val="003817FD"/>
  </w:style>
  <w:style w:type="paragraph" w:styleId="TOC2">
    <w:name w:val="toc 2"/>
    <w:basedOn w:val="Normal"/>
    <w:next w:val="Normal"/>
    <w:autoRedefine/>
    <w:uiPriority w:val="39"/>
    <w:unhideWhenUsed/>
    <w:rsid w:val="006938CD"/>
    <w:pPr>
      <w:tabs>
        <w:tab w:val="right" w:leader="dot" w:pos="8505"/>
      </w:tabs>
      <w:ind w:left="142" w:hanging="142"/>
    </w:pPr>
    <w:rPr>
      <w:rFonts w:ascii="Times New Roman" w:hAnsi="Times New Roman" w:cs="Times New Roman"/>
      <w:noProof/>
      <w:color w:val="000000" w:themeColor="text1"/>
      <w:lang w:val="en-GB"/>
    </w:rPr>
  </w:style>
  <w:style w:type="paragraph" w:styleId="NoSpacing">
    <w:name w:val="No Spacing"/>
    <w:uiPriority w:val="1"/>
    <w:qFormat/>
    <w:rsid w:val="004E0BEF"/>
    <w:pPr>
      <w:spacing w:before="0" w:beforeAutospacing="0" w:after="0" w:afterAutospacing="0" w:line="240" w:lineRule="auto"/>
    </w:pPr>
  </w:style>
  <w:style w:type="character" w:styleId="Strong">
    <w:name w:val="Strong"/>
    <w:basedOn w:val="DefaultParagraphFont"/>
    <w:uiPriority w:val="22"/>
    <w:qFormat/>
    <w:rsid w:val="004E0BEF"/>
    <w:rPr>
      <w:b/>
      <w:bCs/>
    </w:rPr>
  </w:style>
  <w:style w:type="paragraph" w:styleId="TOC3">
    <w:name w:val="toc 3"/>
    <w:basedOn w:val="Normal"/>
    <w:next w:val="Normal"/>
    <w:autoRedefine/>
    <w:uiPriority w:val="39"/>
    <w:unhideWhenUsed/>
    <w:rsid w:val="00261F33"/>
    <w:pPr>
      <w:spacing w:before="0" w:beforeAutospacing="0" w:afterAutospacing="0" w:line="276" w:lineRule="auto"/>
      <w:ind w:left="440"/>
    </w:pPr>
    <w:rPr>
      <w:rFonts w:eastAsiaTheme="minorEastAsia"/>
    </w:rPr>
  </w:style>
  <w:style w:type="paragraph" w:styleId="TOC4">
    <w:name w:val="toc 4"/>
    <w:basedOn w:val="Normal"/>
    <w:next w:val="Normal"/>
    <w:autoRedefine/>
    <w:uiPriority w:val="39"/>
    <w:unhideWhenUsed/>
    <w:rsid w:val="00261F33"/>
    <w:pPr>
      <w:spacing w:before="0" w:beforeAutospacing="0" w:afterAutospacing="0" w:line="276" w:lineRule="auto"/>
      <w:ind w:left="660"/>
    </w:pPr>
    <w:rPr>
      <w:rFonts w:eastAsiaTheme="minorEastAsia"/>
    </w:rPr>
  </w:style>
  <w:style w:type="paragraph" w:styleId="TOC5">
    <w:name w:val="toc 5"/>
    <w:basedOn w:val="Normal"/>
    <w:next w:val="Normal"/>
    <w:autoRedefine/>
    <w:uiPriority w:val="39"/>
    <w:unhideWhenUsed/>
    <w:rsid w:val="00261F33"/>
    <w:pPr>
      <w:spacing w:before="0" w:beforeAutospacing="0" w:afterAutospacing="0" w:line="276" w:lineRule="auto"/>
      <w:ind w:left="880"/>
    </w:pPr>
    <w:rPr>
      <w:rFonts w:eastAsiaTheme="minorEastAsia"/>
    </w:rPr>
  </w:style>
  <w:style w:type="paragraph" w:styleId="TOC6">
    <w:name w:val="toc 6"/>
    <w:basedOn w:val="Normal"/>
    <w:next w:val="Normal"/>
    <w:autoRedefine/>
    <w:uiPriority w:val="39"/>
    <w:unhideWhenUsed/>
    <w:rsid w:val="00261F33"/>
    <w:pPr>
      <w:spacing w:before="0" w:beforeAutospacing="0" w:afterAutospacing="0" w:line="276" w:lineRule="auto"/>
      <w:ind w:left="1100"/>
    </w:pPr>
    <w:rPr>
      <w:rFonts w:eastAsiaTheme="minorEastAsia"/>
    </w:rPr>
  </w:style>
  <w:style w:type="paragraph" w:styleId="TOC7">
    <w:name w:val="toc 7"/>
    <w:basedOn w:val="Normal"/>
    <w:next w:val="Normal"/>
    <w:autoRedefine/>
    <w:uiPriority w:val="39"/>
    <w:unhideWhenUsed/>
    <w:rsid w:val="00261F33"/>
    <w:pPr>
      <w:spacing w:before="0" w:beforeAutospacing="0" w:afterAutospacing="0" w:line="276" w:lineRule="auto"/>
      <w:ind w:left="1320"/>
    </w:pPr>
    <w:rPr>
      <w:rFonts w:eastAsiaTheme="minorEastAsia"/>
    </w:rPr>
  </w:style>
  <w:style w:type="paragraph" w:styleId="TOC8">
    <w:name w:val="toc 8"/>
    <w:basedOn w:val="Normal"/>
    <w:next w:val="Normal"/>
    <w:autoRedefine/>
    <w:uiPriority w:val="39"/>
    <w:unhideWhenUsed/>
    <w:rsid w:val="00261F33"/>
    <w:pPr>
      <w:spacing w:before="0" w:beforeAutospacing="0" w:afterAutospacing="0" w:line="276" w:lineRule="auto"/>
      <w:ind w:left="1540"/>
    </w:pPr>
    <w:rPr>
      <w:rFonts w:eastAsiaTheme="minorEastAsia"/>
    </w:rPr>
  </w:style>
  <w:style w:type="paragraph" w:styleId="TOC9">
    <w:name w:val="toc 9"/>
    <w:basedOn w:val="Normal"/>
    <w:next w:val="Normal"/>
    <w:autoRedefine/>
    <w:uiPriority w:val="39"/>
    <w:unhideWhenUsed/>
    <w:rsid w:val="00261F33"/>
    <w:pPr>
      <w:spacing w:before="0" w:beforeAutospacing="0" w:afterAutospacing="0" w:line="276" w:lineRule="auto"/>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65578">
      <w:bodyDiv w:val="1"/>
      <w:marLeft w:val="0"/>
      <w:marRight w:val="0"/>
      <w:marTop w:val="0"/>
      <w:marBottom w:val="0"/>
      <w:divBdr>
        <w:top w:val="none" w:sz="0" w:space="0" w:color="auto"/>
        <w:left w:val="none" w:sz="0" w:space="0" w:color="auto"/>
        <w:bottom w:val="none" w:sz="0" w:space="0" w:color="auto"/>
        <w:right w:val="none" w:sz="0" w:space="0" w:color="auto"/>
      </w:divBdr>
    </w:div>
    <w:div w:id="66270139">
      <w:bodyDiv w:val="1"/>
      <w:marLeft w:val="0"/>
      <w:marRight w:val="0"/>
      <w:marTop w:val="0"/>
      <w:marBottom w:val="0"/>
      <w:divBdr>
        <w:top w:val="none" w:sz="0" w:space="0" w:color="auto"/>
        <w:left w:val="none" w:sz="0" w:space="0" w:color="auto"/>
        <w:bottom w:val="none" w:sz="0" w:space="0" w:color="auto"/>
        <w:right w:val="none" w:sz="0" w:space="0" w:color="auto"/>
      </w:divBdr>
    </w:div>
    <w:div w:id="69692943">
      <w:bodyDiv w:val="1"/>
      <w:marLeft w:val="0"/>
      <w:marRight w:val="0"/>
      <w:marTop w:val="0"/>
      <w:marBottom w:val="0"/>
      <w:divBdr>
        <w:top w:val="none" w:sz="0" w:space="0" w:color="auto"/>
        <w:left w:val="none" w:sz="0" w:space="0" w:color="auto"/>
        <w:bottom w:val="none" w:sz="0" w:space="0" w:color="auto"/>
        <w:right w:val="none" w:sz="0" w:space="0" w:color="auto"/>
      </w:divBdr>
    </w:div>
    <w:div w:id="89084915">
      <w:bodyDiv w:val="1"/>
      <w:marLeft w:val="0"/>
      <w:marRight w:val="0"/>
      <w:marTop w:val="0"/>
      <w:marBottom w:val="0"/>
      <w:divBdr>
        <w:top w:val="none" w:sz="0" w:space="0" w:color="auto"/>
        <w:left w:val="none" w:sz="0" w:space="0" w:color="auto"/>
        <w:bottom w:val="none" w:sz="0" w:space="0" w:color="auto"/>
        <w:right w:val="none" w:sz="0" w:space="0" w:color="auto"/>
      </w:divBdr>
    </w:div>
    <w:div w:id="105321277">
      <w:bodyDiv w:val="1"/>
      <w:marLeft w:val="0"/>
      <w:marRight w:val="0"/>
      <w:marTop w:val="0"/>
      <w:marBottom w:val="0"/>
      <w:divBdr>
        <w:top w:val="none" w:sz="0" w:space="0" w:color="auto"/>
        <w:left w:val="none" w:sz="0" w:space="0" w:color="auto"/>
        <w:bottom w:val="none" w:sz="0" w:space="0" w:color="auto"/>
        <w:right w:val="none" w:sz="0" w:space="0" w:color="auto"/>
      </w:divBdr>
    </w:div>
    <w:div w:id="163714804">
      <w:bodyDiv w:val="1"/>
      <w:marLeft w:val="0"/>
      <w:marRight w:val="0"/>
      <w:marTop w:val="0"/>
      <w:marBottom w:val="0"/>
      <w:divBdr>
        <w:top w:val="none" w:sz="0" w:space="0" w:color="auto"/>
        <w:left w:val="none" w:sz="0" w:space="0" w:color="auto"/>
        <w:bottom w:val="none" w:sz="0" w:space="0" w:color="auto"/>
        <w:right w:val="none" w:sz="0" w:space="0" w:color="auto"/>
      </w:divBdr>
    </w:div>
    <w:div w:id="168106218">
      <w:bodyDiv w:val="1"/>
      <w:marLeft w:val="0"/>
      <w:marRight w:val="0"/>
      <w:marTop w:val="0"/>
      <w:marBottom w:val="0"/>
      <w:divBdr>
        <w:top w:val="none" w:sz="0" w:space="0" w:color="auto"/>
        <w:left w:val="none" w:sz="0" w:space="0" w:color="auto"/>
        <w:bottom w:val="none" w:sz="0" w:space="0" w:color="auto"/>
        <w:right w:val="none" w:sz="0" w:space="0" w:color="auto"/>
      </w:divBdr>
    </w:div>
    <w:div w:id="178395971">
      <w:bodyDiv w:val="1"/>
      <w:marLeft w:val="0"/>
      <w:marRight w:val="0"/>
      <w:marTop w:val="0"/>
      <w:marBottom w:val="0"/>
      <w:divBdr>
        <w:top w:val="none" w:sz="0" w:space="0" w:color="auto"/>
        <w:left w:val="none" w:sz="0" w:space="0" w:color="auto"/>
        <w:bottom w:val="none" w:sz="0" w:space="0" w:color="auto"/>
        <w:right w:val="none" w:sz="0" w:space="0" w:color="auto"/>
      </w:divBdr>
    </w:div>
    <w:div w:id="210847680">
      <w:bodyDiv w:val="1"/>
      <w:marLeft w:val="0"/>
      <w:marRight w:val="0"/>
      <w:marTop w:val="0"/>
      <w:marBottom w:val="0"/>
      <w:divBdr>
        <w:top w:val="none" w:sz="0" w:space="0" w:color="auto"/>
        <w:left w:val="none" w:sz="0" w:space="0" w:color="auto"/>
        <w:bottom w:val="none" w:sz="0" w:space="0" w:color="auto"/>
        <w:right w:val="none" w:sz="0" w:space="0" w:color="auto"/>
      </w:divBdr>
    </w:div>
    <w:div w:id="243415663">
      <w:bodyDiv w:val="1"/>
      <w:marLeft w:val="0"/>
      <w:marRight w:val="0"/>
      <w:marTop w:val="0"/>
      <w:marBottom w:val="0"/>
      <w:divBdr>
        <w:top w:val="none" w:sz="0" w:space="0" w:color="auto"/>
        <w:left w:val="none" w:sz="0" w:space="0" w:color="auto"/>
        <w:bottom w:val="none" w:sz="0" w:space="0" w:color="auto"/>
        <w:right w:val="none" w:sz="0" w:space="0" w:color="auto"/>
      </w:divBdr>
    </w:div>
    <w:div w:id="254477457">
      <w:bodyDiv w:val="1"/>
      <w:marLeft w:val="0"/>
      <w:marRight w:val="0"/>
      <w:marTop w:val="0"/>
      <w:marBottom w:val="0"/>
      <w:divBdr>
        <w:top w:val="none" w:sz="0" w:space="0" w:color="auto"/>
        <w:left w:val="none" w:sz="0" w:space="0" w:color="auto"/>
        <w:bottom w:val="none" w:sz="0" w:space="0" w:color="auto"/>
        <w:right w:val="none" w:sz="0" w:space="0" w:color="auto"/>
      </w:divBdr>
    </w:div>
    <w:div w:id="298999677">
      <w:bodyDiv w:val="1"/>
      <w:marLeft w:val="0"/>
      <w:marRight w:val="0"/>
      <w:marTop w:val="0"/>
      <w:marBottom w:val="0"/>
      <w:divBdr>
        <w:top w:val="none" w:sz="0" w:space="0" w:color="auto"/>
        <w:left w:val="none" w:sz="0" w:space="0" w:color="auto"/>
        <w:bottom w:val="none" w:sz="0" w:space="0" w:color="auto"/>
        <w:right w:val="none" w:sz="0" w:space="0" w:color="auto"/>
      </w:divBdr>
    </w:div>
    <w:div w:id="311301890">
      <w:bodyDiv w:val="1"/>
      <w:marLeft w:val="0"/>
      <w:marRight w:val="0"/>
      <w:marTop w:val="0"/>
      <w:marBottom w:val="0"/>
      <w:divBdr>
        <w:top w:val="none" w:sz="0" w:space="0" w:color="auto"/>
        <w:left w:val="none" w:sz="0" w:space="0" w:color="auto"/>
        <w:bottom w:val="none" w:sz="0" w:space="0" w:color="auto"/>
        <w:right w:val="none" w:sz="0" w:space="0" w:color="auto"/>
      </w:divBdr>
    </w:div>
    <w:div w:id="343284343">
      <w:bodyDiv w:val="1"/>
      <w:marLeft w:val="0"/>
      <w:marRight w:val="0"/>
      <w:marTop w:val="0"/>
      <w:marBottom w:val="0"/>
      <w:divBdr>
        <w:top w:val="none" w:sz="0" w:space="0" w:color="auto"/>
        <w:left w:val="none" w:sz="0" w:space="0" w:color="auto"/>
        <w:bottom w:val="none" w:sz="0" w:space="0" w:color="auto"/>
        <w:right w:val="none" w:sz="0" w:space="0" w:color="auto"/>
      </w:divBdr>
      <w:divsChild>
        <w:div w:id="1001851534">
          <w:marLeft w:val="0"/>
          <w:marRight w:val="0"/>
          <w:marTop w:val="0"/>
          <w:marBottom w:val="0"/>
          <w:divBdr>
            <w:top w:val="none" w:sz="0" w:space="0" w:color="auto"/>
            <w:left w:val="none" w:sz="0" w:space="0" w:color="auto"/>
            <w:bottom w:val="none" w:sz="0" w:space="0" w:color="auto"/>
            <w:right w:val="none" w:sz="0" w:space="0" w:color="auto"/>
          </w:divBdr>
          <w:divsChild>
            <w:div w:id="1289093548">
              <w:marLeft w:val="0"/>
              <w:marRight w:val="0"/>
              <w:marTop w:val="0"/>
              <w:marBottom w:val="0"/>
              <w:divBdr>
                <w:top w:val="none" w:sz="0" w:space="0" w:color="auto"/>
                <w:left w:val="none" w:sz="0" w:space="0" w:color="auto"/>
                <w:bottom w:val="none" w:sz="0" w:space="0" w:color="auto"/>
                <w:right w:val="none" w:sz="0" w:space="0" w:color="auto"/>
              </w:divBdr>
              <w:divsChild>
                <w:div w:id="485129423">
                  <w:marLeft w:val="0"/>
                  <w:marRight w:val="0"/>
                  <w:marTop w:val="0"/>
                  <w:marBottom w:val="0"/>
                  <w:divBdr>
                    <w:top w:val="none" w:sz="0" w:space="0" w:color="auto"/>
                    <w:left w:val="none" w:sz="0" w:space="0" w:color="auto"/>
                    <w:bottom w:val="none" w:sz="0" w:space="0" w:color="auto"/>
                    <w:right w:val="none" w:sz="0" w:space="0" w:color="auto"/>
                  </w:divBdr>
                  <w:divsChild>
                    <w:div w:id="9476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243082">
          <w:marLeft w:val="0"/>
          <w:marRight w:val="0"/>
          <w:marTop w:val="0"/>
          <w:marBottom w:val="0"/>
          <w:divBdr>
            <w:top w:val="none" w:sz="0" w:space="0" w:color="auto"/>
            <w:left w:val="none" w:sz="0" w:space="0" w:color="auto"/>
            <w:bottom w:val="none" w:sz="0" w:space="0" w:color="auto"/>
            <w:right w:val="none" w:sz="0" w:space="0" w:color="auto"/>
          </w:divBdr>
          <w:divsChild>
            <w:div w:id="348913774">
              <w:marLeft w:val="0"/>
              <w:marRight w:val="0"/>
              <w:marTop w:val="0"/>
              <w:marBottom w:val="0"/>
              <w:divBdr>
                <w:top w:val="none" w:sz="0" w:space="0" w:color="auto"/>
                <w:left w:val="none" w:sz="0" w:space="0" w:color="auto"/>
                <w:bottom w:val="none" w:sz="0" w:space="0" w:color="auto"/>
                <w:right w:val="none" w:sz="0" w:space="0" w:color="auto"/>
              </w:divBdr>
              <w:divsChild>
                <w:div w:id="1164322622">
                  <w:marLeft w:val="0"/>
                  <w:marRight w:val="0"/>
                  <w:marTop w:val="0"/>
                  <w:marBottom w:val="0"/>
                  <w:divBdr>
                    <w:top w:val="none" w:sz="0" w:space="0" w:color="auto"/>
                    <w:left w:val="none" w:sz="0" w:space="0" w:color="auto"/>
                    <w:bottom w:val="none" w:sz="0" w:space="0" w:color="auto"/>
                    <w:right w:val="none" w:sz="0" w:space="0" w:color="auto"/>
                  </w:divBdr>
                  <w:divsChild>
                    <w:div w:id="190703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557283">
      <w:bodyDiv w:val="1"/>
      <w:marLeft w:val="0"/>
      <w:marRight w:val="0"/>
      <w:marTop w:val="0"/>
      <w:marBottom w:val="0"/>
      <w:divBdr>
        <w:top w:val="none" w:sz="0" w:space="0" w:color="auto"/>
        <w:left w:val="none" w:sz="0" w:space="0" w:color="auto"/>
        <w:bottom w:val="none" w:sz="0" w:space="0" w:color="auto"/>
        <w:right w:val="none" w:sz="0" w:space="0" w:color="auto"/>
      </w:divBdr>
    </w:div>
    <w:div w:id="487015849">
      <w:bodyDiv w:val="1"/>
      <w:marLeft w:val="0"/>
      <w:marRight w:val="0"/>
      <w:marTop w:val="0"/>
      <w:marBottom w:val="0"/>
      <w:divBdr>
        <w:top w:val="none" w:sz="0" w:space="0" w:color="auto"/>
        <w:left w:val="none" w:sz="0" w:space="0" w:color="auto"/>
        <w:bottom w:val="none" w:sz="0" w:space="0" w:color="auto"/>
        <w:right w:val="none" w:sz="0" w:space="0" w:color="auto"/>
      </w:divBdr>
    </w:div>
    <w:div w:id="520124275">
      <w:bodyDiv w:val="1"/>
      <w:marLeft w:val="0"/>
      <w:marRight w:val="0"/>
      <w:marTop w:val="0"/>
      <w:marBottom w:val="0"/>
      <w:divBdr>
        <w:top w:val="none" w:sz="0" w:space="0" w:color="auto"/>
        <w:left w:val="none" w:sz="0" w:space="0" w:color="auto"/>
        <w:bottom w:val="none" w:sz="0" w:space="0" w:color="auto"/>
        <w:right w:val="none" w:sz="0" w:space="0" w:color="auto"/>
      </w:divBdr>
    </w:div>
    <w:div w:id="655770129">
      <w:bodyDiv w:val="1"/>
      <w:marLeft w:val="0"/>
      <w:marRight w:val="0"/>
      <w:marTop w:val="0"/>
      <w:marBottom w:val="0"/>
      <w:divBdr>
        <w:top w:val="none" w:sz="0" w:space="0" w:color="auto"/>
        <w:left w:val="none" w:sz="0" w:space="0" w:color="auto"/>
        <w:bottom w:val="none" w:sz="0" w:space="0" w:color="auto"/>
        <w:right w:val="none" w:sz="0" w:space="0" w:color="auto"/>
      </w:divBdr>
    </w:div>
    <w:div w:id="707920166">
      <w:bodyDiv w:val="1"/>
      <w:marLeft w:val="0"/>
      <w:marRight w:val="0"/>
      <w:marTop w:val="0"/>
      <w:marBottom w:val="0"/>
      <w:divBdr>
        <w:top w:val="none" w:sz="0" w:space="0" w:color="auto"/>
        <w:left w:val="none" w:sz="0" w:space="0" w:color="auto"/>
        <w:bottom w:val="none" w:sz="0" w:space="0" w:color="auto"/>
        <w:right w:val="none" w:sz="0" w:space="0" w:color="auto"/>
      </w:divBdr>
    </w:div>
    <w:div w:id="707996660">
      <w:bodyDiv w:val="1"/>
      <w:marLeft w:val="0"/>
      <w:marRight w:val="0"/>
      <w:marTop w:val="0"/>
      <w:marBottom w:val="0"/>
      <w:divBdr>
        <w:top w:val="none" w:sz="0" w:space="0" w:color="auto"/>
        <w:left w:val="none" w:sz="0" w:space="0" w:color="auto"/>
        <w:bottom w:val="none" w:sz="0" w:space="0" w:color="auto"/>
        <w:right w:val="none" w:sz="0" w:space="0" w:color="auto"/>
      </w:divBdr>
    </w:div>
    <w:div w:id="722867206">
      <w:bodyDiv w:val="1"/>
      <w:marLeft w:val="0"/>
      <w:marRight w:val="0"/>
      <w:marTop w:val="0"/>
      <w:marBottom w:val="0"/>
      <w:divBdr>
        <w:top w:val="none" w:sz="0" w:space="0" w:color="auto"/>
        <w:left w:val="none" w:sz="0" w:space="0" w:color="auto"/>
        <w:bottom w:val="none" w:sz="0" w:space="0" w:color="auto"/>
        <w:right w:val="none" w:sz="0" w:space="0" w:color="auto"/>
      </w:divBdr>
    </w:div>
    <w:div w:id="724763878">
      <w:bodyDiv w:val="1"/>
      <w:marLeft w:val="0"/>
      <w:marRight w:val="0"/>
      <w:marTop w:val="0"/>
      <w:marBottom w:val="0"/>
      <w:divBdr>
        <w:top w:val="none" w:sz="0" w:space="0" w:color="auto"/>
        <w:left w:val="none" w:sz="0" w:space="0" w:color="auto"/>
        <w:bottom w:val="none" w:sz="0" w:space="0" w:color="auto"/>
        <w:right w:val="none" w:sz="0" w:space="0" w:color="auto"/>
      </w:divBdr>
    </w:div>
    <w:div w:id="725447665">
      <w:bodyDiv w:val="1"/>
      <w:marLeft w:val="0"/>
      <w:marRight w:val="0"/>
      <w:marTop w:val="0"/>
      <w:marBottom w:val="0"/>
      <w:divBdr>
        <w:top w:val="none" w:sz="0" w:space="0" w:color="auto"/>
        <w:left w:val="none" w:sz="0" w:space="0" w:color="auto"/>
        <w:bottom w:val="none" w:sz="0" w:space="0" w:color="auto"/>
        <w:right w:val="none" w:sz="0" w:space="0" w:color="auto"/>
      </w:divBdr>
    </w:div>
    <w:div w:id="746457264">
      <w:bodyDiv w:val="1"/>
      <w:marLeft w:val="0"/>
      <w:marRight w:val="0"/>
      <w:marTop w:val="0"/>
      <w:marBottom w:val="0"/>
      <w:divBdr>
        <w:top w:val="none" w:sz="0" w:space="0" w:color="auto"/>
        <w:left w:val="none" w:sz="0" w:space="0" w:color="auto"/>
        <w:bottom w:val="none" w:sz="0" w:space="0" w:color="auto"/>
        <w:right w:val="none" w:sz="0" w:space="0" w:color="auto"/>
      </w:divBdr>
    </w:div>
    <w:div w:id="757139870">
      <w:bodyDiv w:val="1"/>
      <w:marLeft w:val="0"/>
      <w:marRight w:val="0"/>
      <w:marTop w:val="0"/>
      <w:marBottom w:val="0"/>
      <w:divBdr>
        <w:top w:val="none" w:sz="0" w:space="0" w:color="auto"/>
        <w:left w:val="none" w:sz="0" w:space="0" w:color="auto"/>
        <w:bottom w:val="none" w:sz="0" w:space="0" w:color="auto"/>
        <w:right w:val="none" w:sz="0" w:space="0" w:color="auto"/>
      </w:divBdr>
    </w:div>
    <w:div w:id="776950716">
      <w:bodyDiv w:val="1"/>
      <w:marLeft w:val="0"/>
      <w:marRight w:val="0"/>
      <w:marTop w:val="0"/>
      <w:marBottom w:val="0"/>
      <w:divBdr>
        <w:top w:val="none" w:sz="0" w:space="0" w:color="auto"/>
        <w:left w:val="none" w:sz="0" w:space="0" w:color="auto"/>
        <w:bottom w:val="none" w:sz="0" w:space="0" w:color="auto"/>
        <w:right w:val="none" w:sz="0" w:space="0" w:color="auto"/>
      </w:divBdr>
    </w:div>
    <w:div w:id="826556063">
      <w:bodyDiv w:val="1"/>
      <w:marLeft w:val="0"/>
      <w:marRight w:val="0"/>
      <w:marTop w:val="0"/>
      <w:marBottom w:val="0"/>
      <w:divBdr>
        <w:top w:val="none" w:sz="0" w:space="0" w:color="auto"/>
        <w:left w:val="none" w:sz="0" w:space="0" w:color="auto"/>
        <w:bottom w:val="none" w:sz="0" w:space="0" w:color="auto"/>
        <w:right w:val="none" w:sz="0" w:space="0" w:color="auto"/>
      </w:divBdr>
    </w:div>
    <w:div w:id="830681954">
      <w:bodyDiv w:val="1"/>
      <w:marLeft w:val="0"/>
      <w:marRight w:val="0"/>
      <w:marTop w:val="0"/>
      <w:marBottom w:val="0"/>
      <w:divBdr>
        <w:top w:val="none" w:sz="0" w:space="0" w:color="auto"/>
        <w:left w:val="none" w:sz="0" w:space="0" w:color="auto"/>
        <w:bottom w:val="none" w:sz="0" w:space="0" w:color="auto"/>
        <w:right w:val="none" w:sz="0" w:space="0" w:color="auto"/>
      </w:divBdr>
    </w:div>
    <w:div w:id="872304677">
      <w:bodyDiv w:val="1"/>
      <w:marLeft w:val="0"/>
      <w:marRight w:val="0"/>
      <w:marTop w:val="0"/>
      <w:marBottom w:val="0"/>
      <w:divBdr>
        <w:top w:val="none" w:sz="0" w:space="0" w:color="auto"/>
        <w:left w:val="none" w:sz="0" w:space="0" w:color="auto"/>
        <w:bottom w:val="none" w:sz="0" w:space="0" w:color="auto"/>
        <w:right w:val="none" w:sz="0" w:space="0" w:color="auto"/>
      </w:divBdr>
    </w:div>
    <w:div w:id="877550334">
      <w:bodyDiv w:val="1"/>
      <w:marLeft w:val="0"/>
      <w:marRight w:val="0"/>
      <w:marTop w:val="0"/>
      <w:marBottom w:val="0"/>
      <w:divBdr>
        <w:top w:val="none" w:sz="0" w:space="0" w:color="auto"/>
        <w:left w:val="none" w:sz="0" w:space="0" w:color="auto"/>
        <w:bottom w:val="none" w:sz="0" w:space="0" w:color="auto"/>
        <w:right w:val="none" w:sz="0" w:space="0" w:color="auto"/>
      </w:divBdr>
    </w:div>
    <w:div w:id="910502569">
      <w:bodyDiv w:val="1"/>
      <w:marLeft w:val="0"/>
      <w:marRight w:val="0"/>
      <w:marTop w:val="0"/>
      <w:marBottom w:val="0"/>
      <w:divBdr>
        <w:top w:val="none" w:sz="0" w:space="0" w:color="auto"/>
        <w:left w:val="none" w:sz="0" w:space="0" w:color="auto"/>
        <w:bottom w:val="none" w:sz="0" w:space="0" w:color="auto"/>
        <w:right w:val="none" w:sz="0" w:space="0" w:color="auto"/>
      </w:divBdr>
    </w:div>
    <w:div w:id="923953219">
      <w:bodyDiv w:val="1"/>
      <w:marLeft w:val="0"/>
      <w:marRight w:val="0"/>
      <w:marTop w:val="0"/>
      <w:marBottom w:val="0"/>
      <w:divBdr>
        <w:top w:val="none" w:sz="0" w:space="0" w:color="auto"/>
        <w:left w:val="none" w:sz="0" w:space="0" w:color="auto"/>
        <w:bottom w:val="none" w:sz="0" w:space="0" w:color="auto"/>
        <w:right w:val="none" w:sz="0" w:space="0" w:color="auto"/>
      </w:divBdr>
    </w:div>
    <w:div w:id="944194822">
      <w:bodyDiv w:val="1"/>
      <w:marLeft w:val="0"/>
      <w:marRight w:val="0"/>
      <w:marTop w:val="0"/>
      <w:marBottom w:val="0"/>
      <w:divBdr>
        <w:top w:val="none" w:sz="0" w:space="0" w:color="auto"/>
        <w:left w:val="none" w:sz="0" w:space="0" w:color="auto"/>
        <w:bottom w:val="none" w:sz="0" w:space="0" w:color="auto"/>
        <w:right w:val="none" w:sz="0" w:space="0" w:color="auto"/>
      </w:divBdr>
    </w:div>
    <w:div w:id="969868014">
      <w:bodyDiv w:val="1"/>
      <w:marLeft w:val="0"/>
      <w:marRight w:val="0"/>
      <w:marTop w:val="0"/>
      <w:marBottom w:val="0"/>
      <w:divBdr>
        <w:top w:val="none" w:sz="0" w:space="0" w:color="auto"/>
        <w:left w:val="none" w:sz="0" w:space="0" w:color="auto"/>
        <w:bottom w:val="none" w:sz="0" w:space="0" w:color="auto"/>
        <w:right w:val="none" w:sz="0" w:space="0" w:color="auto"/>
      </w:divBdr>
    </w:div>
    <w:div w:id="983242953">
      <w:bodyDiv w:val="1"/>
      <w:marLeft w:val="0"/>
      <w:marRight w:val="0"/>
      <w:marTop w:val="0"/>
      <w:marBottom w:val="0"/>
      <w:divBdr>
        <w:top w:val="none" w:sz="0" w:space="0" w:color="auto"/>
        <w:left w:val="none" w:sz="0" w:space="0" w:color="auto"/>
        <w:bottom w:val="none" w:sz="0" w:space="0" w:color="auto"/>
        <w:right w:val="none" w:sz="0" w:space="0" w:color="auto"/>
      </w:divBdr>
    </w:div>
    <w:div w:id="1045299968">
      <w:bodyDiv w:val="1"/>
      <w:marLeft w:val="0"/>
      <w:marRight w:val="0"/>
      <w:marTop w:val="0"/>
      <w:marBottom w:val="0"/>
      <w:divBdr>
        <w:top w:val="none" w:sz="0" w:space="0" w:color="auto"/>
        <w:left w:val="none" w:sz="0" w:space="0" w:color="auto"/>
        <w:bottom w:val="none" w:sz="0" w:space="0" w:color="auto"/>
        <w:right w:val="none" w:sz="0" w:space="0" w:color="auto"/>
      </w:divBdr>
    </w:div>
    <w:div w:id="1131482815">
      <w:bodyDiv w:val="1"/>
      <w:marLeft w:val="0"/>
      <w:marRight w:val="0"/>
      <w:marTop w:val="0"/>
      <w:marBottom w:val="0"/>
      <w:divBdr>
        <w:top w:val="none" w:sz="0" w:space="0" w:color="auto"/>
        <w:left w:val="none" w:sz="0" w:space="0" w:color="auto"/>
        <w:bottom w:val="none" w:sz="0" w:space="0" w:color="auto"/>
        <w:right w:val="none" w:sz="0" w:space="0" w:color="auto"/>
      </w:divBdr>
    </w:div>
    <w:div w:id="1144808918">
      <w:bodyDiv w:val="1"/>
      <w:marLeft w:val="0"/>
      <w:marRight w:val="0"/>
      <w:marTop w:val="0"/>
      <w:marBottom w:val="0"/>
      <w:divBdr>
        <w:top w:val="none" w:sz="0" w:space="0" w:color="auto"/>
        <w:left w:val="none" w:sz="0" w:space="0" w:color="auto"/>
        <w:bottom w:val="none" w:sz="0" w:space="0" w:color="auto"/>
        <w:right w:val="none" w:sz="0" w:space="0" w:color="auto"/>
      </w:divBdr>
    </w:div>
    <w:div w:id="1146046461">
      <w:bodyDiv w:val="1"/>
      <w:marLeft w:val="0"/>
      <w:marRight w:val="0"/>
      <w:marTop w:val="0"/>
      <w:marBottom w:val="0"/>
      <w:divBdr>
        <w:top w:val="none" w:sz="0" w:space="0" w:color="auto"/>
        <w:left w:val="none" w:sz="0" w:space="0" w:color="auto"/>
        <w:bottom w:val="none" w:sz="0" w:space="0" w:color="auto"/>
        <w:right w:val="none" w:sz="0" w:space="0" w:color="auto"/>
      </w:divBdr>
    </w:div>
    <w:div w:id="1170486376">
      <w:bodyDiv w:val="1"/>
      <w:marLeft w:val="0"/>
      <w:marRight w:val="0"/>
      <w:marTop w:val="0"/>
      <w:marBottom w:val="0"/>
      <w:divBdr>
        <w:top w:val="none" w:sz="0" w:space="0" w:color="auto"/>
        <w:left w:val="none" w:sz="0" w:space="0" w:color="auto"/>
        <w:bottom w:val="none" w:sz="0" w:space="0" w:color="auto"/>
        <w:right w:val="none" w:sz="0" w:space="0" w:color="auto"/>
      </w:divBdr>
      <w:divsChild>
        <w:div w:id="858422730">
          <w:marLeft w:val="0"/>
          <w:marRight w:val="0"/>
          <w:marTop w:val="0"/>
          <w:marBottom w:val="0"/>
          <w:divBdr>
            <w:top w:val="none" w:sz="0" w:space="0" w:color="auto"/>
            <w:left w:val="none" w:sz="0" w:space="0" w:color="auto"/>
            <w:bottom w:val="none" w:sz="0" w:space="0" w:color="auto"/>
            <w:right w:val="none" w:sz="0" w:space="0" w:color="auto"/>
          </w:divBdr>
          <w:divsChild>
            <w:div w:id="1778282745">
              <w:marLeft w:val="0"/>
              <w:marRight w:val="0"/>
              <w:marTop w:val="0"/>
              <w:marBottom w:val="0"/>
              <w:divBdr>
                <w:top w:val="none" w:sz="0" w:space="0" w:color="auto"/>
                <w:left w:val="none" w:sz="0" w:space="0" w:color="auto"/>
                <w:bottom w:val="none" w:sz="0" w:space="0" w:color="auto"/>
                <w:right w:val="none" w:sz="0" w:space="0" w:color="auto"/>
              </w:divBdr>
              <w:divsChild>
                <w:div w:id="861476401">
                  <w:marLeft w:val="0"/>
                  <w:marRight w:val="0"/>
                  <w:marTop w:val="0"/>
                  <w:marBottom w:val="0"/>
                  <w:divBdr>
                    <w:top w:val="none" w:sz="0" w:space="0" w:color="auto"/>
                    <w:left w:val="none" w:sz="0" w:space="0" w:color="auto"/>
                    <w:bottom w:val="none" w:sz="0" w:space="0" w:color="auto"/>
                    <w:right w:val="none" w:sz="0" w:space="0" w:color="auto"/>
                  </w:divBdr>
                  <w:divsChild>
                    <w:div w:id="204940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057120">
          <w:marLeft w:val="0"/>
          <w:marRight w:val="0"/>
          <w:marTop w:val="0"/>
          <w:marBottom w:val="0"/>
          <w:divBdr>
            <w:top w:val="none" w:sz="0" w:space="0" w:color="auto"/>
            <w:left w:val="none" w:sz="0" w:space="0" w:color="auto"/>
            <w:bottom w:val="none" w:sz="0" w:space="0" w:color="auto"/>
            <w:right w:val="none" w:sz="0" w:space="0" w:color="auto"/>
          </w:divBdr>
          <w:divsChild>
            <w:div w:id="2094352373">
              <w:marLeft w:val="0"/>
              <w:marRight w:val="0"/>
              <w:marTop w:val="0"/>
              <w:marBottom w:val="0"/>
              <w:divBdr>
                <w:top w:val="none" w:sz="0" w:space="0" w:color="auto"/>
                <w:left w:val="none" w:sz="0" w:space="0" w:color="auto"/>
                <w:bottom w:val="none" w:sz="0" w:space="0" w:color="auto"/>
                <w:right w:val="none" w:sz="0" w:space="0" w:color="auto"/>
              </w:divBdr>
              <w:divsChild>
                <w:div w:id="519979209">
                  <w:marLeft w:val="0"/>
                  <w:marRight w:val="0"/>
                  <w:marTop w:val="0"/>
                  <w:marBottom w:val="0"/>
                  <w:divBdr>
                    <w:top w:val="none" w:sz="0" w:space="0" w:color="auto"/>
                    <w:left w:val="none" w:sz="0" w:space="0" w:color="auto"/>
                    <w:bottom w:val="none" w:sz="0" w:space="0" w:color="auto"/>
                    <w:right w:val="none" w:sz="0" w:space="0" w:color="auto"/>
                  </w:divBdr>
                  <w:divsChild>
                    <w:div w:id="163016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164895">
      <w:bodyDiv w:val="1"/>
      <w:marLeft w:val="0"/>
      <w:marRight w:val="0"/>
      <w:marTop w:val="0"/>
      <w:marBottom w:val="0"/>
      <w:divBdr>
        <w:top w:val="none" w:sz="0" w:space="0" w:color="auto"/>
        <w:left w:val="none" w:sz="0" w:space="0" w:color="auto"/>
        <w:bottom w:val="none" w:sz="0" w:space="0" w:color="auto"/>
        <w:right w:val="none" w:sz="0" w:space="0" w:color="auto"/>
      </w:divBdr>
    </w:div>
    <w:div w:id="1335375357">
      <w:bodyDiv w:val="1"/>
      <w:marLeft w:val="0"/>
      <w:marRight w:val="0"/>
      <w:marTop w:val="0"/>
      <w:marBottom w:val="0"/>
      <w:divBdr>
        <w:top w:val="none" w:sz="0" w:space="0" w:color="auto"/>
        <w:left w:val="none" w:sz="0" w:space="0" w:color="auto"/>
        <w:bottom w:val="none" w:sz="0" w:space="0" w:color="auto"/>
        <w:right w:val="none" w:sz="0" w:space="0" w:color="auto"/>
      </w:divBdr>
    </w:div>
    <w:div w:id="1442257961">
      <w:bodyDiv w:val="1"/>
      <w:marLeft w:val="0"/>
      <w:marRight w:val="0"/>
      <w:marTop w:val="0"/>
      <w:marBottom w:val="0"/>
      <w:divBdr>
        <w:top w:val="none" w:sz="0" w:space="0" w:color="auto"/>
        <w:left w:val="none" w:sz="0" w:space="0" w:color="auto"/>
        <w:bottom w:val="none" w:sz="0" w:space="0" w:color="auto"/>
        <w:right w:val="none" w:sz="0" w:space="0" w:color="auto"/>
      </w:divBdr>
    </w:div>
    <w:div w:id="1450778615">
      <w:bodyDiv w:val="1"/>
      <w:marLeft w:val="0"/>
      <w:marRight w:val="0"/>
      <w:marTop w:val="0"/>
      <w:marBottom w:val="0"/>
      <w:divBdr>
        <w:top w:val="none" w:sz="0" w:space="0" w:color="auto"/>
        <w:left w:val="none" w:sz="0" w:space="0" w:color="auto"/>
        <w:bottom w:val="none" w:sz="0" w:space="0" w:color="auto"/>
        <w:right w:val="none" w:sz="0" w:space="0" w:color="auto"/>
      </w:divBdr>
    </w:div>
    <w:div w:id="1502045395">
      <w:bodyDiv w:val="1"/>
      <w:marLeft w:val="0"/>
      <w:marRight w:val="0"/>
      <w:marTop w:val="0"/>
      <w:marBottom w:val="0"/>
      <w:divBdr>
        <w:top w:val="none" w:sz="0" w:space="0" w:color="auto"/>
        <w:left w:val="none" w:sz="0" w:space="0" w:color="auto"/>
        <w:bottom w:val="none" w:sz="0" w:space="0" w:color="auto"/>
        <w:right w:val="none" w:sz="0" w:space="0" w:color="auto"/>
      </w:divBdr>
    </w:div>
    <w:div w:id="1521318047">
      <w:bodyDiv w:val="1"/>
      <w:marLeft w:val="0"/>
      <w:marRight w:val="0"/>
      <w:marTop w:val="0"/>
      <w:marBottom w:val="0"/>
      <w:divBdr>
        <w:top w:val="none" w:sz="0" w:space="0" w:color="auto"/>
        <w:left w:val="none" w:sz="0" w:space="0" w:color="auto"/>
        <w:bottom w:val="none" w:sz="0" w:space="0" w:color="auto"/>
        <w:right w:val="none" w:sz="0" w:space="0" w:color="auto"/>
      </w:divBdr>
    </w:div>
    <w:div w:id="1609893058">
      <w:bodyDiv w:val="1"/>
      <w:marLeft w:val="0"/>
      <w:marRight w:val="0"/>
      <w:marTop w:val="0"/>
      <w:marBottom w:val="0"/>
      <w:divBdr>
        <w:top w:val="none" w:sz="0" w:space="0" w:color="auto"/>
        <w:left w:val="none" w:sz="0" w:space="0" w:color="auto"/>
        <w:bottom w:val="none" w:sz="0" w:space="0" w:color="auto"/>
        <w:right w:val="none" w:sz="0" w:space="0" w:color="auto"/>
      </w:divBdr>
    </w:div>
    <w:div w:id="1615794147">
      <w:bodyDiv w:val="1"/>
      <w:marLeft w:val="0"/>
      <w:marRight w:val="0"/>
      <w:marTop w:val="0"/>
      <w:marBottom w:val="0"/>
      <w:divBdr>
        <w:top w:val="none" w:sz="0" w:space="0" w:color="auto"/>
        <w:left w:val="none" w:sz="0" w:space="0" w:color="auto"/>
        <w:bottom w:val="none" w:sz="0" w:space="0" w:color="auto"/>
        <w:right w:val="none" w:sz="0" w:space="0" w:color="auto"/>
      </w:divBdr>
    </w:div>
    <w:div w:id="1646005132">
      <w:bodyDiv w:val="1"/>
      <w:marLeft w:val="0"/>
      <w:marRight w:val="0"/>
      <w:marTop w:val="0"/>
      <w:marBottom w:val="0"/>
      <w:divBdr>
        <w:top w:val="none" w:sz="0" w:space="0" w:color="auto"/>
        <w:left w:val="none" w:sz="0" w:space="0" w:color="auto"/>
        <w:bottom w:val="none" w:sz="0" w:space="0" w:color="auto"/>
        <w:right w:val="none" w:sz="0" w:space="0" w:color="auto"/>
      </w:divBdr>
    </w:div>
    <w:div w:id="1650212057">
      <w:bodyDiv w:val="1"/>
      <w:marLeft w:val="0"/>
      <w:marRight w:val="0"/>
      <w:marTop w:val="0"/>
      <w:marBottom w:val="0"/>
      <w:divBdr>
        <w:top w:val="none" w:sz="0" w:space="0" w:color="auto"/>
        <w:left w:val="none" w:sz="0" w:space="0" w:color="auto"/>
        <w:bottom w:val="none" w:sz="0" w:space="0" w:color="auto"/>
        <w:right w:val="none" w:sz="0" w:space="0" w:color="auto"/>
      </w:divBdr>
    </w:div>
    <w:div w:id="1691686806">
      <w:bodyDiv w:val="1"/>
      <w:marLeft w:val="0"/>
      <w:marRight w:val="0"/>
      <w:marTop w:val="0"/>
      <w:marBottom w:val="0"/>
      <w:divBdr>
        <w:top w:val="none" w:sz="0" w:space="0" w:color="auto"/>
        <w:left w:val="none" w:sz="0" w:space="0" w:color="auto"/>
        <w:bottom w:val="none" w:sz="0" w:space="0" w:color="auto"/>
        <w:right w:val="none" w:sz="0" w:space="0" w:color="auto"/>
      </w:divBdr>
    </w:div>
    <w:div w:id="1693260538">
      <w:bodyDiv w:val="1"/>
      <w:marLeft w:val="0"/>
      <w:marRight w:val="0"/>
      <w:marTop w:val="0"/>
      <w:marBottom w:val="0"/>
      <w:divBdr>
        <w:top w:val="none" w:sz="0" w:space="0" w:color="auto"/>
        <w:left w:val="none" w:sz="0" w:space="0" w:color="auto"/>
        <w:bottom w:val="none" w:sz="0" w:space="0" w:color="auto"/>
        <w:right w:val="none" w:sz="0" w:space="0" w:color="auto"/>
      </w:divBdr>
    </w:div>
    <w:div w:id="1710840686">
      <w:bodyDiv w:val="1"/>
      <w:marLeft w:val="0"/>
      <w:marRight w:val="0"/>
      <w:marTop w:val="0"/>
      <w:marBottom w:val="0"/>
      <w:divBdr>
        <w:top w:val="none" w:sz="0" w:space="0" w:color="auto"/>
        <w:left w:val="none" w:sz="0" w:space="0" w:color="auto"/>
        <w:bottom w:val="none" w:sz="0" w:space="0" w:color="auto"/>
        <w:right w:val="none" w:sz="0" w:space="0" w:color="auto"/>
      </w:divBdr>
    </w:div>
    <w:div w:id="1714425011">
      <w:bodyDiv w:val="1"/>
      <w:marLeft w:val="0"/>
      <w:marRight w:val="0"/>
      <w:marTop w:val="0"/>
      <w:marBottom w:val="0"/>
      <w:divBdr>
        <w:top w:val="none" w:sz="0" w:space="0" w:color="auto"/>
        <w:left w:val="none" w:sz="0" w:space="0" w:color="auto"/>
        <w:bottom w:val="none" w:sz="0" w:space="0" w:color="auto"/>
        <w:right w:val="none" w:sz="0" w:space="0" w:color="auto"/>
      </w:divBdr>
    </w:div>
    <w:div w:id="1760373213">
      <w:bodyDiv w:val="1"/>
      <w:marLeft w:val="0"/>
      <w:marRight w:val="0"/>
      <w:marTop w:val="0"/>
      <w:marBottom w:val="0"/>
      <w:divBdr>
        <w:top w:val="none" w:sz="0" w:space="0" w:color="auto"/>
        <w:left w:val="none" w:sz="0" w:space="0" w:color="auto"/>
        <w:bottom w:val="none" w:sz="0" w:space="0" w:color="auto"/>
        <w:right w:val="none" w:sz="0" w:space="0" w:color="auto"/>
      </w:divBdr>
    </w:div>
    <w:div w:id="1812749518">
      <w:bodyDiv w:val="1"/>
      <w:marLeft w:val="0"/>
      <w:marRight w:val="0"/>
      <w:marTop w:val="0"/>
      <w:marBottom w:val="0"/>
      <w:divBdr>
        <w:top w:val="none" w:sz="0" w:space="0" w:color="auto"/>
        <w:left w:val="none" w:sz="0" w:space="0" w:color="auto"/>
        <w:bottom w:val="none" w:sz="0" w:space="0" w:color="auto"/>
        <w:right w:val="none" w:sz="0" w:space="0" w:color="auto"/>
      </w:divBdr>
    </w:div>
    <w:div w:id="1823615304">
      <w:bodyDiv w:val="1"/>
      <w:marLeft w:val="0"/>
      <w:marRight w:val="0"/>
      <w:marTop w:val="0"/>
      <w:marBottom w:val="0"/>
      <w:divBdr>
        <w:top w:val="none" w:sz="0" w:space="0" w:color="auto"/>
        <w:left w:val="none" w:sz="0" w:space="0" w:color="auto"/>
        <w:bottom w:val="none" w:sz="0" w:space="0" w:color="auto"/>
        <w:right w:val="none" w:sz="0" w:space="0" w:color="auto"/>
      </w:divBdr>
    </w:div>
    <w:div w:id="1848716801">
      <w:bodyDiv w:val="1"/>
      <w:marLeft w:val="0"/>
      <w:marRight w:val="0"/>
      <w:marTop w:val="0"/>
      <w:marBottom w:val="0"/>
      <w:divBdr>
        <w:top w:val="none" w:sz="0" w:space="0" w:color="auto"/>
        <w:left w:val="none" w:sz="0" w:space="0" w:color="auto"/>
        <w:bottom w:val="none" w:sz="0" w:space="0" w:color="auto"/>
        <w:right w:val="none" w:sz="0" w:space="0" w:color="auto"/>
      </w:divBdr>
    </w:div>
    <w:div w:id="1877501898">
      <w:bodyDiv w:val="1"/>
      <w:marLeft w:val="0"/>
      <w:marRight w:val="0"/>
      <w:marTop w:val="0"/>
      <w:marBottom w:val="0"/>
      <w:divBdr>
        <w:top w:val="none" w:sz="0" w:space="0" w:color="auto"/>
        <w:left w:val="none" w:sz="0" w:space="0" w:color="auto"/>
        <w:bottom w:val="none" w:sz="0" w:space="0" w:color="auto"/>
        <w:right w:val="none" w:sz="0" w:space="0" w:color="auto"/>
      </w:divBdr>
    </w:div>
    <w:div w:id="1891454213">
      <w:bodyDiv w:val="1"/>
      <w:marLeft w:val="0"/>
      <w:marRight w:val="0"/>
      <w:marTop w:val="0"/>
      <w:marBottom w:val="0"/>
      <w:divBdr>
        <w:top w:val="none" w:sz="0" w:space="0" w:color="auto"/>
        <w:left w:val="none" w:sz="0" w:space="0" w:color="auto"/>
        <w:bottom w:val="none" w:sz="0" w:space="0" w:color="auto"/>
        <w:right w:val="none" w:sz="0" w:space="0" w:color="auto"/>
      </w:divBdr>
    </w:div>
    <w:div w:id="1948808162">
      <w:bodyDiv w:val="1"/>
      <w:marLeft w:val="0"/>
      <w:marRight w:val="0"/>
      <w:marTop w:val="0"/>
      <w:marBottom w:val="0"/>
      <w:divBdr>
        <w:top w:val="none" w:sz="0" w:space="0" w:color="auto"/>
        <w:left w:val="none" w:sz="0" w:space="0" w:color="auto"/>
        <w:bottom w:val="none" w:sz="0" w:space="0" w:color="auto"/>
        <w:right w:val="none" w:sz="0" w:space="0" w:color="auto"/>
      </w:divBdr>
    </w:div>
    <w:div w:id="2000232410">
      <w:bodyDiv w:val="1"/>
      <w:marLeft w:val="0"/>
      <w:marRight w:val="0"/>
      <w:marTop w:val="0"/>
      <w:marBottom w:val="0"/>
      <w:divBdr>
        <w:top w:val="none" w:sz="0" w:space="0" w:color="auto"/>
        <w:left w:val="none" w:sz="0" w:space="0" w:color="auto"/>
        <w:bottom w:val="none" w:sz="0" w:space="0" w:color="auto"/>
        <w:right w:val="none" w:sz="0" w:space="0" w:color="auto"/>
      </w:divBdr>
    </w:div>
    <w:div w:id="2132898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18" Type="http://schemas.openxmlformats.org/officeDocument/2006/relationships/image" Target="media/image7.emf"/><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8FBCB-EDDC-49D2-973B-29FAF9EAF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42137</Words>
  <Characters>240182</Characters>
  <Application>Microsoft Office Word</Application>
  <DocSecurity>0</DocSecurity>
  <Lines>2001</Lines>
  <Paragraphs>563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Merveille Tchoupe</dc:creator>
  <cp:lastModifiedBy>Microsoft account</cp:lastModifiedBy>
  <cp:revision>2</cp:revision>
  <cp:lastPrinted>2025-11-21T09:09:00Z</cp:lastPrinted>
  <dcterms:created xsi:type="dcterms:W3CDTF">2025-12-26T08:28:00Z</dcterms:created>
  <dcterms:modified xsi:type="dcterms:W3CDTF">2025-12-26T08:28:00Z</dcterms:modified>
</cp:coreProperties>
</file>