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r>
        <w:rPr>
          <w:rFonts w:ascii="Times New Roman" w:hAnsi="Times New Roman"/>
          <w:b/>
          <w:color w:val="000000"/>
          <w:sz w:val="24"/>
        </w:rPr>
        <w:t>TABLE OF CONTENTS</w:t>
      </w:r>
    </w:p>
    <w:p>
      <w:pPr>
        <w:jc w:val="center"/>
      </w:pPr>
      <w:r>
        <w:fldChar w:fldCharType="begin"/>
        <w:instrText xml:space="preserve"> TOC \o "1-3" \h \z \u </w:instrText>
        <w:fldChar w:fldCharType="separate"/>
      </w:r>
      <w:r>
        <w:br/>
        <w:br/>
      </w:r>
      <w:r>
        <w:rPr>
          <w:rFonts w:ascii="Times New Roman" w:hAnsi="Times New Roman"/>
          <w:b/>
          <w:color w:val="4472C4"/>
          <w:sz w:val="24"/>
        </w:rPr>
        <w:t>Right click and update field to get table of contents</w:t>
      </w:r>
      <w:r>
        <w:br/>
        <w:br/>
      </w:r>
      <w:r>
        <w:fldChar w:fldCharType="end"/>
      </w:r>
    </w:p>
    <w:p>
      <w:r>
        <w:br w:type="page"/>
      </w:r>
    </w:p>
    <w:p>
      <w:pPr>
        <w:pStyle w:val="Heading1"/>
      </w:pPr>
      <w:r>
        <w:rPr>
          <w:rFonts w:ascii="Times New Roman" w:hAnsi="Times New Roman"/>
          <w:b/>
          <w:color w:val="000000"/>
          <w:sz w:val="24"/>
        </w:rPr>
        <w:t>FACULTY OF EDUCATION</w:t>
      </w:r>
    </w:p>
    <w:p>
      <w:pPr>
        <w:pStyle w:val="Heading1"/>
      </w:pPr>
      <w:r>
        <w:rPr>
          <w:rFonts w:ascii="Times New Roman" w:hAnsi="Times New Roman"/>
          <w:b/>
          <w:color w:val="000000"/>
          <w:sz w:val="24"/>
        </w:rPr>
        <w:t>DEPARTMENT EDUCATIONAL LEADERSHIP</w:t>
      </w:r>
    </w:p>
    <w:p>
      <w:pPr>
        <w:pStyle w:val="Heading1"/>
      </w:pPr>
      <w:r>
        <w:rPr>
          <w:rFonts w:ascii="Times New Roman" w:hAnsi="Times New Roman"/>
          <w:b/>
          <w:color w:val="000000"/>
          <w:sz w:val="24"/>
        </w:rPr>
        <w:t>LEVEL 600</w:t>
      </w:r>
    </w:p>
    <w:p>
      <w:pPr>
        <w:pStyle w:val="AcademicBody"/>
        <w:spacing w:line="360" w:lineRule="auto"/>
        <w:jc w:val="both"/>
      </w:pPr>
      <w:r>
        <w:rPr>
          <w:rFonts w:ascii="Times New Roman" w:hAnsi="Times New Roman"/>
          <w:sz w:val="24"/>
        </w:rPr>
        <w:t>AN ACADEMIC INTERNSHIP REPORT ON EDUCATIONAL LEADERSHIP CARRIED OUT IN THE DIVISIONAL DELEGATION OF BASIC EDUCATION (DDBE) MEZAM ( 18/11/2025 TO 19/11/2025)</w:t>
      </w:r>
    </w:p>
    <w:p>
      <w:pPr>
        <w:pStyle w:val="AcademicBody"/>
        <w:spacing w:line="360" w:lineRule="auto"/>
        <w:jc w:val="both"/>
      </w:pPr>
      <w:r>
        <w:rPr>
          <w:rFonts w:ascii="Times New Roman" w:hAnsi="Times New Roman"/>
          <w:sz w:val="24"/>
        </w:rPr>
        <w:t>An internship report submitted to the department of Educational Leadership of the Faculty of Education in Partial Fulfilment of the requirements of the award of a Masters (M.Ed.) in Educational Leadership</w:t>
      </w:r>
    </w:p>
    <w:p>
      <w:pPr>
        <w:pStyle w:val="Heading1"/>
      </w:pPr>
      <w:r>
        <w:rPr>
          <w:rFonts w:ascii="Times New Roman" w:hAnsi="Times New Roman"/>
          <w:b/>
          <w:color w:val="000000"/>
          <w:sz w:val="24"/>
        </w:rPr>
        <w:t>BY NANJE LAWRENCE</w:t>
      </w:r>
    </w:p>
    <w:p>
      <w:pPr>
        <w:pStyle w:val="Heading1"/>
      </w:pPr>
      <w:r>
        <w:rPr>
          <w:rFonts w:ascii="Times New Roman" w:hAnsi="Times New Roman"/>
          <w:b/>
          <w:color w:val="000000"/>
          <w:sz w:val="24"/>
        </w:rPr>
        <w:t>UBA24ZP283</w:t>
      </w:r>
    </w:p>
    <w:p>
      <w:pPr>
        <w:pStyle w:val="Heading1"/>
      </w:pPr>
      <w:r>
        <w:rPr>
          <w:rFonts w:ascii="Times New Roman" w:hAnsi="Times New Roman"/>
          <w:b/>
          <w:color w:val="000000"/>
          <w:sz w:val="24"/>
        </w:rPr>
        <w:t>SUPERVISOR</w:t>
      </w:r>
    </w:p>
    <w:p>
      <w:pPr>
        <w:pStyle w:val="AcademicBody"/>
        <w:spacing w:line="360" w:lineRule="auto"/>
        <w:jc w:val="both"/>
      </w:pPr>
      <w:r>
        <w:rPr>
          <w:rFonts w:ascii="Times New Roman" w:hAnsi="Times New Roman"/>
          <w:sz w:val="24"/>
        </w:rPr>
        <w:t>Mr. Kwanda Valentine</w:t>
      </w:r>
    </w:p>
    <w:p>
      <w:pPr>
        <w:pStyle w:val="Heading1"/>
      </w:pPr>
      <w:r>
        <w:rPr>
          <w:rFonts w:ascii="Times New Roman" w:hAnsi="Times New Roman"/>
          <w:b/>
          <w:color w:val="000000"/>
          <w:sz w:val="24"/>
        </w:rPr>
        <w:t>ACADEMIC YEAR</w:t>
      </w:r>
    </w:p>
    <w:p>
      <w:pPr>
        <w:pStyle w:val="AcademicBody"/>
        <w:spacing w:line="360" w:lineRule="auto"/>
        <w:jc w:val="both"/>
      </w:pPr>
      <w:r>
        <w:rPr>
          <w:rFonts w:ascii="Times New Roman" w:hAnsi="Times New Roman"/>
          <w:sz w:val="24"/>
        </w:rPr>
        <w:t>2025/2026</w:t>
      </w:r>
    </w:p>
    <w:p>
      <w:pPr>
        <w:pStyle w:val="AcademicBody"/>
        <w:spacing w:line="360" w:lineRule="auto"/>
        <w:jc w:val="both"/>
      </w:pPr>
      <w:r>
        <w:rPr>
          <w:rFonts w:ascii="Times New Roman" w:hAnsi="Times New Roman"/>
          <w:sz w:val="24"/>
        </w:rPr>
        <w:t>.</w:t>
      </w:r>
    </w:p>
    <w:p>
      <w:r>
        <w:br w:type="page"/>
      </w:r>
    </w:p>
    <w:p>
      <w:pPr>
        <w:pStyle w:val="Heading1"/>
        <w:spacing w:after="0" w:line="360" w:lineRule="auto"/>
        <w:jc w:val="center"/>
      </w:pPr>
      <w:r>
        <w:rPr>
          <w:rFonts w:ascii="Times New Roman" w:hAnsi="Times New Roman"/>
          <w:b/>
          <w:color w:val="000000"/>
          <w:sz w:val="24"/>
        </w:rPr>
        <w:t>ABSTRACT</w:t>
      </w:r>
    </w:p>
    <w:p>
      <w:pPr>
        <w:spacing w:line="360" w:lineRule="auto"/>
        <w:ind w:left="0" w:firstLine="0"/>
        <w:jc w:val="both"/>
      </w:pPr>
      <w:r>
        <w:rPr>
          <w:rFonts w:ascii="Times New Roman" w:hAnsi="Times New Roman"/>
          <w:sz w:val="24"/>
        </w:rPr>
        <w:t>Cameroons job market today seeks for skills that surpass the class room dynamic and serves the nations labor market requirements. For this reason practicum exercises are being incorporated in to the school programs to satisfy this need, enhancing job matches in the labor market. The purpose of the internship was to gain on ground leadership skills functional in the divisional delegation for basic education Mezam, develop skills that surpass the technical know how to do your job but other factors like soft skill that go as far as affecting your working environment and working output, and  as such, could be firmly said that it was acquired and very beneficial in building the professional stance of the intern. As a result a sort of feedback and resource for students, the university and the world at large.</w:t>
      </w:r>
    </w:p>
    <w:p>
      <w:pPr>
        <w:pStyle w:val="Heading1"/>
        <w:pageBreakBefore/>
        <w:spacing w:after="0" w:line="360" w:lineRule="auto"/>
        <w:jc w:val="center"/>
      </w:pPr>
      <w:r>
        <w:rPr>
          <w:rFonts w:ascii="Times New Roman" w:hAnsi="Times New Roman"/>
          <w:b/>
          <w:color w:val="000000"/>
          <w:sz w:val="24"/>
        </w:rPr>
        <w:t>ACKNOWLEDGEMENT</w:t>
      </w:r>
    </w:p>
    <w:p>
      <w:pPr>
        <w:spacing w:line="360" w:lineRule="auto"/>
        <w:ind w:left="0" w:firstLine="0"/>
        <w:jc w:val="both"/>
      </w:pPr>
      <w:r>
        <w:rPr>
          <w:rFonts w:ascii="Times New Roman" w:hAnsi="Times New Roman"/>
          <w:sz w:val="24"/>
        </w:rPr>
        <w:t>The benefits acquired can be attributed to the multiple hand in glove corporation and support. A special appreciation to the HOD of Educational Leadership Prof Fai Lilian, the dean Prof. Agborbechem Peter Tambi, my supervisor Mr. Kwanda Valentine, and the divisional delegate Mr. Chiy peter, the SAFA Mme. Ateh Augustina and associate Mr. Tih Edison long side all staff of the DDBE for the guidance, knowledge support and collaboration.</w:t>
      </w:r>
    </w:p>
    <w:p>
      <w:pPr>
        <w:pStyle w:val="Heading1"/>
      </w:pPr>
      <w:r>
        <w:rPr>
          <w:rFonts w:ascii="Times New Roman" w:hAnsi="Times New Roman"/>
          <w:b/>
          <w:color w:val="000000"/>
          <w:sz w:val="24"/>
        </w:rPr>
        <w:t>KEY ABBREVIATIONS AND THE MEANING</w:t>
      </w:r>
    </w:p>
    <w:p>
      <w:pPr>
        <w:pStyle w:val="AcademicBody"/>
        <w:spacing w:line="360" w:lineRule="auto"/>
        <w:jc w:val="both"/>
      </w:pPr>
      <w:r>
        <w:rPr>
          <w:rFonts w:ascii="Times New Roman" w:hAnsi="Times New Roman"/>
          <w:sz w:val="24"/>
        </w:rPr>
        <w:t>DD: divisional delegate</w:t>
      </w:r>
    </w:p>
    <w:p>
      <w:pPr>
        <w:pStyle w:val="AcademicBody"/>
        <w:spacing w:line="360" w:lineRule="auto"/>
        <w:jc w:val="both"/>
      </w:pPr>
      <w:r>
        <w:rPr>
          <w:rFonts w:ascii="Times New Roman" w:hAnsi="Times New Roman"/>
          <w:sz w:val="24"/>
        </w:rPr>
        <w:t>DDBE; divisional delegation for basic education</w:t>
      </w:r>
    </w:p>
    <w:p>
      <w:pPr>
        <w:pStyle w:val="AcademicBody"/>
        <w:spacing w:line="360" w:lineRule="auto"/>
        <w:jc w:val="both"/>
      </w:pPr>
      <w:r>
        <w:rPr>
          <w:rFonts w:ascii="Times New Roman" w:hAnsi="Times New Roman"/>
          <w:sz w:val="24"/>
        </w:rPr>
        <w:t>FSLC: first school leaving certificate</w:t>
      </w:r>
    </w:p>
    <w:p>
      <w:pPr>
        <w:pStyle w:val="AcademicBody"/>
        <w:spacing w:line="360" w:lineRule="auto"/>
        <w:jc w:val="both"/>
      </w:pPr>
      <w:r>
        <w:rPr>
          <w:rFonts w:ascii="Times New Roman" w:hAnsi="Times New Roman"/>
          <w:sz w:val="24"/>
        </w:rPr>
        <w:t>SAFA: service for administration and finance</w:t>
      </w:r>
    </w:p>
    <w:p>
      <w:pPr>
        <w:pStyle w:val="AcademicBody"/>
        <w:spacing w:line="360" w:lineRule="auto"/>
        <w:jc w:val="both"/>
      </w:pPr>
      <w:r>
        <w:rPr>
          <w:rFonts w:ascii="Times New Roman" w:hAnsi="Times New Roman"/>
          <w:sz w:val="24"/>
        </w:rPr>
        <w:t>MINEDUB: ministry for basic education</w:t>
      </w:r>
    </w:p>
    <w:p>
      <w:pPr>
        <w:pStyle w:val="Heading1"/>
      </w:pPr>
      <w:r>
        <w:rPr>
          <w:rFonts w:ascii="Times New Roman" w:hAnsi="Times New Roman"/>
          <w:b/>
          <w:color w:val="000000"/>
          <w:sz w:val="24"/>
        </w:rPr>
        <w:t>TABLE OF CONTENT</w:t>
      </w: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spacing w:after="0" w:line="360" w:lineRule="auto"/>
        <w:jc w:val="center"/>
      </w:pPr>
      <w:r>
        <w:rPr>
          <w:rFonts w:ascii="Times New Roman" w:hAnsi="Times New Roman"/>
          <w:b/>
          <w:color w:val="000000"/>
          <w:sz w:val="24"/>
        </w:rPr>
        <w:t>CHAPTER ONE</w:t>
      </w:r>
    </w:p>
    <w:p>
      <w:pPr>
        <w:pStyle w:val="Heading1"/>
        <w:spacing w:before="0" w:after="0" w:line="360" w:lineRule="auto"/>
        <w:jc w:val="center"/>
      </w:pPr>
      <w:r>
        <w:rPr>
          <w:rFonts w:ascii="Times New Roman" w:hAnsi="Times New Roman"/>
          <w:b/>
          <w:color w:val="000000"/>
          <w:sz w:val="24"/>
        </w:rPr>
        <w:t>GENERAL INTRODUCTION</w:t>
      </w:r>
    </w:p>
    <w:p>
      <w:r>
        <w:rPr>
          <w:rFonts w:ascii="Times New Roman" w:hAnsi="Times New Roman"/>
          <w:sz w:val="24"/>
        </w:rPr>
        <w:t>In Cameroon the educational system has various structures in which there is a heirarichical flow of information from one sub body to the other. The internship program carried out for four  weeks three days at the Divisional Delegation of Basic Education  (DDBE) Mezam, located at Up-Station, under the administrative structure of the Ministry of  Basic Education (MINEDUB) serves as a primary intermediary between the Regional Delegation and the local primary schools and inspectorates. The divisional delegate acts as a “field commander” along side he’s staff whom play the role of field experts, have as a duty to implement national policies and feedback within the Mezam division. Their collaboration  and supervision  of sub divisional schools and inspectorates support the collection  of, and distributional flow of information from empirically based data useful for administrative processes  in the divisional office.</w:t>
      </w:r>
    </w:p>
    <w:p>
      <w:r>
        <w:rPr>
          <w:rFonts w:ascii="Times New Roman" w:hAnsi="Times New Roman"/>
          <w:sz w:val="24"/>
        </w:rPr>
        <w:t>This document dives deeper in to the DDBE mezam their roles and function in enhancing the basic educational sector of mezam. They have as core responsibilities Supervision and Monitoring where the delegation monitors the administrative and pedagogical management of both public and private nursery and primary establishments. This includes checking teacher attendance, ensuring the application of official curricula, and monitoring the operations amongst others, Examination Management, It is responsible for the organization and conduct of official end-of-course exams, specifically the First School Leaving Certificate (FSLC) and the Government Common Entrance, Human Resource management as the delegation evaluates personnel performance and proposes teachers for appointment to various posts of responsibility. It also works to curb professional issues like teacher absenteeism and the abandonment of duty posts amongst many other important roles.Following the structure of this report, it will contain the objectives and significance of the report, the historical, geographical and organic gram, the activities carried out , challenges faced  and recommendations for these challenge and shortcomings.</w:t>
      </w:r>
    </w:p>
    <w:p>
      <w:pPr>
        <w:pStyle w:val="Heading1"/>
      </w:pPr>
      <w:r>
        <w:rPr>
          <w:rFonts w:ascii="Times New Roman" w:hAnsi="Times New Roman"/>
          <w:b/>
          <w:color w:val="000000"/>
          <w:sz w:val="24"/>
        </w:rPr>
        <w:t>1.1 TERMS OF REFERENCE OF INTERNSHIP</w:t>
      </w:r>
    </w:p>
    <w:p>
      <w:pPr>
        <w:pStyle w:val="AcademicBody"/>
        <w:spacing w:line="360" w:lineRule="auto"/>
        <w:jc w:val="both"/>
      </w:pPr>
      <w:r>
        <w:rPr>
          <w:rFonts w:ascii="Times New Roman" w:hAnsi="Times New Roman"/>
          <w:sz w:val="24"/>
        </w:rPr>
        <w:t>The term of reference for the internship, outline the framework and responsibilities associated with this activity, given by the university of Bamenda  Faculty of Education  for interns to respect in their respective places of work. This guidelines are to ensure the clarity of the programs purposes, scopes and expectations from the stakeholders involved.</w:t>
      </w:r>
    </w:p>
    <w:p>
      <w:pPr>
        <w:tabs>
          <w:tab w:pos="720" w:val="left"/>
        </w:tabs>
        <w:ind w:left="720" w:hanging="360"/>
      </w:pPr>
      <w:r>
        <w:rPr>
          <w:rFonts w:ascii="Arial" w:hAnsi="Arial"/>
          <w:sz w:val="24"/>
        </w:rPr>
        <w:t>■</w:t>
        <w:tab/>
      </w:r>
      <w:r>
        <w:rPr>
          <w:rFonts w:ascii="Times New Roman" w:hAnsi="Times New Roman"/>
          <w:sz w:val="24"/>
        </w:rPr>
        <w:t>Purpose: the practicum exercise aims to bridge the gap between the theoretical knowledge and practical application in educational settings. By providing hands on experience, it prepares intern to meet the demand of leadership roles.</w:t>
      </w:r>
    </w:p>
    <w:p>
      <w:pPr>
        <w:tabs>
          <w:tab w:pos="720" w:val="left"/>
        </w:tabs>
        <w:ind w:left="720" w:hanging="360"/>
      </w:pPr>
      <w:r>
        <w:rPr>
          <w:rFonts w:ascii="Arial" w:hAnsi="Arial"/>
          <w:sz w:val="24"/>
        </w:rPr>
        <w:t>■</w:t>
        <w:tab/>
      </w:r>
      <w:r>
        <w:rPr>
          <w:rFonts w:ascii="Times New Roman" w:hAnsi="Times New Roman"/>
          <w:sz w:val="24"/>
        </w:rPr>
        <w:t>Scope: interns are expected to partake in a variety of activities as included or required by the on site supervisors of the practicum exercise. Such as observations, writing attending seminars if required.</w:t>
      </w:r>
    </w:p>
    <w:p>
      <w:pPr>
        <w:tabs>
          <w:tab w:pos="720" w:val="left"/>
        </w:tabs>
        <w:ind w:left="720" w:hanging="360"/>
      </w:pPr>
      <w:r>
        <w:rPr>
          <w:rFonts w:ascii="Arial" w:hAnsi="Arial"/>
          <w:sz w:val="24"/>
        </w:rPr>
        <w:t>■</w:t>
        <w:tab/>
      </w:r>
      <w:r>
        <w:rPr>
          <w:rFonts w:ascii="Times New Roman" w:hAnsi="Times New Roman"/>
          <w:sz w:val="24"/>
        </w:rPr>
        <w:t>Duration: the internship lats four weeks three days, with specific objectives and activities to be carried out.</w:t>
      </w:r>
    </w:p>
    <w:p>
      <w:pPr>
        <w:tabs>
          <w:tab w:pos="720" w:val="left"/>
        </w:tabs>
        <w:ind w:left="720" w:hanging="360"/>
      </w:pPr>
      <w:r>
        <w:rPr>
          <w:rFonts w:ascii="Arial" w:hAnsi="Arial"/>
          <w:sz w:val="24"/>
        </w:rPr>
        <w:t>■</w:t>
        <w:tab/>
      </w:r>
      <w:r>
        <w:rPr>
          <w:rFonts w:ascii="Times New Roman" w:hAnsi="Times New Roman"/>
          <w:sz w:val="24"/>
        </w:rPr>
        <w:t>Expectations: students are expected to maintain professionalism through manner of speech and dressing, actively engage with office staff, and keep reflective notes to account for the learning experience, with continuous communication with supervisors.</w:t>
      </w:r>
    </w:p>
    <w:p>
      <w:pPr>
        <w:tabs>
          <w:tab w:pos="720" w:val="left"/>
        </w:tabs>
        <w:ind w:left="720" w:hanging="360"/>
      </w:pPr>
      <w:r>
        <w:rPr>
          <w:rFonts w:ascii="Arial" w:hAnsi="Arial"/>
          <w:sz w:val="24"/>
        </w:rPr>
        <w:t>■</w:t>
        <w:tab/>
      </w:r>
      <w:r>
        <w:rPr>
          <w:rFonts w:ascii="Times New Roman" w:hAnsi="Times New Roman"/>
          <w:sz w:val="24"/>
        </w:rPr>
        <w:t>Supervision and support: each intern should be assigned a supervisor who will provide guidance, support and feedback through the internship ensuring a successful learning experience.</w:t>
      </w:r>
    </w:p>
    <w:p>
      <w:pPr>
        <w:tabs>
          <w:tab w:pos="720" w:val="left"/>
        </w:tabs>
        <w:ind w:left="720" w:hanging="360"/>
      </w:pPr>
      <w:r>
        <w:rPr>
          <w:rFonts w:ascii="Arial" w:hAnsi="Arial"/>
          <w:sz w:val="24"/>
        </w:rPr>
        <w:t>■</w:t>
        <w:tab/>
      </w:r>
      <w:r>
        <w:rPr>
          <w:rFonts w:ascii="Times New Roman" w:hAnsi="Times New Roman"/>
          <w:sz w:val="24"/>
        </w:rPr>
        <w:t>Outcome: the expected outcomes include the development of practical leadership and administrative skills which enhance confidence in social interactions, employe and work management and a deeper understanding landscape of the  basic education.</w:t>
      </w:r>
    </w:p>
    <w:p>
      <w:pPr>
        <w:pStyle w:val="Heading2"/>
      </w:pPr>
      <w:r>
        <w:rPr>
          <w:rFonts w:ascii="Times New Roman" w:hAnsi="Times New Roman"/>
          <w:b/>
          <w:color w:val="000000"/>
          <w:sz w:val="24"/>
        </w:rPr>
        <w:t>1.2 Objective of internship</w:t>
      </w:r>
    </w:p>
    <w:p>
      <w:pPr>
        <w:pStyle w:val="AcademicBody"/>
        <w:spacing w:line="360" w:lineRule="auto"/>
        <w:jc w:val="both"/>
      </w:pPr>
      <w:r>
        <w:rPr>
          <w:rFonts w:ascii="Times New Roman" w:hAnsi="Times New Roman"/>
          <w:sz w:val="24"/>
        </w:rPr>
        <w:t>The primary objective set forth at the beginning of this internship were designed to bridge academic theories with practical professional applications.</w:t>
      </w:r>
    </w:p>
    <w:p>
      <w:pPr>
        <w:tabs>
          <w:tab w:pos="720" w:val="left"/>
        </w:tabs>
        <w:ind w:left="720" w:hanging="360"/>
      </w:pPr>
      <w:r>
        <w:rPr>
          <w:rFonts w:ascii="Arial" w:hAnsi="Arial"/>
          <w:sz w:val="24"/>
        </w:rPr>
        <w:t>■</w:t>
        <w:tab/>
      </w:r>
      <w:r>
        <w:rPr>
          <w:rFonts w:ascii="Times New Roman" w:hAnsi="Times New Roman"/>
          <w:sz w:val="24"/>
        </w:rPr>
        <w:t>To acquire hands on experience in various aspects of the functionality of leadership offices, including the follow up of teachers, finances, schools and inspectorates.</w:t>
      </w:r>
    </w:p>
    <w:p>
      <w:pPr>
        <w:tabs>
          <w:tab w:pos="720" w:val="left"/>
        </w:tabs>
        <w:ind w:left="720" w:hanging="360"/>
      </w:pPr>
      <w:r>
        <w:rPr>
          <w:rFonts w:ascii="Arial" w:hAnsi="Arial"/>
          <w:sz w:val="24"/>
        </w:rPr>
        <w:t>■</w:t>
        <w:tab/>
      </w:r>
      <w:r>
        <w:rPr>
          <w:rFonts w:ascii="Times New Roman" w:hAnsi="Times New Roman"/>
          <w:sz w:val="24"/>
        </w:rPr>
        <w:t>To apply theoretical knowledge acquired through the academic process in a real world organizational context, reinforcing learning outcomes and enhancing understanding. (Abel &amp; Moore, 2025).</w:t>
      </w:r>
    </w:p>
    <w:p>
      <w:pPr>
        <w:tabs>
          <w:tab w:pos="720" w:val="left"/>
        </w:tabs>
        <w:ind w:left="720" w:hanging="360"/>
      </w:pPr>
      <w:r>
        <w:rPr>
          <w:rFonts w:ascii="Arial" w:hAnsi="Arial"/>
          <w:sz w:val="24"/>
        </w:rPr>
        <w:t>■</w:t>
        <w:tab/>
      </w:r>
      <w:r>
        <w:rPr>
          <w:rFonts w:ascii="Times New Roman" w:hAnsi="Times New Roman"/>
          <w:sz w:val="24"/>
        </w:rPr>
        <w:t>To develop advanced soft and hard skills essential for future leadership roles.</w:t>
      </w:r>
    </w:p>
    <w:p>
      <w:pPr>
        <w:tabs>
          <w:tab w:pos="720" w:val="left"/>
        </w:tabs>
        <w:ind w:left="720" w:hanging="360"/>
      </w:pPr>
      <w:r>
        <w:rPr>
          <w:rFonts w:ascii="Arial" w:hAnsi="Arial"/>
          <w:sz w:val="24"/>
        </w:rPr>
        <w:t>■</w:t>
        <w:tab/>
      </w:r>
      <w:r>
        <w:rPr>
          <w:rFonts w:ascii="Times New Roman" w:hAnsi="Times New Roman"/>
          <w:sz w:val="24"/>
        </w:rPr>
        <w:t>To establish and cultivate professional networks within the educational sector, outside of just the classroom or school experience which support career development and facilitating future opportunities.</w:t>
      </w:r>
    </w:p>
    <w:p>
      <w:pPr>
        <w:pStyle w:val="Heading2"/>
      </w:pPr>
      <w:r>
        <w:rPr>
          <w:rFonts w:ascii="Times New Roman" w:hAnsi="Times New Roman"/>
          <w:b/>
          <w:color w:val="000000"/>
          <w:sz w:val="24"/>
        </w:rPr>
        <w:t>1.3 Significance of the internship</w:t>
      </w:r>
    </w:p>
    <w:p>
      <w:r>
        <w:rPr>
          <w:rFonts w:ascii="Times New Roman" w:hAnsi="Times New Roman"/>
          <w:sz w:val="24"/>
        </w:rPr>
        <w:t>In 2025, professional internships are critical for bridging the gap between theoretical academic frameworks and the practical demands of the workforce. For students from the University of Bamenda (UBa) placed at the Divisional Delegation of Basic Education (DDBE) for Mezam, this experience provides specialized benefits to all stakeholders seen below.</w:t>
      </w:r>
    </w:p>
    <w:p>
      <w:pPr>
        <w:tabs>
          <w:tab w:pos="720" w:val="left"/>
        </w:tabs>
        <w:ind w:left="720" w:hanging="360"/>
      </w:pPr>
      <w:r>
        <w:rPr>
          <w:rFonts w:ascii="Arial" w:hAnsi="Arial"/>
          <w:sz w:val="24"/>
        </w:rPr>
        <w:t>■</w:t>
        <w:tab/>
      </w:r>
      <w:r>
        <w:rPr>
          <w:rFonts w:ascii="Times New Roman" w:hAnsi="Times New Roman"/>
          <w:sz w:val="24"/>
        </w:rPr>
        <w:t>Professional Exposure: Interns gain firsthand experience in administrative and pedagogical management, understanding how educational policies are implemented at the divisional level.</w:t>
      </w:r>
    </w:p>
    <w:p>
      <w:pPr>
        <w:tabs>
          <w:tab w:pos="720" w:val="left"/>
        </w:tabs>
        <w:ind w:left="720" w:hanging="360"/>
      </w:pPr>
      <w:r>
        <w:rPr>
          <w:rFonts w:ascii="Arial" w:hAnsi="Arial"/>
          <w:sz w:val="24"/>
        </w:rPr>
        <w:t>■</w:t>
        <w:tab/>
      </w:r>
      <w:r>
        <w:rPr>
          <w:rFonts w:ascii="Times New Roman" w:hAnsi="Times New Roman"/>
          <w:sz w:val="24"/>
        </w:rPr>
        <w:t>Skill Diversification: Beyond teaching, students develop "soft skills" such as educational leadership, public sector communication, and conflict resolution.</w:t>
      </w:r>
    </w:p>
    <w:p>
      <w:pPr>
        <w:tabs>
          <w:tab w:pos="720" w:val="left"/>
        </w:tabs>
        <w:ind w:left="720" w:hanging="360"/>
      </w:pPr>
      <w:r>
        <w:rPr>
          <w:rFonts w:ascii="Arial" w:hAnsi="Arial"/>
          <w:sz w:val="24"/>
        </w:rPr>
        <w:t>■</w:t>
        <w:tab/>
      </w:r>
      <w:r>
        <w:rPr>
          <w:rFonts w:ascii="Times New Roman" w:hAnsi="Times New Roman"/>
          <w:sz w:val="24"/>
        </w:rPr>
        <w:t>Career Validation: The internship allows students to verify their passion for educational administration or classroom teaching adding their confidence level as a career path choice.</w:t>
      </w:r>
    </w:p>
    <w:p>
      <w:pPr>
        <w:tabs>
          <w:tab w:pos="720" w:val="left"/>
        </w:tabs>
        <w:ind w:left="720" w:hanging="360"/>
      </w:pPr>
      <w:r>
        <w:rPr>
          <w:rFonts w:ascii="Arial" w:hAnsi="Arial"/>
          <w:sz w:val="24"/>
        </w:rPr>
        <w:t>■</w:t>
        <w:tab/>
      </w:r>
      <w:r>
        <w:rPr>
          <w:rFonts w:ascii="Times New Roman" w:hAnsi="Times New Roman"/>
          <w:sz w:val="24"/>
        </w:rPr>
        <w:t>Enhanced Employability: Experience at a state institution like DDBE Mezam significantly strengthens a student's CV, making them more competitive for both government and private sector jobs.</w:t>
      </w:r>
    </w:p>
    <w:p>
      <w:pPr>
        <w:pStyle w:val="AcademicBody"/>
        <w:spacing w:line="360" w:lineRule="auto"/>
        <w:jc w:val="both"/>
      </w:pPr>
      <w:r>
        <w:rPr>
          <w:rFonts w:ascii="Times New Roman" w:hAnsi="Times New Roman"/>
          <w:sz w:val="24"/>
        </w:rPr>
        <w:t>Significance to the School (University of Bamenda)</w:t>
      </w:r>
    </w:p>
    <w:p>
      <w:pPr>
        <w:tabs>
          <w:tab w:pos="720" w:val="left"/>
        </w:tabs>
        <w:ind w:left="720" w:hanging="360"/>
      </w:pPr>
      <w:r>
        <w:rPr>
          <w:rFonts w:ascii="Arial" w:hAnsi="Arial"/>
          <w:sz w:val="24"/>
        </w:rPr>
        <w:t>■</w:t>
        <w:tab/>
      </w:r>
      <w:r>
        <w:rPr>
          <w:rFonts w:ascii="Times New Roman" w:hAnsi="Times New Roman"/>
          <w:sz w:val="24"/>
        </w:rPr>
        <w:t>Curriculum Improvement: Feedback from DDBE Mezam helps UBa departments update their course content to reflect the current practical needs of the Cameroonian basic education sector. (Thompson &amp; Peters, 2025).</w:t>
      </w:r>
    </w:p>
    <w:p>
      <w:pPr>
        <w:tabs>
          <w:tab w:pos="720" w:val="left"/>
        </w:tabs>
        <w:ind w:left="720" w:hanging="360"/>
      </w:pPr>
      <w:r>
        <w:rPr>
          <w:rFonts w:ascii="Arial" w:hAnsi="Arial"/>
          <w:sz w:val="24"/>
        </w:rPr>
        <w:t>■</w:t>
        <w:tab/>
      </w:r>
      <w:r>
        <w:rPr>
          <w:rFonts w:ascii="Times New Roman" w:hAnsi="Times New Roman"/>
          <w:sz w:val="24"/>
        </w:rPr>
        <w:t>Institutional Reputation: High-quality placements at government delegations enhance the university's prestige as a producer of workplace-ready graduates.</w:t>
      </w:r>
    </w:p>
    <w:p>
      <w:pPr>
        <w:tabs>
          <w:tab w:pos="720" w:val="left"/>
        </w:tabs>
        <w:ind w:left="720" w:hanging="360"/>
      </w:pPr>
      <w:r>
        <w:rPr>
          <w:rFonts w:ascii="Arial" w:hAnsi="Arial"/>
          <w:sz w:val="24"/>
        </w:rPr>
        <w:t>■</w:t>
        <w:tab/>
      </w:r>
      <w:r>
        <w:rPr>
          <w:rFonts w:ascii="Times New Roman" w:hAnsi="Times New Roman"/>
          <w:sz w:val="24"/>
        </w:rPr>
        <w:t>Industry Partnerships: Internships foster long-term collaborative ties between UBa and the Ministry of Basic Education for future research and community service.</w:t>
      </w:r>
    </w:p>
    <w:p>
      <w:pPr>
        <w:tabs>
          <w:tab w:pos="720" w:val="left"/>
        </w:tabs>
        <w:ind w:left="720" w:hanging="360"/>
      </w:pPr>
      <w:r>
        <w:rPr>
          <w:rFonts w:ascii="Arial" w:hAnsi="Arial"/>
          <w:sz w:val="24"/>
        </w:rPr>
        <w:t>■</w:t>
        <w:tab/>
      </w:r>
      <w:r>
        <w:rPr>
          <w:rFonts w:ascii="Times New Roman" w:hAnsi="Times New Roman"/>
          <w:sz w:val="24"/>
        </w:rPr>
        <w:t>Faculty Development: Supervising faculty members gain insight into the contemporary challenges of the basic education system, enriching their own teaching and professional knowledge.</w:t>
      </w:r>
    </w:p>
    <w:p>
      <w:pPr>
        <w:ind w:left="0" w:firstLine="0"/>
        <w:jc w:val="both"/>
      </w:pPr>
      <w:r>
        <w:rPr>
          <w:rFonts w:ascii="Times New Roman" w:hAnsi="Times New Roman"/>
          <w:sz w:val="24"/>
        </w:rPr>
        <w:t>Significance to the DIVISIOAN DELEGATION FOR BASIC EDUCATION  (DDBE Mezam) (Miller et al., 2024).</w:t>
      </w:r>
    </w:p>
    <w:p>
      <w:pPr>
        <w:tabs>
          <w:tab w:pos="720" w:val="left"/>
        </w:tabs>
        <w:ind w:left="720" w:hanging="360"/>
      </w:pPr>
      <w:r>
        <w:rPr>
          <w:rFonts w:ascii="Arial" w:hAnsi="Arial"/>
          <w:sz w:val="24"/>
        </w:rPr>
        <w:t>■</w:t>
        <w:tab/>
      </w:r>
      <w:r>
        <w:rPr>
          <w:rFonts w:ascii="Times New Roman" w:hAnsi="Times New Roman"/>
          <w:sz w:val="24"/>
        </w:rPr>
        <w:t>Operational Support: Interns assist with the heavy administrative workload, such as organizing filing documents, filling in data gotten from the field into their respective forms and overall administrative task.</w:t>
      </w:r>
    </w:p>
    <w:p>
      <w:pPr>
        <w:tabs>
          <w:tab w:pos="720" w:val="left"/>
        </w:tabs>
        <w:ind w:left="720" w:hanging="360"/>
      </w:pPr>
      <w:r>
        <w:rPr>
          <w:rFonts w:ascii="Arial" w:hAnsi="Arial"/>
          <w:sz w:val="24"/>
        </w:rPr>
        <w:t>■</w:t>
        <w:tab/>
      </w:r>
      <w:r>
        <w:rPr>
          <w:rFonts w:ascii="Times New Roman" w:hAnsi="Times New Roman"/>
          <w:sz w:val="24"/>
        </w:rPr>
        <w:t>Infusion of New Ideas: Students from the university and their exposure in this technical age often bring the latest research-based pedagogical methods and digital literacy skills that can modernize office workflows.</w:t>
      </w:r>
    </w:p>
    <w:p>
      <w:pPr>
        <w:tabs>
          <w:tab w:pos="720" w:val="left"/>
        </w:tabs>
        <w:ind w:left="720" w:hanging="360"/>
      </w:pPr>
      <w:r>
        <w:rPr>
          <w:rFonts w:ascii="Arial" w:hAnsi="Arial"/>
          <w:sz w:val="24"/>
        </w:rPr>
        <w:t>■</w:t>
        <w:tab/>
      </w:r>
      <w:r>
        <w:rPr>
          <w:rFonts w:ascii="Times New Roman" w:hAnsi="Times New Roman"/>
          <w:sz w:val="24"/>
        </w:rPr>
        <w:t>Cost-Effective Personnel: DDBE Mezam gains additional support staff and community outreach programs at minimal budgetary cost.</w:t>
      </w:r>
    </w:p>
    <w:p>
      <w:pPr>
        <w:pStyle w:val="AcademicBody"/>
        <w:spacing w:line="360" w:lineRule="auto"/>
        <w:jc w:val="both"/>
      </w:pPr>
      <w:r>
        <w:rPr>
          <w:rFonts w:ascii="Times New Roman" w:hAnsi="Times New Roman"/>
          <w:sz w:val="24"/>
        </w:rPr>
        <w:t>The benefits of an internship are far beyond the individuals and organizations involved it also impacts the society through the dissemination of knowledge to the society, this can be in the form of spillover knowledge, or simply someone who wasn’t involved in the practicum exercise leveraging on the information gotten from this report. This can foster research, both personal professional or academic, as well serve the purpose of data that can be used to process larger outcomes such as policy reformations and suggestions.</w:t>
      </w:r>
    </w:p>
    <w:p>
      <w:r>
        <w:br w:type="page"/>
      </w:r>
    </w:p>
    <w:p>
      <w:pPr>
        <w:pStyle w:val="Heading1"/>
        <w:spacing w:after="0" w:line="360" w:lineRule="auto"/>
        <w:jc w:val="center"/>
      </w:pPr>
      <w:r>
        <w:rPr>
          <w:rFonts w:ascii="Times New Roman" w:hAnsi="Times New Roman"/>
          <w:b/>
          <w:color w:val="000000"/>
          <w:sz w:val="24"/>
        </w:rPr>
        <w:t>CHAPTER 2</w:t>
      </w:r>
    </w:p>
    <w:p>
      <w:pPr>
        <w:pStyle w:val="Heading1"/>
        <w:spacing w:before="0" w:after="0" w:line="360" w:lineRule="auto"/>
        <w:jc w:val="center"/>
      </w:pPr>
      <w:r>
        <w:rPr>
          <w:rFonts w:ascii="Times New Roman" w:hAnsi="Times New Roman"/>
          <w:b/>
          <w:color w:val="000000"/>
          <w:sz w:val="24"/>
        </w:rPr>
        <w:t>2.1 HISTORICAL BACKGROUND OF THE DDBE</w:t>
      </w:r>
    </w:p>
    <w:p>
      <w:r>
        <w:rPr>
          <w:rFonts w:ascii="Times New Roman" w:hAnsi="Times New Roman"/>
          <w:sz w:val="24"/>
        </w:rPr>
        <w:t>The Divisional Delegation of Basic Education for Mezam was established following the reorganization of the Ministry of Basic Education (MINEDUB)  under the Decree No 2005/14 of April 2005. It serves as the decentralized arm of the Ministry of Basic Education, responsible for overseeing nursery and primary education within the seven sub-divisions of Mezam which are BAFUT, BALI, BAMENDA I, BAMENDA II, BAMENDA III, SANTA and TUBAH . Bamenda town is the Divisional Headquarters of Mezam division and the Regional capital as well as the commercial hub of the North west region of Cameroon.</w:t>
      </w:r>
    </w:p>
    <w:p>
      <w:r>
        <w:rPr>
          <w:rFonts w:ascii="Times New Roman" w:hAnsi="Times New Roman"/>
          <w:sz w:val="24"/>
        </w:rPr>
        <w:t>Historical Evolution and Reform of the Divisional Delegation of Basic Education (DDBE) for Mezam, before being what it is today, has passed through various refroms and structures. Firstly, the administrative landscape of education in the Mezam Division, centered in Bamenda, is historically rooted in Cameroon’s dual colonial heritage. Prior to the early 2000s, education was managed under a highly centralized "Ministry of National Education." This structure often led to bureaucratic bottlenecks where local needs in Mezam, such as teacher shortages in rural Santa or infrastructure decay in Bali were subject to slow approvals from the central government in Yaoundé.</w:t>
      </w:r>
    </w:p>
    <w:p>
      <w:r>
        <w:rPr>
          <w:rFonts w:ascii="Times New Roman" w:hAnsi="Times New Roman"/>
          <w:sz w:val="24"/>
        </w:rPr>
        <w:t>The catalyst for change was the 1996 Constitution, which defined Cameroon as a decentralized unitary state, followed by Law No. 98/004 of 14 April 1998 (The Orientation of Education). This law laid the groundwork for splitting the education sector to better address the specific developmental needs of young learners versus adolescents. In 2004, the government formally dissolved the unified ministry and created the Ministry of Basic Education (MINEDUB). This was a critical turning point for Mezam. The Divisional Delegation (DDBE) was established to bring the administration closer to the people. This era was characterized by the "Decentralization Laws" of 2004, which mandated that the management of nursery and primary education be transferred to local councils. For the DDBE Mezam, this meant transitioning from a purely pedagogical office to a supervisory body that coordinated with the newly empowered Bamenda I, II, and III Councils.</w:t>
      </w:r>
    </w:p>
    <w:p>
      <w:pPr>
        <w:pStyle w:val="AcademicBody"/>
        <w:spacing w:line="360" w:lineRule="auto"/>
        <w:jc w:val="both"/>
      </w:pPr>
      <w:r>
        <w:rPr>
          <w:rFonts w:ascii="Times New Roman" w:hAnsi="Times New Roman"/>
          <w:sz w:val="24"/>
        </w:rPr>
        <w:t>The 2005 decree was the first formal "blueprint" for the DDBE. Its primary historical significance was structural foundation. It defined the internal services of the delegation, such as the Service for Administrative and Financial Affairs and the Service for Examinations. During this period, the DDBE Mezam focused on the implementation of "Free Primary Education," which had been declared in 2000 but lacked a local administrative engine. The 2005 order institutionalized the "Paquet Minimum" (Minimum Package) which stood for the distribution of basic classroom supplies to schools. However, the 2005 framework was still criticized for being "deconcentrated" rather than truly "decentralized." The DDBE in Bamenda still acted largely as a mailbox for Yaoundé, with limited power to make independent personnel or budgetary decisions.</w:t>
      </w:r>
    </w:p>
    <w:p>
      <w:pPr>
        <w:pStyle w:val="AcademicBody"/>
        <w:spacing w:line="360" w:lineRule="auto"/>
        <w:jc w:val="both"/>
      </w:pPr>
      <w:r>
        <w:rPr>
          <w:rFonts w:ascii="Times New Roman" w:hAnsi="Times New Roman"/>
          <w:sz w:val="24"/>
        </w:rPr>
        <w:t>In a transitionary phase, the shift to the 2012 decree represented a move from simple administration to professionalized management. By 2012, it became clear that the 2005 structure was insufficient to handle the growing population of Mezam and the complexities of modern schooling.The 2012 decree introduced several deep-seated changes, such as</w:t>
      </w:r>
    </w:p>
    <w:p>
      <w:pPr>
        <w:tabs>
          <w:tab w:pos="720" w:val="left"/>
        </w:tabs>
        <w:ind w:left="720" w:hanging="360"/>
      </w:pPr>
      <w:r>
        <w:rPr>
          <w:rFonts w:ascii="Arial" w:hAnsi="Arial"/>
          <w:sz w:val="24"/>
        </w:rPr>
        <w:t>■</w:t>
        <w:tab/>
      </w:r>
      <w:r>
        <w:rPr>
          <w:rFonts w:ascii="Times New Roman" w:hAnsi="Times New Roman"/>
          <w:sz w:val="24"/>
        </w:rPr>
        <w:t>Pedagogical Reform: While the 2005 order focused on school attendance, the 2012 order enforced the Competency-Based Approach (CBA). The DDBE Mezam was tasked with retraining thousands of teachers across the Northwest Region to move away from rote memorization toward skill-acquisition.</w:t>
      </w:r>
    </w:p>
    <w:p>
      <w:pPr>
        <w:tabs>
          <w:tab w:pos="720" w:val="left"/>
        </w:tabs>
        <w:ind w:left="720" w:hanging="360"/>
      </w:pPr>
      <w:r>
        <w:rPr>
          <w:rFonts w:ascii="Arial" w:hAnsi="Arial"/>
          <w:sz w:val="24"/>
        </w:rPr>
        <w:t>■</w:t>
        <w:tab/>
      </w:r>
      <w:r>
        <w:rPr>
          <w:rFonts w:ascii="Times New Roman" w:hAnsi="Times New Roman"/>
          <w:sz w:val="24"/>
        </w:rPr>
        <w:t>Increased Autonomy: The 2012 reform gave the Divisional Delegate more authority over the career monitoring of teachers. It streamlined the process of "Mapping" (the School Map), allowing the Mezam delegation to have a direct say in where new schools should be built based on local demographic data.</w:t>
      </w:r>
    </w:p>
    <w:p>
      <w:pPr>
        <w:tabs>
          <w:tab w:pos="720" w:val="left"/>
        </w:tabs>
        <w:ind w:left="720" w:hanging="360"/>
      </w:pPr>
      <w:r>
        <w:rPr>
          <w:rFonts w:ascii="Arial" w:hAnsi="Arial"/>
          <w:sz w:val="24"/>
        </w:rPr>
        <w:t>■</w:t>
        <w:tab/>
      </w:r>
      <w:r>
        <w:rPr>
          <w:rFonts w:ascii="Times New Roman" w:hAnsi="Times New Roman"/>
          <w:sz w:val="24"/>
        </w:rPr>
        <w:t>Governance of Private Education: Mezam has one of the highest densities of denominational and private schools in Cameroon. The 2012 order strengthened the DDBE’s "Service for Private Education," allowing for stricter sanctions against clandestine schools that did not meet health or safety standards.</w:t>
      </w:r>
    </w:p>
    <w:p>
      <w:r>
        <w:rPr>
          <w:rFonts w:ascii="Times New Roman" w:hAnsi="Times New Roman"/>
          <w:sz w:val="24"/>
        </w:rPr>
        <w:t>From 2018 through 2025, the DDBE Mezam has had to evolve beyond the 2012 decree to survive the "Anglophone Crisis" and the digital age. These are the modern reforms which have taken form. From 2018 through 2025, the DDBE Mezam has had to evolve beyond the 2012 decree to survive the "Anglophone Crisis" and the digital age. The most recent reforms have focused on Digital Governance. By 2026, the DDBE aims to have  integrated digital platforms for the registration of the First School Leaving Certificate (FSLC) and the Common Entrance Examination, reducing the physical risks associated with transporting paper files in volatile areas. Furthermore, current 2025 directives emphasize Inclusive Education and functional literacy ( adult learning) programs. The DDBE Mezam now oversees a Disability Inclusive mandate and functional literacy for , ensuring that infrastructure and learning projects coordinated with local councils include ramps and accessible facilities, a detail that was largely absent in the 2005 and 2012 frameworks. Over the years, it has evolved from a small unit to a robust administrative hub managing thousands of teachers and pupils in the North West Region headed by Mr. Chu Chiy Peter from 2014 till date.</w:t>
      </w:r>
    </w:p>
    <w:p>
      <w:pPr>
        <w:pStyle w:val="Heading2"/>
      </w:pPr>
      <w:r>
        <w:rPr>
          <w:rFonts w:ascii="Times New Roman" w:hAnsi="Times New Roman"/>
          <w:b/>
          <w:color w:val="000000"/>
          <w:sz w:val="24"/>
        </w:rPr>
        <w:t>2.2 Geographical Background</w:t>
      </w:r>
    </w:p>
    <w:p>
      <w:pPr>
        <w:pStyle w:val="AcademicBody"/>
        <w:spacing w:line="360" w:lineRule="auto"/>
        <w:jc w:val="both"/>
      </w:pPr>
      <w:r>
        <w:rPr>
          <w:rFonts w:ascii="Times New Roman" w:hAnsi="Times New Roman"/>
          <w:sz w:val="24"/>
        </w:rPr>
        <w:t>The Delegation is strategically located at Up Station, Bamenda, within the administrative quarters of the Mezam Division. It is situated in proximity to the Governor's Office and the Regional Delegation, providing a central point for    administrative coordination in the high-altitude terrain of the North West Region.</w:t>
      </w:r>
    </w:p>
    <w:p>
      <w:pPr>
        <w:keepNext/>
        <w:spacing w:before="120" w:after="60"/>
        <w:jc w:val="center"/>
      </w:pPr>
      <w:r>
        <w:drawing>
          <wp:inline xmlns:a="http://schemas.openxmlformats.org/drawingml/2006/main" xmlns:pic="http://schemas.openxmlformats.org/drawingml/2006/picture">
            <wp:extent cx="4657725" cy="178429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57725" cy="1784291"/>
                    </a:xfrm>
                    <a:prstGeom prst="rect"/>
                  </pic:spPr>
                </pic:pic>
              </a:graphicData>
            </a:graphic>
          </wp:inline>
        </w:drawing>
      </w:r>
    </w:p>
    <w:p>
      <w:pPr>
        <w:pStyle w:val="Heading1"/>
      </w:pPr>
      <w:r>
        <w:rPr>
          <w:rFonts w:ascii="Times New Roman" w:hAnsi="Times New Roman"/>
          <w:b/>
          <w:color w:val="000000"/>
          <w:sz w:val="24"/>
        </w:rPr>
        <w:t>2.3 ORGANISATIONAL STRUCTURE</w:t>
      </w:r>
    </w:p>
    <w:p>
      <w:pPr>
        <w:pStyle w:val="AcademicBody"/>
        <w:spacing w:line="360" w:lineRule="auto"/>
        <w:jc w:val="both"/>
      </w:pPr>
      <w:r>
        <w:rPr>
          <w:rFonts w:ascii="Times New Roman" w:hAnsi="Times New Roman"/>
          <w:sz w:val="24"/>
        </w:rPr>
        <w:t>Organigram</w:t>
      </w:r>
    </w:p>
    <w:p>
      <w:pPr>
        <w:pStyle w:val="AcademicBody"/>
        <w:spacing w:line="360" w:lineRule="auto"/>
        <w:jc w:val="both"/>
      </w:pPr>
      <w:r>
        <w:rPr>
          <w:rFonts w:ascii="Times New Roman" w:hAnsi="Times New Roman"/>
          <w:sz w:val="24"/>
        </w:rPr>
        <w:t>The Divisional Delegation is headed by the Divisional Delegate, member staff and support staff amounting all to 26 representatives at the DDBE in Mezam. The organizational structure (Organigram) follows Decree No. 2012/268, comprising various services:</w:t>
      </w:r>
    </w:p>
    <w:p>
      <w:pPr>
        <w:pStyle w:val="Heading1"/>
      </w:pPr>
      <w:r>
        <w:rPr>
          <w:rFonts w:ascii="Times New Roman" w:hAnsi="Times New Roman"/>
          <w:b/>
          <w:color w:val="000000"/>
          <w:sz w:val="24"/>
        </w:rPr>
        <w:t>2.4 INFRASTRUCTURE</w:t>
      </w:r>
    </w:p>
    <w:p>
      <w:pPr>
        <w:pStyle w:val="AcademicBody"/>
        <w:spacing w:line="360" w:lineRule="auto"/>
        <w:jc w:val="both"/>
      </w:pPr>
      <w:r>
        <w:rPr>
          <w:rFonts w:ascii="Times New Roman" w:hAnsi="Times New Roman"/>
          <w:sz w:val="24"/>
        </w:rPr>
        <w:t>The structure is a long, single-story linear block with a low-pitched corrugated metal roof, typical of colonial or post-colonial school designs and two separate block buildings one for the secreteriates/ archives and the other the offices for DPA for bilingualism and functional literacy</w:t>
      </w:r>
    </w:p>
    <w:p>
      <w:pPr>
        <w:pStyle w:val="AcademicBody"/>
        <w:spacing w:line="360" w:lineRule="auto"/>
        <w:jc w:val="both"/>
      </w:pPr>
      <w:r>
        <w:rPr>
          <w:rFonts w:ascii="Times New Roman" w:hAnsi="Times New Roman"/>
          <w:sz w:val="24"/>
        </w:rPr>
        <w:t>It has an  external Corridor It features a deep veranda supported by slender metal pillars, which provides shade and protection from heavy rain office entrances. Materials, The walls appear to be made of plastered masonry or brick, showing signs of weathering that suggest the building is well-established rather than new. Large, louvered or casement windows designed for natural cross-ventilation, which is essential in warm climates to keep the interior cool without air conditioning.  Paved Assembly Area: The foreground shows a large concrete or asphalt courtyard. While it shows some cracking and wear, it serves as a multi-purpose infrastructure, gatherings, or parking.  Civic Markers, a prominent flagpole stands in the courtyard representing it as a form of civic participation reminder. A drainage a visible open concrete gutter running alongside the building to manage tropical runoff and prevent flooding of the veranda. Security the delegation is surrounded by military camps and offices and as a previous site of arm forces the buildings perimeter is defined by a solid masonry wall topped with corrugated metal. A male and female toilet as well as taps.</w:t>
      </w:r>
    </w:p>
    <w:p>
      <w:pPr>
        <w:pStyle w:val="AcademicBody"/>
        <w:spacing w:line="360" w:lineRule="auto"/>
        <w:jc w:val="both"/>
      </w:pPr>
      <w:r>
        <w:rPr>
          <w:rFonts w:ascii="Times New Roman" w:hAnsi="Times New Roman"/>
          <w:sz w:val="24"/>
        </w:rPr>
        <w:t>MOTTO: DISCIPLINE, EFFORT, PROGRESS.</w:t>
      </w:r>
    </w:p>
    <w:p>
      <w:r>
        <w:br w:type="page"/>
      </w:r>
    </w:p>
    <w:p>
      <w:pPr>
        <w:pStyle w:val="Heading1"/>
        <w:spacing w:after="0" w:line="360" w:lineRule="auto"/>
        <w:jc w:val="center"/>
      </w:pPr>
      <w:r>
        <w:rPr>
          <w:rFonts w:ascii="Times New Roman" w:hAnsi="Times New Roman"/>
          <w:b/>
          <w:color w:val="000000"/>
          <w:sz w:val="24"/>
        </w:rPr>
        <w:t>CHAPTER 3</w:t>
      </w:r>
    </w:p>
    <w:p>
      <w:pPr>
        <w:pStyle w:val="Heading1"/>
        <w:spacing w:before="0" w:after="0" w:line="360" w:lineRule="auto"/>
        <w:jc w:val="center"/>
      </w:pPr>
      <w:r>
        <w:rPr>
          <w:rFonts w:ascii="Times New Roman" w:hAnsi="Times New Roman"/>
          <w:b/>
          <w:color w:val="000000"/>
          <w:sz w:val="24"/>
        </w:rPr>
        <w:t>3.1 INTERNSHIP CHRONOLOGY (4 WEEKS 3 DAYS )</w:t>
      </w:r>
    </w:p>
    <w:p>
      <w:pPr>
        <w:pStyle w:val="AcademicBody"/>
        <w:spacing w:line="360" w:lineRule="auto"/>
        <w:jc w:val="both"/>
      </w:pPr>
      <w:r>
        <w:rPr>
          <w:rFonts w:ascii="Times New Roman" w:hAnsi="Times New Roman"/>
          <w:sz w:val="24"/>
        </w:rPr>
        <w:t>The practicum began following the communique from the university of Bamenda faculty of Education compromising student names, matricules, place of internship, and supervisory staff from the university on the 12/11/2025. This formal document entailed that all students should be present at the respective sites on Tuesday the 18th of November to Friday 19th December 2025, three times a week, before then the assigned supervisor was to take this document to the various organizations in fore preparation to receive the students. Here forth explains the detailed activities that were carried out in the Divisional Delegation of Basic Education Mezam.</w:t>
      </w:r>
    </w:p>
    <w:p>
      <w:pPr>
        <w:pStyle w:val="Heading1"/>
      </w:pPr>
      <w:r>
        <w:rPr>
          <w:rFonts w:ascii="Times New Roman" w:hAnsi="Times New Roman"/>
          <w:b/>
          <w:color w:val="000000"/>
          <w:sz w:val="24"/>
        </w:rPr>
        <w:t>3.2 WEEK ONE,</w:t>
      </w:r>
    </w:p>
    <w:p>
      <w:pPr>
        <w:pStyle w:val="Heading1"/>
      </w:pPr>
      <w:r>
        <w:rPr>
          <w:rFonts w:ascii="Times New Roman" w:hAnsi="Times New Roman"/>
          <w:b/>
          <w:color w:val="000000"/>
          <w:sz w:val="24"/>
        </w:rPr>
        <w:t>3.2.1 DAY ONE</w:t>
      </w:r>
    </w:p>
    <w:p>
      <w:pPr>
        <w:pStyle w:val="AcademicBody"/>
        <w:spacing w:line="360" w:lineRule="auto"/>
        <w:jc w:val="both"/>
      </w:pPr>
      <w:r>
        <w:rPr>
          <w:rFonts w:ascii="Times New Roman" w:hAnsi="Times New Roman"/>
          <w:sz w:val="24"/>
        </w:rPr>
        <w:t>On the 18th of the eleventh month, not much was done, all interns were present at 8:am  seated at the secretariat posts waiting on the audience of the DD. At about 10:am the DD was ready to receive us , and the chief of services for general affairs and chief of  financial affairs officially presented us to the various secreteriates , am we were presented to the divisional delegate, alongside the communique from the university to prove we were students from the University of Bamenda, after the verification, a list was passed round, our names and matricules were collected to set up a work schedule for the interns in the different organs of the organisation and also for attendance taking. Attendance was taken and this process was headed by Mr Tee Edison chief of service for general affairs alongside Mrs. Ateh Augustina. We were closed by 12:30 pm and asked to reconvene for work proper by 7:30 am the next day.</w:t>
      </w:r>
    </w:p>
    <w:p>
      <w:pPr>
        <w:pStyle w:val="Heading1"/>
      </w:pPr>
      <w:r>
        <w:rPr>
          <w:rFonts w:ascii="Times New Roman" w:hAnsi="Times New Roman"/>
          <w:b/>
          <w:color w:val="000000"/>
          <w:sz w:val="24"/>
        </w:rPr>
        <w:t>3.2.2 DAY TWO,</w:t>
      </w:r>
    </w:p>
    <w:p>
      <w:pPr>
        <w:pStyle w:val="AcademicBody"/>
        <w:spacing w:line="360" w:lineRule="auto"/>
        <w:jc w:val="both"/>
      </w:pPr>
      <w:r>
        <w:rPr>
          <w:rFonts w:ascii="Times New Roman" w:hAnsi="Times New Roman"/>
          <w:sz w:val="24"/>
        </w:rPr>
        <w:t>The 19th of November we were reconvened by the Divisional Delegate for a proper welcome acceptance and introduction, we were asked to introduce ourselves what we do for a living and where we live. After the introduction and warm welcome to the delegation he handed us to the chief  service of administration and finance mostly referred to as SAFA Mrs Ateh Augustina. She readout the requirements of the delegation to us which were to enact discipline at all times, be humble, do not shy away from work, punctuality, respect of hierachy and to ensure professionalism in language and especially dressing attire. To ensure to achieve the objectives of the practicum exercise as listed above in chapter one.</w:t>
      </w:r>
    </w:p>
    <w:p>
      <w:pPr>
        <w:pStyle w:val="AcademicBody"/>
        <w:spacing w:line="360" w:lineRule="auto"/>
        <w:jc w:val="both"/>
      </w:pPr>
      <w:r>
        <w:rPr>
          <w:rFonts w:ascii="Times New Roman" w:hAnsi="Times New Roman"/>
          <w:sz w:val="24"/>
        </w:rPr>
        <w:t>These were general requirements for a smooth social workflow, after these basis were made she  moved on to the structure of the internship. These were the things to be done or required as a mandate for interns at the divisional delegation; each activity, or  office worked in the intern must provide notes which will be later used as a basis for evaluation, time in daily on the chosen days of Tuesday, Wednesday and Thursday is 7;30am and sign out is at 3;30pm, this was used to lay emphasis on emergencies and permissions if there was a reason you could not make it you were to tender a permission letter and if you had to sign out before close out time you were supposed to obtain permission stating this emergency from what ever head or office you were working under, all this also builds on effective communication and collaboration within the workplace and most importantly be discrete to ensure privacy of certain confidential  state held documents, after these presentation, our workflow had already be arranged and we were to start at the secretariate and archives office, it was closing time and that was about it for the day.</w:t>
      </w:r>
    </w:p>
    <w:p>
      <w:pPr>
        <w:pStyle w:val="Heading1"/>
      </w:pPr>
      <w:r>
        <w:rPr>
          <w:rFonts w:ascii="Times New Roman" w:hAnsi="Times New Roman"/>
          <w:b/>
          <w:color w:val="000000"/>
          <w:sz w:val="24"/>
        </w:rPr>
        <w:t>3.2.3 DAY THREE</w:t>
      </w:r>
    </w:p>
    <w:p>
      <w:pPr>
        <w:pStyle w:val="AcademicBody"/>
        <w:spacing w:line="360" w:lineRule="auto"/>
        <w:jc w:val="both"/>
      </w:pPr>
      <w:r>
        <w:rPr>
          <w:rFonts w:ascii="Times New Roman" w:hAnsi="Times New Roman"/>
          <w:sz w:val="24"/>
        </w:rPr>
        <w:t>The 20th of November the Chief of general affairs Mr Edison, gave us some background history about the delegation this was to serve as an introduction to the work chart we were assigned too. Highlighting the organigram of the divisional delegation with the divisional delegate as the boss and hes surbordinates, the SAFA, the chief of general affairs, chief of servcies and bureau’s such as statistics and school mapping, exams, sports and cocurricular activities, the  pedagogic animators, secreteriates and support staff.  We were then introduced to the various staff under this sectors which were;</w:t>
      </w:r>
    </w:p>
    <w:p>
      <w:pPr>
        <w:pStyle w:val="AcademicBody"/>
        <w:spacing w:line="360" w:lineRule="auto"/>
        <w:jc w:val="both"/>
      </w:pPr>
      <w:r>
        <w:rPr>
          <w:rFonts w:ascii="Times New Roman" w:hAnsi="Times New Roman"/>
          <w:sz w:val="24"/>
        </w:rPr>
        <w:t>DPA Technology; Mme. Isabella</w:t>
      </w:r>
    </w:p>
    <w:p>
      <w:pPr>
        <w:pStyle w:val="AcademicBody"/>
        <w:spacing w:line="360" w:lineRule="auto"/>
        <w:jc w:val="both"/>
      </w:pPr>
      <w:r>
        <w:rPr>
          <w:rFonts w:ascii="Times New Roman" w:hAnsi="Times New Roman"/>
          <w:sz w:val="24"/>
        </w:rPr>
        <w:t>DPA Primary; Mr. Nkwain</w:t>
      </w:r>
    </w:p>
    <w:p>
      <w:pPr>
        <w:pStyle w:val="AcademicBody"/>
        <w:spacing w:line="360" w:lineRule="auto"/>
        <w:jc w:val="both"/>
      </w:pPr>
      <w:r>
        <w:rPr>
          <w:rFonts w:ascii="Times New Roman" w:hAnsi="Times New Roman"/>
          <w:sz w:val="24"/>
        </w:rPr>
        <w:t>DPA Nusery; Mme. Delphine</w:t>
      </w:r>
    </w:p>
    <w:p>
      <w:pPr>
        <w:pStyle w:val="AcademicBody"/>
        <w:spacing w:line="360" w:lineRule="auto"/>
        <w:jc w:val="both"/>
      </w:pPr>
      <w:r>
        <w:rPr>
          <w:rFonts w:ascii="Times New Roman" w:hAnsi="Times New Roman"/>
          <w:sz w:val="24"/>
        </w:rPr>
        <w:t>DPA  Bilingualism Mme. Nga Adeline</w:t>
      </w:r>
    </w:p>
    <w:p>
      <w:pPr>
        <w:pStyle w:val="AcademicBody"/>
        <w:spacing w:line="360" w:lineRule="auto"/>
        <w:jc w:val="both"/>
      </w:pPr>
      <w:r>
        <w:rPr>
          <w:rFonts w:ascii="Times New Roman" w:hAnsi="Times New Roman"/>
          <w:sz w:val="24"/>
        </w:rPr>
        <w:t>DPA Functional literacy; Mr. Masanga</w:t>
      </w:r>
    </w:p>
    <w:p>
      <w:pPr>
        <w:pStyle w:val="AcademicBody"/>
        <w:spacing w:line="360" w:lineRule="auto"/>
        <w:jc w:val="both"/>
      </w:pPr>
      <w:r>
        <w:rPr>
          <w:rFonts w:ascii="Times New Roman" w:hAnsi="Times New Roman"/>
          <w:sz w:val="24"/>
        </w:rPr>
        <w:t>Chief of service for sports; Mr. Hassan</w:t>
      </w:r>
    </w:p>
    <w:p>
      <w:pPr>
        <w:pStyle w:val="AcademicBody"/>
        <w:spacing w:line="360" w:lineRule="auto"/>
        <w:jc w:val="both"/>
      </w:pPr>
      <w:r>
        <w:rPr>
          <w:rFonts w:ascii="Times New Roman" w:hAnsi="Times New Roman"/>
          <w:sz w:val="24"/>
        </w:rPr>
        <w:t>Chief of service for co-curricular activities; Mme. Claris</w:t>
      </w:r>
    </w:p>
    <w:p>
      <w:pPr>
        <w:pStyle w:val="AcademicBody"/>
        <w:spacing w:line="360" w:lineRule="auto"/>
        <w:jc w:val="both"/>
      </w:pPr>
      <w:r>
        <w:rPr>
          <w:rFonts w:ascii="Times New Roman" w:hAnsi="Times New Roman"/>
          <w:sz w:val="24"/>
        </w:rPr>
        <w:t>Chief of service for Statistics ; Mr. Adrian</w:t>
      </w:r>
    </w:p>
    <w:p>
      <w:pPr>
        <w:pStyle w:val="AcademicBody"/>
        <w:spacing w:line="360" w:lineRule="auto"/>
        <w:jc w:val="both"/>
      </w:pPr>
      <w:r>
        <w:rPr>
          <w:rFonts w:ascii="Times New Roman" w:hAnsi="Times New Roman"/>
          <w:sz w:val="24"/>
        </w:rPr>
        <w:t>Service of statistics; Mme. Doris,</w:t>
      </w:r>
    </w:p>
    <w:p>
      <w:pPr>
        <w:pStyle w:val="AcademicBody"/>
        <w:spacing w:line="360" w:lineRule="auto"/>
        <w:jc w:val="both"/>
      </w:pPr>
      <w:r>
        <w:rPr>
          <w:rFonts w:ascii="Times New Roman" w:hAnsi="Times New Roman"/>
          <w:sz w:val="24"/>
        </w:rPr>
        <w:t>service of school mapping; Mme. Geraldine.</w:t>
      </w:r>
    </w:p>
    <w:p>
      <w:pPr>
        <w:pStyle w:val="AcademicBody"/>
        <w:spacing w:line="360" w:lineRule="auto"/>
        <w:jc w:val="both"/>
      </w:pPr>
      <w:r>
        <w:rPr>
          <w:rFonts w:ascii="Times New Roman" w:hAnsi="Times New Roman"/>
          <w:sz w:val="24"/>
        </w:rPr>
        <w:t>Chief of service for exams; Mme. Slyveria,</w:t>
      </w:r>
    </w:p>
    <w:p>
      <w:pPr>
        <w:pStyle w:val="AcademicBody"/>
        <w:spacing w:line="360" w:lineRule="auto"/>
        <w:jc w:val="both"/>
      </w:pPr>
      <w:r>
        <w:rPr>
          <w:rFonts w:ascii="Times New Roman" w:hAnsi="Times New Roman"/>
          <w:sz w:val="24"/>
        </w:rPr>
        <w:t>Service of exams; Mme. Delphine , Mr. Pius.</w:t>
      </w:r>
    </w:p>
    <w:p>
      <w:pPr>
        <w:pStyle w:val="AcademicBody"/>
        <w:spacing w:line="360" w:lineRule="auto"/>
        <w:jc w:val="both"/>
      </w:pPr>
      <w:r>
        <w:rPr>
          <w:rFonts w:ascii="Times New Roman" w:hAnsi="Times New Roman"/>
          <w:sz w:val="24"/>
        </w:rPr>
        <w:t>Chief of service for finance; Mr. Charles</w:t>
      </w:r>
    </w:p>
    <w:p>
      <w:pPr>
        <w:pStyle w:val="AcademicBody"/>
        <w:spacing w:line="360" w:lineRule="auto"/>
        <w:jc w:val="both"/>
      </w:pPr>
      <w:r>
        <w:rPr>
          <w:rFonts w:ascii="Times New Roman" w:hAnsi="Times New Roman"/>
          <w:sz w:val="24"/>
        </w:rPr>
        <w:t>Secreteriates; Mme. Jacqueline and Mme. Yvonne, supported by Mr. Tam Titus and Mr. Michael</w:t>
      </w:r>
    </w:p>
    <w:p>
      <w:pPr>
        <w:pStyle w:val="AcademicBody"/>
        <w:spacing w:line="360" w:lineRule="auto"/>
        <w:jc w:val="both"/>
      </w:pPr>
      <w:r>
        <w:rPr>
          <w:rFonts w:ascii="Times New Roman" w:hAnsi="Times New Roman"/>
          <w:sz w:val="24"/>
        </w:rPr>
        <w:t>Finally getting the secretariate, the session was led by Mr. tam Titus and further chip ins were made by Mr. Michael. The secretariate posts was referred to as the central hub, where most documents flow within and out of the organization. They first introduced the concept of practicing and non-practicing schools in the Mezam Division a morning routine at the secretariate effectively looks like this, they start the day as being the first people in the office as they hold the keys, and have to open the staff attendance booklet, following that Mr. Tam sets up and hosts the flag of Cameroon, after that is being done the officiating tasks begin, a daily statisics drawn from the department of statitisics or head teachers on the number of pupils in school daily,  address visitors and workers with need, by first giving out a form to write reasons for visit or seeking for the delegation’s attention, and account for the attendance booklet to ensure that persons are actually signed in and identify workers on leave, workers on permission and those absent which at a certain time interval might be requested by the delegate, this is more at the social and personnel level.</w:t>
      </w:r>
    </w:p>
    <w:p>
      <w:pPr>
        <w:pStyle w:val="AcademicBody"/>
        <w:spacing w:line="360" w:lineRule="auto"/>
        <w:jc w:val="both"/>
      </w:pPr>
      <w:r>
        <w:rPr>
          <w:rFonts w:ascii="Times New Roman" w:hAnsi="Times New Roman"/>
          <w:sz w:val="24"/>
        </w:rPr>
        <w:t>On the basis office management in the secretariate the following activities and process are being done such as, receiving coding and sending out mails, receiving reports and complaints from the 29 units in total 22 practicing schools and seven inspectorates and identifying them based on their codes. The mail service is then divided into incoming registra for incoming mails, which entails name date of entrée name of the person entering the information signature and quantity in no respective order, upon the files need for movement to other bodies be it within or out of the delegation such as to the Regional delegation for basic the files enteries will be made known in the transmission file and the systematic arrangements of this filed coded in the respective areas; pending delegates signature, complaints, personnel files and statistical files and reports submit, most filed take three structures in number one original copy two photocopies that will be distributed to the owner, one to the delegation for record purposes and one to which the document was intended. On site activities that were carried out included stamping office files presentation and filing for leave vacation for employees, and retrieving coded documents.</w:t>
      </w:r>
    </w:p>
    <w:p>
      <w:pPr>
        <w:pStyle w:val="Heading1"/>
      </w:pPr>
      <w:r>
        <w:rPr>
          <w:rFonts w:ascii="Times New Roman" w:hAnsi="Times New Roman"/>
          <w:b/>
          <w:color w:val="000000"/>
          <w:sz w:val="24"/>
        </w:rPr>
        <w:t>3.3 WEEK TWO</w:t>
      </w:r>
    </w:p>
    <w:p>
      <w:pPr>
        <w:pStyle w:val="Heading1"/>
      </w:pPr>
      <w:r>
        <w:rPr>
          <w:rFonts w:ascii="Times New Roman" w:hAnsi="Times New Roman"/>
          <w:b/>
          <w:color w:val="000000"/>
          <w:sz w:val="24"/>
        </w:rPr>
        <w:t>3.3.1 DAY ONE</w:t>
      </w:r>
    </w:p>
    <w:p>
      <w:pPr>
        <w:pStyle w:val="AcademicBody"/>
        <w:spacing w:line="360" w:lineRule="auto"/>
        <w:jc w:val="both"/>
      </w:pPr>
      <w:r>
        <w:rPr>
          <w:rFonts w:ascii="Times New Roman" w:hAnsi="Times New Roman"/>
          <w:sz w:val="24"/>
        </w:rPr>
        <w:t>The 25th of November at 8;am broke out at the office of the Divisional Pedagogic Animator  for Technology Madam Tsongwain Isabella , her office compromises of facilitating the use and integration of technology at the basic level of education. these integration is expected in all areas of education be it agriculture functional literacy or inclusive education. this was a very insightful presentation, it also has as  a role synthesization seminars and work shops to equip field members on the technological rubrics to be introduced and the know how,  and reports on this activities are expected to be generated and deposited to the divisional delegate .</w:t>
      </w:r>
    </w:p>
    <w:p>
      <w:pPr>
        <w:pStyle w:val="AcademicBody"/>
        <w:spacing w:line="360" w:lineRule="auto"/>
        <w:jc w:val="both"/>
      </w:pPr>
      <w:r>
        <w:rPr>
          <w:rFonts w:ascii="Times New Roman" w:hAnsi="Times New Roman"/>
          <w:sz w:val="24"/>
        </w:rPr>
        <w:t>In showing how all of this are integrated we were first introduced to the different practicing schools and inspectorates, from the seven sub divisions of Mezam which are,  Bamenda I,II,III, Santa, Bafut, Tubah , and Bali which made up 22 practicing schools and 7 inspectorates. The difference was identified between their method of reporting to the delegation, or their flow of information the practicing schools, the teachers commute with their head teachers and they deal directly with the divisional delegation and are known as practicing schools because of their curriculum to train student teachers, and under the inspectorates the schools under each inspectorates their head teachers deal with the inspectors and the inspectors deal directly with the divisional delegate. Understanding this flow of information will enable the DPA’s understand the flow and dessimination of technology and related knowledge. This highlights core stakeholder to be involved in each level of technological practice, integration and usefulness. These service has a lot of filed work and seminars and workshops because of the hands on experience needed.</w:t>
      </w:r>
    </w:p>
    <w:p>
      <w:pPr>
        <w:pStyle w:val="AcademicBody"/>
        <w:spacing w:line="360" w:lineRule="auto"/>
        <w:jc w:val="both"/>
      </w:pPr>
      <w:r>
        <w:rPr>
          <w:rFonts w:ascii="Times New Roman" w:hAnsi="Times New Roman"/>
          <w:sz w:val="24"/>
        </w:rPr>
        <w:t>In addition, the role of technology in the various fields of agriculture, functional literacy and inclusive education has been handled by this office in the following ways. At the level of agriculture, research work and documents are being made based on the need of the basic education system as well as results from seminar reports to effectively incorporate technology into the department of agriculture. The need for a technologicalised world cannot be over emphasized, an introduction of this concept at this early levels are very crucial in building the rapport of these children, which can be done by stimulating, motivating and bringing to life the importance of these through the pedagogic animators knowledge and importance of technology. This was one of the recent point of concerns at the office as of that date with literal documents aiming for the integration of technology into agriculture at the basic level. This reforms were laid in line with the Program for Integration of Agricultural and Rural training of Cameroon schools especially in the secondary, but on the evaluation of this process the need for integration at the basic level was found to instill in younger minds and an earlier phase in the process and a progression to the secondary with the basic level forming the basis.</w:t>
      </w:r>
    </w:p>
    <w:p>
      <w:pPr>
        <w:pStyle w:val="AcademicBody"/>
        <w:spacing w:line="360" w:lineRule="auto"/>
        <w:jc w:val="both"/>
      </w:pPr>
      <w:r>
        <w:rPr>
          <w:rFonts w:ascii="Times New Roman" w:hAnsi="Times New Roman"/>
          <w:sz w:val="24"/>
        </w:rPr>
        <w:t>At the level of functional literacy and inclusive education, UNESCO ( 2024) which defines functional literacy as the ability to identify, understand, interpret , create, and communicate using printed and digital materials to solve problems achieve goals and participate fully in an increasing digitalized society. With the arrival of the anglophone crisis many were put out o school and may have surpassed the age of certain exams or criteria for formal classroom education, most times, these might be due to a volatile physical environment which might limit the proper functioning of the learner to endulge in a systematic educational process. The need for technology to serve as a barrier removal on knowledge as materials and libraries can be accessed worldwide on the web, and there by fills the objective of the concept of functional literacy to allow basic understanding of both printed and digitalized documents. The  DPA for technology assists in curriculum building to reflect the above objectives and the incorporation to the teachers involved.</w:t>
      </w:r>
    </w:p>
    <w:p>
      <w:pPr>
        <w:pStyle w:val="AcademicBody"/>
        <w:spacing w:line="360" w:lineRule="auto"/>
        <w:jc w:val="both"/>
      </w:pPr>
      <w:r>
        <w:rPr>
          <w:rFonts w:ascii="Times New Roman" w:hAnsi="Times New Roman"/>
          <w:sz w:val="24"/>
        </w:rPr>
        <w:t>At the level of inclusive education, inclusion in education refers to a process that involves the transformation of the education system to ensure that every learner regardless of their identity, background or ability feels valued and respected can enjoy a clear sense of belonging and has equal opportunities to achieve their potential (UNESCO, 2020). Technology comes in to bridge these gap and enable the comfortability and assimilation of the impaired students into the classroom and even perform at same capacity as a result of the incorporation of technology. These office seeks to find, teach and implement the use of these recent tools such as setting back the famous Braille slate and introducing modern technology such refreshable braille displays, and devices that convert digital text to audio and tactile braille such as google talkback for visually impaired students and students who are diagnosed with cognitive disabilities such as dyslexia and autism, instead of using rote methods, there is now the availability of text to speech soft wares and gamified learning such as Duolingo. The onward synthesization in accordance with the ministry and other bodies in charge are what make up the office of technology at the inspectorate this was accompanied by some hard copy documents and files that advocated for these structures.</w:t>
      </w:r>
    </w:p>
    <w:p>
      <w:pPr>
        <w:pStyle w:val="Heading1"/>
      </w:pPr>
      <w:r>
        <w:rPr>
          <w:rFonts w:ascii="Times New Roman" w:hAnsi="Times New Roman"/>
          <w:b/>
          <w:color w:val="000000"/>
          <w:sz w:val="24"/>
        </w:rPr>
        <w:t>3.3.2 DAY TWO</w:t>
      </w:r>
    </w:p>
    <w:p>
      <w:pPr>
        <w:pStyle w:val="AcademicBody"/>
        <w:spacing w:line="360" w:lineRule="auto"/>
        <w:jc w:val="both"/>
      </w:pPr>
      <w:r>
        <w:rPr>
          <w:rFonts w:ascii="Times New Roman" w:hAnsi="Times New Roman"/>
          <w:sz w:val="24"/>
        </w:rPr>
        <w:t>The 26th of November, still at the DPA of technology, a presentation was made concerning the DPA for primary Mr Nkwain was in absentee as he was for an out of station seminar and since the two offices works hand in glove, Madam Isabella thought wise to give us the operational know how of the department for primary education in Mezam.  This office serves as a bridge between the high level curriculum policy and the actual teaching happening in primary school classrooms, these involves stimulating, supervising and improving the quality of teaching to ensure the standards of education are met in the said jurisdiction. He ensures in line with he’s colleagues and collaborators the supervision of  pedagogy or curriculum implementation in schools of the mezam division.</w:t>
      </w:r>
    </w:p>
    <w:p>
      <w:pPr>
        <w:pStyle w:val="AcademicBody"/>
        <w:spacing w:line="360" w:lineRule="auto"/>
        <w:jc w:val="both"/>
      </w:pPr>
      <w:r>
        <w:rPr>
          <w:rFonts w:ascii="Times New Roman" w:hAnsi="Times New Roman"/>
          <w:sz w:val="24"/>
        </w:rPr>
        <w:t>Practically, they are more involved in pedagogic seminars and workshops, they lead, attend and organize these programs to be up to date with information and effectively train teachers and build capacity from the knowledge gotten. They are also involved in monitoring intensive education which has been a recent development over the years, that their welfare is not just discussed in the books and actually implemented in  classrooms, they also offer analytical services on end of year and national exams as a rapport of identification to identify areas of need.</w:t>
      </w:r>
    </w:p>
    <w:p>
      <w:pPr>
        <w:pStyle w:val="AcademicBody"/>
        <w:spacing w:line="360" w:lineRule="auto"/>
        <w:jc w:val="both"/>
      </w:pPr>
      <w:r>
        <w:rPr>
          <w:rFonts w:ascii="Times New Roman" w:hAnsi="Times New Roman"/>
          <w:sz w:val="24"/>
        </w:rPr>
        <w:t>In collaboration with the office of technology due to their shared interest and interwovenness of objectives, in aspects such as analysis  of the national and end of year exams, there is also calculation and analytics on scheme coverage, assessment and reports brought by field animators as well as difficulties for further reformation, assessment of teaching aids calculating scheme coverage and and registers.one of the most  important requirement for these offices are that of reports which can be sent to all higher bodies depending on the level of importance and relevance. The need to ascertain that the above are done and based on the fact that the DPA for technologies office hopes to incorporate technology at the basic level most especially at the primary the course for their joint force is justified to better achieve the educational  outcomes at the divisional level  as well as a commendable attitude for collaboration within the workplace, and effective communication, at the close out time of 3:30 Pm we were done for the day.</w:t>
      </w:r>
    </w:p>
    <w:p>
      <w:pPr>
        <w:pStyle w:val="Heading1"/>
      </w:pPr>
      <w:r>
        <w:rPr>
          <w:rFonts w:ascii="Times New Roman" w:hAnsi="Times New Roman"/>
          <w:b/>
          <w:color w:val="000000"/>
          <w:sz w:val="24"/>
        </w:rPr>
        <w:t>3.3.3 DAY THREE</w:t>
      </w:r>
    </w:p>
    <w:p>
      <w:pPr>
        <w:pStyle w:val="AcademicBody"/>
        <w:spacing w:line="360" w:lineRule="auto"/>
        <w:jc w:val="both"/>
      </w:pPr>
      <w:r>
        <w:rPr>
          <w:rFonts w:ascii="Times New Roman" w:hAnsi="Times New Roman"/>
          <w:sz w:val="24"/>
        </w:rPr>
        <w:t>The 27th of November, we were graced with the presence of Mr. Nkwain the DPA for primary education in the Mezam division, he commended madam Isabella for her presentation, asked us questions and asked us to prepare summaries about the department of technology and primary, he asked us questions like; what are the role and unique functions of each department, a typical or a dummy example of practical workshops and seminars done on the field, some of the difficulties faced which will be discussed later on. In contribution he presented the structure education in primary education.</w:t>
      </w:r>
    </w:p>
    <w:p>
      <w:pPr>
        <w:pStyle w:val="AcademicBody"/>
        <w:spacing w:line="360" w:lineRule="auto"/>
        <w:jc w:val="both"/>
      </w:pPr>
      <w:r>
        <w:rPr>
          <w:rFonts w:ascii="Times New Roman" w:hAnsi="Times New Roman"/>
          <w:sz w:val="24"/>
        </w:rPr>
        <w:t>Firstly he identified there were 21 primary practicing schools in Mezam, each primary school is classified under three levels which are level one; primary 1&amp;2, level two; primary 3&amp;4, level three; primary 5&amp;6, these classifications were based on level of mastery and complexity of studies. He also mentioned the time table expectations that is if they are to step into a practicing school for example they if its mathematics  on Wednesday 8;30 that is the teacher to be met in class, though might not apply in all schools due to the effects of the crisis, the time tables are also drawn to best suite or taking into consideration the levels at the primary and their acquisitionlevls at different times of the day.</w:t>
      </w:r>
    </w:p>
    <w:p>
      <w:pPr>
        <w:pStyle w:val="AcademicBody"/>
        <w:spacing w:line="360" w:lineRule="auto"/>
        <w:jc w:val="both"/>
      </w:pPr>
      <w:r>
        <w:rPr>
          <w:rFonts w:ascii="Times New Roman" w:hAnsi="Times New Roman"/>
          <w:sz w:val="24"/>
        </w:rPr>
        <w:t>Educational structure is grouped under Vocational Studies, ICT, Science and Technology, Social Studies, ARTS and the individual subjects of Mathematics, P.E, English and French. And that saw the end of our duty post in the offices of Technology and Primary Education.</w:t>
      </w:r>
    </w:p>
    <w:p>
      <w:pPr>
        <w:pStyle w:val="Heading1"/>
      </w:pPr>
      <w:r>
        <w:rPr>
          <w:rFonts w:ascii="Times New Roman" w:hAnsi="Times New Roman"/>
          <w:b/>
          <w:color w:val="000000"/>
          <w:sz w:val="24"/>
        </w:rPr>
        <w:t>3.4 WEEK THREE</w:t>
      </w:r>
    </w:p>
    <w:p>
      <w:pPr>
        <w:pStyle w:val="Heading1"/>
      </w:pPr>
      <w:r>
        <w:rPr>
          <w:rFonts w:ascii="Times New Roman" w:hAnsi="Times New Roman"/>
          <w:b/>
          <w:color w:val="000000"/>
          <w:sz w:val="24"/>
        </w:rPr>
        <w:t>3.4.1 DAY ONE</w:t>
      </w:r>
    </w:p>
    <w:p>
      <w:r>
        <w:rPr>
          <w:rFonts w:ascii="Times New Roman" w:hAnsi="Times New Roman"/>
          <w:sz w:val="24"/>
        </w:rPr>
        <w:t>On the 2nd of December our duty posts was transferred to a new department the office for the Chief of exams. This service is headed by the chief Madam Slyeria and her support exam staff, Madame Delphine and Mr. Pius. They are the core  runners of  the service of exams in the DDBE of Mezam. They are major players or participants in the national and regona exams the First School Leaving Certificate (FSLC) and the Common Entrance examination (CEE) and mocks. Their station and works is charged in the following ways.</w:t>
      </w:r>
    </w:p>
    <w:p>
      <w:pPr>
        <w:pStyle w:val="AcademicBody"/>
        <w:spacing w:line="360" w:lineRule="auto"/>
        <w:jc w:val="both"/>
      </w:pPr>
      <w:r>
        <w:rPr>
          <w:rFonts w:ascii="Times New Roman" w:hAnsi="Times New Roman"/>
          <w:sz w:val="24"/>
        </w:rPr>
        <w:t>At the beginning of the school academic year in September, the inspectorates and head teachers are expected to report at the DDBE in this office the total enrollment of class 6 pupils in their respective schools, this is then forwarded to the ministry of basic education in Yaounde, there is also preparation in forms of birth certificate collections and reminders these is to enable parents to start acting before the deadline to avoid delays. There is also a projection of exams for the previous year. There is a standard flow of information in this office. for information to reach this office it must first pass through the right functions from teachers in their classroom interactions and data collection to the head teachers and later on to the inspectorate in cases of schools that are  practicing schools, these enables a clear and defined path to data collection.</w:t>
      </w:r>
    </w:p>
    <w:p>
      <w:pPr>
        <w:pStyle w:val="AcademicBody"/>
        <w:spacing w:line="360" w:lineRule="auto"/>
        <w:jc w:val="both"/>
      </w:pPr>
      <w:r>
        <w:rPr>
          <w:rFonts w:ascii="Times New Roman" w:hAnsi="Times New Roman"/>
          <w:sz w:val="24"/>
        </w:rPr>
        <w:t>In the month of October this office is charged with reinforcing the afore mentioned requirements, collection of birth certificates for late comers, still enrolling students into class six, follow up on numbers and authenticity of documents, payment of exam fees, collection of  materials  required for the exercise from Yaounde, and the generation of the candidate list and cover pages. The overall requirements for these exams are; children  of ages 10-13 for general education Common Entrance examination and students 17 and above are advised to sit in for the common Entrance Technical Examination, at the level of subjects, Common entrance for General includes the subjects of only French and English and that for Common Entrance Practice include the subjects of sports and arts and craft practice.</w:t>
      </w:r>
    </w:p>
    <w:p>
      <w:pPr>
        <w:pStyle w:val="AcademicBody"/>
        <w:spacing w:line="360" w:lineRule="auto"/>
        <w:jc w:val="both"/>
      </w:pPr>
      <w:r>
        <w:rPr>
          <w:rFonts w:ascii="Times New Roman" w:hAnsi="Times New Roman"/>
          <w:sz w:val="24"/>
        </w:rPr>
        <w:t>In the month of November, the registration of exams begin and are expected to end on the 30th of the same month, but can and most times are extended.in addition the office will be receiving proposed questions from the inspectorate and head teachers, these proposed questions are expected to be drafted by class six teachers and deposited to their head teachers and from there on inspectors if that be the case, these questions can be collected also in October, as more late comers come, there is also the need for constant updating of statistics on registration. The questions follow the flow from the DDBE to the regional delegation and the questions are harmonized with other divisions and a draft of proposed questions are being sent to the Ministry of Basic Education in respect to national exams but at the level of regional mock the proposed questions will be sent to the regional delegation office and the drafts gotten will then be used to build  on the actual questions expected for the exams.</w:t>
      </w:r>
    </w:p>
    <w:p>
      <w:pPr>
        <w:pStyle w:val="Heading1"/>
      </w:pPr>
      <w:r>
        <w:rPr>
          <w:rFonts w:ascii="Times New Roman" w:hAnsi="Times New Roman"/>
          <w:b/>
          <w:color w:val="000000"/>
          <w:sz w:val="24"/>
        </w:rPr>
        <w:t>3.4.2 DAY TWO</w:t>
      </w:r>
    </w:p>
    <w:p>
      <w:pPr>
        <w:pStyle w:val="AcademicBody"/>
        <w:spacing w:line="360" w:lineRule="auto"/>
        <w:jc w:val="both"/>
      </w:pPr>
      <w:r>
        <w:rPr>
          <w:rFonts w:ascii="Times New Roman" w:hAnsi="Times New Roman"/>
          <w:sz w:val="24"/>
        </w:rPr>
        <w:t>The 3rd of December we were still at the service of exams. The month of December is more involved with staff and administrative tasks, which involved collection of candidate list for all list of invigilators and proposed markers and then harmonize, compile and posts. In the month of January final and last contributions or installments are being collected. In February, there are collection and arrangements of  corrections from the final candidate list collected from the inspectors, the preparation of mock examinations both regional and divisional and the questions are gotten from the proposed questions submitted for national exams.</w:t>
      </w:r>
    </w:p>
    <w:p>
      <w:pPr>
        <w:pStyle w:val="AcademicBody"/>
        <w:spacing w:line="360" w:lineRule="auto"/>
        <w:jc w:val="both"/>
      </w:pPr>
      <w:r>
        <w:rPr>
          <w:rFonts w:ascii="Times New Roman" w:hAnsi="Times New Roman"/>
          <w:sz w:val="24"/>
        </w:rPr>
        <w:t>The month of march comprises the writing of the Mock examinations and the harmonization of list of markers and invigilators. The following month there is marking of the mock exams and the publication of results and correction. These lays the basis and preparation for the more nuanced exams such as the Common entrance which is written in the month of May. Marking also begins in the same month, but before that, the secretariat is involved with arranging the scripts and marking and compilation of results begin, the results are published in a blind sheet due to the fact that certificates are not generated from it. to crown the process, reports are being drawn from the results to ascertain certain strengths and weaknesses and to pose as a wake up call to unprepared students.</w:t>
      </w:r>
    </w:p>
    <w:p>
      <w:pPr>
        <w:pStyle w:val="AcademicBody"/>
        <w:spacing w:line="360" w:lineRule="auto"/>
        <w:jc w:val="both"/>
      </w:pPr>
      <w:r>
        <w:rPr>
          <w:rFonts w:ascii="Times New Roman" w:hAnsi="Times New Roman"/>
          <w:sz w:val="24"/>
        </w:rPr>
        <w:t>June and July serve as the peak periods in this service where in the season of early June, the First School Leaving Practical  begin; sports and arts and craft. The writing of the FSLC commences, and at the office of exams, in collaboration with the secretariat, there is booking and coding of scripts to conceal the students information, this reduces the risks of favoritism and fraudulent practices all in line to preserve the image of the exam and the code for on disclosure. Once the process of coding and marking is done, the booklets are decoded and arranged in accordance with their school codes. Result entry and publication, where result sheets specifically designed for this purpose are used in filling in the results, one hardcopy and one put in the computer. The insights were very detailed simple and well presented by the chief of service for exams.</w:t>
      </w:r>
    </w:p>
    <w:p>
      <w:pPr>
        <w:pStyle w:val="Heading1"/>
      </w:pPr>
      <w:r>
        <w:rPr>
          <w:rFonts w:ascii="Times New Roman" w:hAnsi="Times New Roman"/>
          <w:b/>
          <w:color w:val="000000"/>
          <w:sz w:val="24"/>
        </w:rPr>
        <w:t>3.4.3 DAY THREE</w:t>
      </w:r>
    </w:p>
    <w:p>
      <w:pPr>
        <w:pStyle w:val="AcademicBody"/>
        <w:spacing w:line="360" w:lineRule="auto"/>
        <w:jc w:val="both"/>
      </w:pPr>
      <w:r>
        <w:rPr>
          <w:rFonts w:ascii="Times New Roman" w:hAnsi="Times New Roman"/>
          <w:sz w:val="24"/>
        </w:rPr>
        <w:t>Moving on the 4th of December day three, the presentation was complete and we were asked of our doubts or need for clarification, we were asked questions to summarize the process, and in that view suggest some recommendation and or challenges in the process which would be seen later on in the work. She concluded with listing direct challenges faced by this body.</w:t>
      </w:r>
    </w:p>
    <w:p>
      <w:pPr>
        <w:pStyle w:val="Heading1"/>
      </w:pPr>
      <w:r>
        <w:rPr>
          <w:rFonts w:ascii="Times New Roman" w:hAnsi="Times New Roman"/>
          <w:b/>
          <w:color w:val="000000"/>
          <w:sz w:val="24"/>
        </w:rPr>
        <w:t>3.5 WEEK  FOUR</w:t>
      </w:r>
    </w:p>
    <w:p>
      <w:pPr>
        <w:pStyle w:val="Heading1"/>
      </w:pPr>
      <w:r>
        <w:rPr>
          <w:rFonts w:ascii="Times New Roman" w:hAnsi="Times New Roman"/>
          <w:b/>
          <w:color w:val="000000"/>
          <w:sz w:val="24"/>
        </w:rPr>
        <w:t>3.5.1 DAY ONE</w:t>
      </w:r>
    </w:p>
    <w:p>
      <w:pPr>
        <w:pStyle w:val="AcademicBody"/>
        <w:spacing w:line="360" w:lineRule="auto"/>
        <w:jc w:val="both"/>
      </w:pPr>
      <w:r>
        <w:rPr>
          <w:rFonts w:ascii="Times New Roman" w:hAnsi="Times New Roman"/>
          <w:sz w:val="24"/>
        </w:rPr>
        <w:t>The 9th of December, we were introduced to the new service of Statistics and School Mapping. This office is led by Mr. Adrian who is the chief of bureau for statistics and school mapping and the chief of Statistics madam Doris and chief of school mapping ,madam Geraldine. The office for statistics and mapping play a crucial role  in the education system of the Mezam division. The first day we had session with madam Doris and she presented the office of statistics to us in full details.</w:t>
      </w:r>
    </w:p>
    <w:p>
      <w:pPr>
        <w:pStyle w:val="AcademicBody"/>
        <w:spacing w:line="360" w:lineRule="auto"/>
        <w:jc w:val="both"/>
      </w:pPr>
      <w:r>
        <w:rPr>
          <w:rFonts w:ascii="Times New Roman" w:hAnsi="Times New Roman"/>
          <w:sz w:val="24"/>
        </w:rPr>
        <w:t>School statistics deals with the planning, collection, monitoring, analysis and organization  of  data from schools, agencies and structure of the mezam division, and later on draw conclusions based on the information taken. The raw data at the statistics office is gotten from all stakeholders involved in education such as schools, students, pupils, parents and the community as a whole. this information could be based on number of pupils, staff, infrastructure and resources.</w:t>
      </w:r>
    </w:p>
    <w:p>
      <w:pPr>
        <w:pStyle w:val="AcademicBody"/>
        <w:spacing w:line="360" w:lineRule="auto"/>
        <w:jc w:val="both"/>
      </w:pPr>
      <w:r>
        <w:rPr>
          <w:rFonts w:ascii="Times New Roman" w:hAnsi="Times New Roman"/>
          <w:sz w:val="24"/>
        </w:rPr>
        <w:t>The office of statistics is very important because it provides the rubrics from which most decisions at the DDBE are being drawn from, it takes into consideration the number of pupils in each class and school as a whole moreover these information is helpful for identifying the needs of pupils and school based on indicators such as the student teacher ratio and the number of benches and buildings as well as toilets, hygiene and sanitation, it is from this data collected in ratio to these amenities that decision makers will be able to understand areas of over pressure and deserved areas, and will help in the allocation based on need to better the conditions of learning in these schools. It  also helps in offering onsite feedback and reports, and access the success rate educational quality standards and goals. Also, the data gotten from the office of statistics helps in forecast, the availability of previous data can be used to predict future data</w:t>
      </w:r>
    </w:p>
    <w:p>
      <w:pPr>
        <w:pStyle w:val="AcademicBody"/>
        <w:spacing w:line="360" w:lineRule="auto"/>
        <w:jc w:val="both"/>
      </w:pPr>
      <w:r>
        <w:rPr>
          <w:rFonts w:ascii="Times New Roman" w:hAnsi="Times New Roman"/>
          <w:sz w:val="24"/>
        </w:rPr>
        <w:t>The information gotten from this sector is helpful in exams for ascertaining the total number of enrollment for exams and fees as well as FENASCO contributions. These shows the asymmetrical flow of information within the DDBE and in accordance with the fact that  some outputs in some fields are used as inputs in others, that bases the need for empirical and on timely data to accelerate the flow of work. The data is also used in support of other sectors such as the local councils, which based on the information provided by the service of statistics could be used in aiding these projects and entail for optimum production where the population provided for meets the resources enabling efficient use of resources.</w:t>
      </w:r>
    </w:p>
    <w:p>
      <w:pPr>
        <w:pStyle w:val="Heading1"/>
      </w:pPr>
      <w:r>
        <w:rPr>
          <w:rFonts w:ascii="Times New Roman" w:hAnsi="Times New Roman"/>
          <w:b/>
          <w:color w:val="000000"/>
          <w:sz w:val="24"/>
        </w:rPr>
        <w:t>3.5.2 DAY TWO</w:t>
      </w:r>
    </w:p>
    <w:p>
      <w:pPr>
        <w:pStyle w:val="AcademicBody"/>
        <w:spacing w:line="360" w:lineRule="auto"/>
        <w:jc w:val="both"/>
      </w:pPr>
      <w:r>
        <w:rPr>
          <w:rFonts w:ascii="Times New Roman" w:hAnsi="Times New Roman"/>
          <w:sz w:val="24"/>
        </w:rPr>
        <w:t>Day two, the 10th of December was hosted by madam Geraldine, chief of service for school mapping, school mapping refers to the identification of all functional public an private basic  institutions across the sub divisions (Bamenda I,II,III, Santa, Bali, Bafut, Tubah) across the various geographical terrains in this jurisdiction.</w:t>
      </w:r>
    </w:p>
    <w:p>
      <w:pPr>
        <w:pStyle w:val="AcademicBody"/>
        <w:spacing w:line="360" w:lineRule="auto"/>
        <w:jc w:val="both"/>
      </w:pPr>
      <w:r>
        <w:rPr>
          <w:rFonts w:ascii="Times New Roman" w:hAnsi="Times New Roman"/>
          <w:sz w:val="24"/>
        </w:rPr>
        <w:t>These services focuses on the topography and checks distance  from one government school to another, the number of non governmental schools in an area, which could actually be private or missionary schools and the distance between them, these information is vital for feedback and onsite data as well as quick identification of schools which have not been registered, the information gotten helps the policy makers as a compass in  areas of over saturation, under saturation, and optimum saturation, where the first represents  small geographic terrain with a lot of basic education institutions, under saturation, where there might be schools but not governmental and the distance from one government school to the other might be a lot, and the latter optimum where there are adequate institutions provided of all kinds be it private, governmental, or missionary, offering variety in a convenient setting.</w:t>
      </w:r>
    </w:p>
    <w:p>
      <w:pPr>
        <w:pStyle w:val="AcademicBody"/>
        <w:spacing w:line="360" w:lineRule="auto"/>
        <w:jc w:val="both"/>
      </w:pPr>
      <w:r>
        <w:rPr>
          <w:rFonts w:ascii="Times New Roman" w:hAnsi="Times New Roman"/>
          <w:sz w:val="24"/>
        </w:rPr>
        <w:t>Reports and field work on school mapping  is drawn from the indicators of population age distribution and structure. Population is used for streaming classes for example  A&amp; B, and age distribution is the grouping of pupils based on their ages for instance 0-3 years 4-8 years. The practical activity was the booklet for school mapping which is being given to various head teachers and inspectors to ensure the proper filling and submission and back to the office of statistics and mapping to ensure the availability of data for decision making. We learned the practical requirements on how to fill this booklets and how to retrieve data from this documents to fill certain criterion</w:t>
      </w:r>
    </w:p>
    <w:p>
      <w:pPr>
        <w:pStyle w:val="AcademicBody"/>
        <w:spacing w:line="360" w:lineRule="auto"/>
        <w:jc w:val="both"/>
      </w:pPr>
      <w:r>
        <w:rPr>
          <w:rFonts w:ascii="Times New Roman" w:hAnsi="Times New Roman"/>
          <w:sz w:val="24"/>
        </w:rPr>
        <w:t>The integration of the service of school mapping, and statistics streamline information through the entire delegation. Their integration is necessary due to the complimentary nature of their services the service of school mapping is also involved with the age distribution population and structure containing resources essential for the smooth functioning of the education system, moreover the data required to know the number of people in these schools and to ascertain the need for more schools is gotten from the department of statistics, the outcome of the analyzed results from statistics show areas of need which would be used in line with the service of mapping to improve educational qualities.</w:t>
      </w:r>
    </w:p>
    <w:p>
      <w:pPr>
        <w:pStyle w:val="AcademicBody"/>
        <w:spacing w:line="360" w:lineRule="auto"/>
        <w:jc w:val="both"/>
      </w:pPr>
      <w:r>
        <w:rPr>
          <w:rFonts w:ascii="Times New Roman" w:hAnsi="Times New Roman"/>
          <w:sz w:val="24"/>
        </w:rPr>
        <w:t>In its contribution to other services, the data from school mapping, helps in ensuring proper terrain of new schools since the old schools cannot be moved ensuring that they take into consideration terrain for sports and cocurricular activities. This service was closed with the need for questions challenges and proposed solutions.</w:t>
      </w:r>
    </w:p>
    <w:p>
      <w:pPr>
        <w:pStyle w:val="AcademicBody"/>
        <w:spacing w:line="360" w:lineRule="auto"/>
        <w:jc w:val="both"/>
      </w:pPr>
      <w:r>
        <w:rPr>
          <w:rFonts w:ascii="Times New Roman" w:hAnsi="Times New Roman"/>
          <w:sz w:val="24"/>
        </w:rPr>
        <w:t>Asides administrative work, on this day was socials that happens on the first week of every new month at the delegation but due to seminars was pushed to the second week, hosted by the delegate. It began at 1:pm we were excluded from the official work because of the nature of the matters arising and we were assigned to exploring and filling in statistics and mapping booklets.it held at the delegation hall at about 3:pm we were called to join them in item 11.it was a pleasant exercise with a lord of food, drinks conversations and jokes.</w:t>
      </w:r>
    </w:p>
    <w:p>
      <w:pPr>
        <w:pStyle w:val="Heading1"/>
      </w:pPr>
      <w:r>
        <w:rPr>
          <w:rFonts w:ascii="Times New Roman" w:hAnsi="Times New Roman"/>
          <w:b/>
          <w:color w:val="000000"/>
          <w:sz w:val="24"/>
        </w:rPr>
        <w:t>3.5.3 DAY THREE</w:t>
      </w:r>
    </w:p>
    <w:p>
      <w:pPr>
        <w:pStyle w:val="AcademicBody"/>
        <w:spacing w:line="360" w:lineRule="auto"/>
        <w:jc w:val="both"/>
      </w:pPr>
      <w:r>
        <w:rPr>
          <w:rFonts w:ascii="Times New Roman" w:hAnsi="Times New Roman"/>
          <w:sz w:val="24"/>
        </w:rPr>
        <w:t>On the 11th of December we were deployed to the service of Sports and Co-curricular activities, headed by Madame Birba Claris Chief of Service for Co-curricular activities and Mr. Ndale Hassan chief of Bureau for Sports. This office is concerned with the sports and co-curricular activities within the division. We had the presentation from Madam Claris on Cu-curricular activities.</w:t>
      </w:r>
    </w:p>
    <w:p>
      <w:pPr>
        <w:pStyle w:val="AcademicBody"/>
        <w:spacing w:line="360" w:lineRule="auto"/>
        <w:jc w:val="both"/>
      </w:pPr>
      <w:r>
        <w:rPr>
          <w:rFonts w:ascii="Times New Roman" w:hAnsi="Times New Roman"/>
          <w:sz w:val="24"/>
        </w:rPr>
        <w:t>Firstly, co-curricular activities according to Bhatia (1996)  are activities undertaken to strengthen classroom learning as well as develop the personality of a child. They are planned activities in a school that do not take place within the four walls of a classroom, there are planned, part of the school curriculum and activities as well as mentioned in the academic calendar of activities. As the chief and leader she is fully responsible for coordination, supervision and further supervision on the importance of these activities. The co-curricular activities are structured in the following activities.</w:t>
      </w:r>
    </w:p>
    <w:p>
      <w:r>
        <w:rPr>
          <w:rFonts w:ascii="Times New Roman" w:hAnsi="Times New Roman"/>
          <w:sz w:val="24"/>
        </w:rPr>
        <w:t>Parents Teachers Association (PTA).  these is the body that involves other stakeholders involved in the educational process asides the students, these is a body that brings a forum for the collaboration between parents and teachers how to foster educational outcomes and improve educational quality. This office ensures all schools have a PTA body, with all parts compromising of treasurers, presidents, secretaries, adviser, executive president and they are functional and active, in other to ensure this service also attend some of these meetings.</w:t>
      </w:r>
    </w:p>
    <w:p>
      <w:pPr>
        <w:pStyle w:val="AcademicBody"/>
        <w:spacing w:line="360" w:lineRule="auto"/>
        <w:jc w:val="both"/>
      </w:pPr>
      <w:r>
        <w:rPr>
          <w:rFonts w:ascii="Times New Roman" w:hAnsi="Times New Roman"/>
          <w:sz w:val="24"/>
        </w:rPr>
        <w:t xml:space="preserve">It has a process whereby, </w:t>
        <w:tab/>
        <w:t>levy collection and amount is set by the DD and the time set for collection. The amount is suggested by this service and handed to the delegate.  It must include a full detail or report including the purpose, project, total number of pupils currently in school and estimate an amount before meeting the delegate. The aim of the PTA is a form of cost sharing where parents are supposed to be involved in the education process as the benefits of education surpass individuals as a whole. The levies collected for this purpose are followed up by this office to ensure transparency and accountability in funds that are being spent.</w:t>
      </w:r>
    </w:p>
    <w:p>
      <w:pPr>
        <w:pStyle w:val="AcademicBody"/>
        <w:spacing w:line="360" w:lineRule="auto"/>
        <w:jc w:val="both"/>
      </w:pPr>
      <w:r>
        <w:rPr>
          <w:rFonts w:ascii="Times New Roman" w:hAnsi="Times New Roman"/>
          <w:sz w:val="24"/>
        </w:rPr>
        <w:t>Another body is the School Council, this is a superior body to the school council. They over see the activities of the school through the lens of the community. A school is considered a project of the community due to the benefits of education and spillover effects of education to third parties, which supports their interest with or without their children registered in that particular school and is regarded as an instrument for development in the community.</w:t>
      </w:r>
    </w:p>
    <w:p>
      <w:pPr>
        <w:pStyle w:val="AcademicBody"/>
        <w:spacing w:line="360" w:lineRule="auto"/>
        <w:jc w:val="both"/>
      </w:pPr>
      <w:r>
        <w:rPr>
          <w:rFonts w:ascii="Times New Roman" w:hAnsi="Times New Roman"/>
          <w:sz w:val="24"/>
        </w:rPr>
        <w:t>Another is the activity of exhibition of didactic Materials. Children are encouraged to produce things of some value out of the local things found in their environment, these offices is interested and actively involved in this exercise, this service is involved in the selection of these materials grouped at the respective levels of the education system from the schools to the subdivisional divisional regional and national, these service is responsible for evaluating and selecting the best out of this didactic material to move through the flow chart.</w:t>
      </w:r>
    </w:p>
    <w:p>
      <w:pPr>
        <w:pStyle w:val="AcademicBody"/>
        <w:spacing w:line="360" w:lineRule="auto"/>
        <w:jc w:val="both"/>
      </w:pPr>
      <w:r>
        <w:rPr>
          <w:rFonts w:ascii="Times New Roman" w:hAnsi="Times New Roman"/>
          <w:sz w:val="24"/>
        </w:rPr>
        <w:t>National mother tongue day, acknowledged in Cameroon on the 21st of February, this office monitor school activities for this day and presentations done to respect and foster the cultural heritage of the mother tongue day.  This also reflects in the activities of the international day for handwashing guidance and counseling days, and works hand in glove with the service of Bilingualism on the national day for bilingualism.</w:t>
      </w:r>
    </w:p>
    <w:p>
      <w:pPr>
        <w:pStyle w:val="AcademicBody"/>
        <w:spacing w:line="360" w:lineRule="auto"/>
        <w:jc w:val="both"/>
      </w:pPr>
      <w:r>
        <w:rPr>
          <w:rFonts w:ascii="Times New Roman" w:hAnsi="Times New Roman"/>
          <w:sz w:val="24"/>
        </w:rPr>
        <w:t>In the office of Sports led by Mr. Hassan’s presentation was titled Physical Education in schools and Teaching PE. At the classroom level, despite popular belief physical education is taught in the classrooms through windows of skill tactics and development, light stretches on how to the sports so children do not easily fracture in the real world. Sports outside the classroom is more at the competitive level for instance the competitive FENASCO games. The best at the level of physical education in the classrooms are then transferred to sport which are then ready for competition.</w:t>
      </w:r>
    </w:p>
    <w:p>
      <w:pPr>
        <w:pStyle w:val="AcademicBody"/>
        <w:spacing w:line="360" w:lineRule="auto"/>
        <w:jc w:val="both"/>
      </w:pPr>
      <w:r>
        <w:rPr>
          <w:rFonts w:ascii="Times New Roman" w:hAnsi="Times New Roman"/>
          <w:sz w:val="24"/>
        </w:rPr>
        <w:t>At the FENASCO level, starts at inter class competition as a means of selection and elimination , from best within an individual school to the zone level, subdivisional and divisional, regional and then national. Here the practicing schools play under divisions. As the level goes higher, so prizes and motivations are being given to students and teams, this activity always runs between March and April with specific dates determined by the national and regional finals. The following criteria is used in select players of both genders; 13 years and below, teeth not more than 26, a passed morphology examined by a doctor,  and these same modalities are required and carried out at each level for FENASCO B games which refer to the games for the primary section.</w:t>
      </w:r>
    </w:p>
    <w:p>
      <w:pPr>
        <w:pStyle w:val="AcademicBody"/>
        <w:spacing w:line="360" w:lineRule="auto"/>
        <w:jc w:val="both"/>
      </w:pPr>
      <w:r>
        <w:rPr>
          <w:rFonts w:ascii="Times New Roman" w:hAnsi="Times New Roman"/>
          <w:sz w:val="24"/>
        </w:rPr>
        <w:t>Sports carried out at the FENASCO B levels are grouped sports; football , basketball, handball, volley ball, futsal, goal ball for the visually impaired, table tennis long, volley ball. And individual sports; Spring ( 60m resistance, 1000m), High and long jump, short put, wrestling. More over medals for an individual and collective medals are of same value and the financial allocation of funds for FENASCO  per child are, 300frs which is distributed to finance the activities at the schools, inspectorates, divisional, regional and national levels. Which are used to finanace the activities carried out.</w:t>
      </w:r>
    </w:p>
    <w:p>
      <w:pPr>
        <w:pStyle w:val="Heading1"/>
      </w:pPr>
      <w:r>
        <w:rPr>
          <w:rFonts w:ascii="Times New Roman" w:hAnsi="Times New Roman"/>
          <w:b/>
          <w:color w:val="000000"/>
          <w:sz w:val="24"/>
        </w:rPr>
        <w:t>3.5.4 FINAL DAYS</w:t>
      </w:r>
    </w:p>
    <w:p>
      <w:pPr>
        <w:pStyle w:val="Heading1"/>
      </w:pPr>
      <w:r>
        <w:rPr>
          <w:rFonts w:ascii="Times New Roman" w:hAnsi="Times New Roman"/>
          <w:b/>
          <w:color w:val="000000"/>
          <w:sz w:val="24"/>
        </w:rPr>
        <w:t>3.5.5 DAY ONE</w:t>
      </w:r>
    </w:p>
    <w:p>
      <w:pPr>
        <w:pStyle w:val="AcademicBody"/>
        <w:spacing w:line="360" w:lineRule="auto"/>
        <w:jc w:val="both"/>
      </w:pPr>
      <w:r>
        <w:rPr>
          <w:rFonts w:ascii="Times New Roman" w:hAnsi="Times New Roman"/>
          <w:sz w:val="24"/>
        </w:rPr>
        <w:t>The 17th of December was saved for the office for the Chief of Service for Administration and Finance (SAFA), Mme. Ateh Augustina head of all chiefs under the DDBE and second in command to the delegate, in case of he’s absence she could assume his duties waiting resumption, this service has as responsibility to follow up on the broader spectrum of the delegation. Firstly, by managing all staff in terms of assiduity, the attendance booklet is taken and analyzed used to ascertain the discipline of workers, and it is used tin determining leaves, permissions and for motivation of staff.  This sheet contains the name, the group the worker falls under, sign out and sign in time as well as their signatures. Workers are grouped in the DDBE, in three groups, which are classified under Civil servants (CS), contract workers (CUT 10) and soon to be integrated workers (CUT 8). These also affects their leave days CS= 30 days, CUT 10=26 CUT 8=18, which must pass through this office for approval before getting to the DD. This service is supported by the office of finance, the chief of finance Mr. Watang Charles.</w:t>
      </w:r>
    </w:p>
    <w:p>
      <w:pPr>
        <w:pStyle w:val="AcademicBody"/>
        <w:spacing w:line="360" w:lineRule="auto"/>
        <w:jc w:val="both"/>
      </w:pPr>
      <w:r>
        <w:rPr>
          <w:rFonts w:ascii="Times New Roman" w:hAnsi="Times New Roman"/>
          <w:sz w:val="24"/>
        </w:rPr>
        <w:t>On the field, these office accesses assiduity based of assumption of duty forms to be filled and submitted at the beginning of each academic year, and draws conclusions on teachers, number, absent, presence and strengths and management at the level of the practicing schools, these activity do not partake to private schools under the inspectorate they do not deal with the DDBE directly and the office is not responsible for their staff management. it is only of concern in pedagogic or particular matters that wished to be addressed by the DD, more over transfers and appointments at the divisional level are handled by the DD and the SAFA and are confidential.</w:t>
      </w:r>
    </w:p>
    <w:p>
      <w:pPr>
        <w:pStyle w:val="AcademicBody"/>
        <w:spacing w:line="360" w:lineRule="auto"/>
        <w:jc w:val="both"/>
      </w:pPr>
      <w:r>
        <w:rPr>
          <w:rFonts w:ascii="Times New Roman" w:hAnsi="Times New Roman"/>
          <w:sz w:val="24"/>
        </w:rPr>
        <w:t>As a method of employee managements, the DD also offers sanctions to teachers in the forms of salary cutting and suspensions, it follows a recognized procedure of an observation, followed by three queries, with copies before reaching the hierarchy. Routine school checkups are also done scheduled ahead of time and based on a calendar of activities and involves all DPAs as a form of field work experiments to generate accurate feedback on current states, weakness and strengths and problems that need to be addressed and ensure that ministerial orders and curriculum are being implemented. In line with this, the office places staffs on mission to carry out these activities authorized by the delegate.</w:t>
      </w:r>
    </w:p>
    <w:p>
      <w:pPr>
        <w:pStyle w:val="AcademicBody"/>
        <w:spacing w:line="360" w:lineRule="auto"/>
        <w:jc w:val="both"/>
      </w:pPr>
      <w:r>
        <w:rPr>
          <w:rFonts w:ascii="Times New Roman" w:hAnsi="Times New Roman"/>
          <w:sz w:val="24"/>
        </w:rPr>
        <w:t>Non-governmental organizations that wish to carry out academic incentive, must first meet with the delegate and present, and then a letter of authorization is issued, the DD also does field work on days like bilingualism for instance to engage and see how the activities are being carried out and follow ministerial order. moreover inspectors must also be under the authorization of the delegate to go out to schools and also to follow up exam practices.</w:t>
      </w:r>
    </w:p>
    <w:p>
      <w:pPr>
        <w:pStyle w:val="AcademicBody"/>
        <w:spacing w:line="360" w:lineRule="auto"/>
        <w:jc w:val="both"/>
      </w:pPr>
      <w:r>
        <w:rPr>
          <w:rFonts w:ascii="Times New Roman" w:hAnsi="Times New Roman"/>
          <w:sz w:val="24"/>
        </w:rPr>
        <w:t>At the level of practicing schools and inspectorates, practicing schools head teachers deal directly with the DDBE, on leaves application and PTA fees, but during time for exams registration register under the inspectorates, the inspectorates collect information from the head teachers  of non-practicing schools and private schools and deals with the DDBE directly, PTA fee payment and amount are being determines by the Delegate for government schools and collected as such.</w:t>
      </w:r>
    </w:p>
    <w:p>
      <w:pPr>
        <w:pStyle w:val="AcademicBody"/>
        <w:spacing w:line="360" w:lineRule="auto"/>
        <w:jc w:val="both"/>
      </w:pPr>
      <w:r>
        <w:rPr>
          <w:rFonts w:ascii="Times New Roman" w:hAnsi="Times New Roman"/>
          <w:sz w:val="24"/>
        </w:rPr>
        <w:t>The above are roles shared with the delegates office, a core function of this office is at the level of finance. Finance is managed in the various ways by the SAFA office. For running credit and risk allowances based on worker assiduity, the service is provided by the treasury a card that funds are being transferred to and mitigated for the purpose, the running credit is given in first and second semesters at the delegation. It is also responsible for insurance fee and FENASCO games follow up for government schools as these amounts are deducted by the state, ensure their payment to be able to finance and run these activities on time.</w:t>
      </w:r>
    </w:p>
    <w:p>
      <w:pPr>
        <w:pStyle w:val="AcademicBody"/>
        <w:spacing w:line="360" w:lineRule="auto"/>
        <w:jc w:val="both"/>
      </w:pPr>
      <w:r>
        <w:rPr>
          <w:rFonts w:ascii="Times New Roman" w:hAnsi="Times New Roman"/>
          <w:sz w:val="24"/>
        </w:rPr>
        <w:t>At the level of the inspectorate, all are expected to submit the FENASCO B dues, school health dues and solidarity dues for nursery schools. For the payment of school health dues, in order to benefit a payment should have been done, this are forms of incentives on children’s  health by the government the payment of these fees enable u to benefit from vaccines amongst others, it is collected at the inspectorates and deposited in this office. The solidarity fund falls under the universal health coverage scheme these ensures free consultations for nusery students the fund’s dues is 375frs.</w:t>
      </w:r>
    </w:p>
    <w:p>
      <w:pPr>
        <w:pStyle w:val="AcademicBody"/>
        <w:spacing w:line="360" w:lineRule="auto"/>
        <w:jc w:val="both"/>
      </w:pPr>
      <w:r>
        <w:rPr>
          <w:rFonts w:ascii="Times New Roman" w:hAnsi="Times New Roman"/>
          <w:sz w:val="24"/>
        </w:rPr>
        <w:t>Official exams ais are another financial aspect in these offices, exams such as FSLC are national exams and are ascribed a fee, the SAFFA is responsible for the collection of these dues from head teachers and inspectorates. other sectors for financial activities include, teachers day contribution, sector, conference, headteachers contributions amongst others. the flow of these finances leaves from the schools to the head teachers or inspectorates, the divisional delegation to the regional delegation sometimes some fees might remain at the divisional level.</w:t>
      </w:r>
    </w:p>
    <w:p>
      <w:pPr>
        <w:pStyle w:val="AcademicBody"/>
        <w:spacing w:line="360" w:lineRule="auto"/>
        <w:jc w:val="both"/>
      </w:pPr>
      <w:r>
        <w:rPr>
          <w:rFonts w:ascii="Times New Roman" w:hAnsi="Times New Roman"/>
          <w:sz w:val="24"/>
        </w:rPr>
        <w:t>In line with school councils, and the need for community contribution to the educational sector, the DDBE collaborates with local councils on projects related to education , the SAFA and DD are responsible for the accountability transparency evaluation and follow up of work and finances, the building od school projects roads taps and drainages these office s responsible for the financial allocation distribution and follow up.</w:t>
      </w:r>
    </w:p>
    <w:p>
      <w:pPr>
        <w:pStyle w:val="Heading1"/>
      </w:pPr>
      <w:r>
        <w:rPr>
          <w:rFonts w:ascii="Times New Roman" w:hAnsi="Times New Roman"/>
          <w:b/>
          <w:color w:val="000000"/>
          <w:sz w:val="24"/>
        </w:rPr>
        <w:t>3.5.6 DAY TWO</w:t>
      </w:r>
    </w:p>
    <w:p>
      <w:pPr>
        <w:pStyle w:val="AcademicBody"/>
        <w:spacing w:line="360" w:lineRule="auto"/>
        <w:jc w:val="both"/>
      </w:pPr>
      <w:r>
        <w:rPr>
          <w:rFonts w:ascii="Times New Roman" w:hAnsi="Times New Roman"/>
          <w:sz w:val="24"/>
        </w:rPr>
        <w:t>The 18th of December, was scheduled for the chief of General Affairs, Mr Tih Edison, he presented the offices of bilingualism and functional literacy which where on leave and the roles operated in the office of general affairs.</w:t>
      </w:r>
    </w:p>
    <w:p>
      <w:pPr>
        <w:pStyle w:val="AcademicBody"/>
        <w:spacing w:line="360" w:lineRule="auto"/>
        <w:jc w:val="both"/>
      </w:pPr>
      <w:r>
        <w:rPr>
          <w:rFonts w:ascii="Times New Roman" w:hAnsi="Times New Roman"/>
          <w:sz w:val="24"/>
        </w:rPr>
        <w:t>The DPA for Bilingualism Mme. Ngah Adeline is the pedagogic animator responsible for the animation, supervision and advocation of the national day of bilingualism to honor the colonial heritage of Cameroon under the British and French the use of the two official languages French and English. This office focuses on monitoring the teaching of the two official languages English and French in the division the follow up of English and French teachers and the implementation of the curriculum as well as availability for workshops and seminars to emancipate the aspect of bilingualism. They organize the activities of bilingualism week and work in collaboration with the office for co-curricular activities, they group schools in zones or proximity  to ease supervision on bilingualism and implementation and organize timely reports to the DD she works directly with both head teachers and inspectors as they are on field animators and support staff to the effective carrying out of the activities of bilingualism and also depends on their reports</w:t>
      </w:r>
    </w:p>
    <w:p>
      <w:pPr>
        <w:pStyle w:val="AcademicBody"/>
        <w:spacing w:line="360" w:lineRule="auto"/>
        <w:jc w:val="both"/>
      </w:pPr>
      <w:r>
        <w:rPr>
          <w:rFonts w:ascii="Times New Roman" w:hAnsi="Times New Roman"/>
          <w:sz w:val="24"/>
        </w:rPr>
        <w:t>At the DPA for functional literacy service, headed by Mr. Masanga a service more functional under the crisis affected under the North West Region, a new curriculum approach for adult learners that focuses on bridging  classroom and work for people to busy or in volatile environments, takes consideration of their farm or businesses or work times especially in rural areas and focuses on enabling skills of reading writing and basic digital skills, these service is under a lot of work, contributions as a new focus of world organizations such as UNESCO who has provided didactic materials to accelerate learning.</w:t>
      </w:r>
    </w:p>
    <w:p>
      <w:pPr>
        <w:pStyle w:val="AcademicBody"/>
        <w:spacing w:line="360" w:lineRule="auto"/>
        <w:jc w:val="both"/>
      </w:pPr>
      <w:r>
        <w:rPr>
          <w:rFonts w:ascii="Times New Roman" w:hAnsi="Times New Roman"/>
          <w:sz w:val="24"/>
        </w:rPr>
        <w:t>And finally the office of general affairs, in high collaboration with the SAFA and the DD, serve as administrative heads under the DDBE and as the name is responsible for all affairs attributed to the DDBE and after the vetting to the delegate for further action, in charge of staff and school monitoring, responsible for actively reporting on teachers presence and their absence, manage human resources at the level of the DDBE staff and appointed and contract staff file management. This offices touches all important aspects of the delegation. Handled the scheduling of our internship  rotation and acted as a link between us and the delegate for audience giving and other matters.</w:t>
      </w:r>
    </w:p>
    <w:p>
      <w:pPr>
        <w:pStyle w:val="Heading1"/>
      </w:pPr>
      <w:r>
        <w:rPr>
          <w:rFonts w:ascii="Times New Roman" w:hAnsi="Times New Roman"/>
          <w:b/>
          <w:color w:val="000000"/>
          <w:sz w:val="24"/>
        </w:rPr>
        <w:t>3.5.7 DAY THREEE</w:t>
      </w:r>
    </w:p>
    <w:p>
      <w:pPr>
        <w:pStyle w:val="AcademicBody"/>
        <w:spacing w:line="360" w:lineRule="auto"/>
        <w:jc w:val="both"/>
      </w:pPr>
      <w:r>
        <w:rPr>
          <w:rFonts w:ascii="Times New Roman" w:hAnsi="Times New Roman"/>
          <w:sz w:val="24"/>
        </w:rPr>
        <w:t>On the last day as assigned by the official document the practicum exercise ended on the 19th of December. Same check in time at 7:30 was maintained, the delegate was on leave but still attending seminars and issues so we had to wait for an opening, when we got in the delegate gave us a warm reception and a departing word of advice, on how to manage our networks professional and life balance, it was very insightful and helpful, a positive remark was given about our punctuality and assiduity and our dressing, hard work and professionalism, a call for all present staff, appreciations and farewell pictures to collaborate the memory that was made.we left with grateful hearts and the practicum exercise cameto an end.</w:t>
      </w:r>
    </w:p>
    <w:p>
      <w:r>
        <w:br w:type="page"/>
      </w:r>
    </w:p>
    <w:p>
      <w:pPr>
        <w:pStyle w:val="Heading1"/>
        <w:spacing w:after="0" w:line="360" w:lineRule="auto"/>
        <w:jc w:val="center"/>
      </w:pPr>
      <w:r>
        <w:rPr>
          <w:rFonts w:ascii="Times New Roman" w:hAnsi="Times New Roman"/>
          <w:b/>
          <w:color w:val="000000"/>
          <w:sz w:val="24"/>
        </w:rPr>
        <w:t>CHAPTER FOUR</w:t>
      </w:r>
    </w:p>
    <w:p>
      <w:pPr>
        <w:pStyle w:val="AcademicBody"/>
        <w:spacing w:line="360" w:lineRule="auto"/>
        <w:jc w:val="both"/>
      </w:pPr>
      <w:r>
        <w:rPr>
          <w:rFonts w:ascii="Times New Roman" w:hAnsi="Times New Roman"/>
          <w:sz w:val="24"/>
        </w:rPr>
        <w:t>RELEVANCE OF THE INTERNSHIP TO THE INTERN AND THE SWOT ANALYSIS OF THE DIVISIONAL BASIC EDUCATION SYSTEM.</w:t>
      </w:r>
    </w:p>
    <w:p>
      <w:pPr>
        <w:pStyle w:val="AcademicBody"/>
        <w:spacing w:line="360" w:lineRule="auto"/>
        <w:jc w:val="both"/>
      </w:pPr>
      <w:r>
        <w:rPr>
          <w:rFonts w:ascii="Times New Roman" w:hAnsi="Times New Roman"/>
          <w:sz w:val="24"/>
        </w:rPr>
        <w:t>As a first timer in an administrative context beyond the school structure and leadership activities at a divisional level was a broad scope experience and was relevant to the following extend.</w:t>
      </w:r>
    </w:p>
    <w:p>
      <w:pPr>
        <w:tabs>
          <w:tab w:pos="720" w:val="left"/>
        </w:tabs>
        <w:ind w:left="720" w:hanging="360"/>
      </w:pPr>
      <w:r>
        <w:rPr>
          <w:rFonts w:ascii="Arial" w:hAnsi="Arial"/>
          <w:sz w:val="24"/>
        </w:rPr>
        <w:t>■</w:t>
        <w:tab/>
      </w:r>
      <w:r>
        <w:rPr>
          <w:rFonts w:ascii="Times New Roman" w:hAnsi="Times New Roman"/>
          <w:sz w:val="24"/>
        </w:rPr>
        <w:t>Understanding of administrative context on a broader scale, the use for a robust flow of operations at the DDBE has ensured hierarichal flow of information and seem less flow of information outside and within the organization, this has reinforced the quality of need for effective communication as a soft skill in the workplace.</w:t>
      </w:r>
    </w:p>
    <w:p>
      <w:pPr>
        <w:tabs>
          <w:tab w:pos="720" w:val="left"/>
        </w:tabs>
        <w:ind w:left="720" w:hanging="360"/>
      </w:pPr>
      <w:r>
        <w:rPr>
          <w:rFonts w:ascii="Arial" w:hAnsi="Arial"/>
          <w:sz w:val="24"/>
        </w:rPr>
        <w:t>■</w:t>
        <w:tab/>
      </w:r>
      <w:r>
        <w:rPr>
          <w:rFonts w:ascii="Times New Roman" w:hAnsi="Times New Roman"/>
          <w:sz w:val="24"/>
        </w:rPr>
        <w:t>Personnel management, through understanding, processing and intricacies needed for attending to personnel worries queries and difficulties.</w:t>
      </w:r>
    </w:p>
    <w:p>
      <w:pPr>
        <w:tabs>
          <w:tab w:pos="720" w:val="left"/>
        </w:tabs>
        <w:ind w:left="720" w:hanging="360"/>
      </w:pPr>
      <w:r>
        <w:rPr>
          <w:rFonts w:ascii="Arial" w:hAnsi="Arial"/>
          <w:sz w:val="24"/>
        </w:rPr>
        <w:t>■</w:t>
        <w:tab/>
      </w:r>
      <w:r>
        <w:rPr>
          <w:rFonts w:ascii="Times New Roman" w:hAnsi="Times New Roman"/>
          <w:sz w:val="24"/>
        </w:rPr>
        <w:t>Skill development, both hard and soft skills, through effective communication and leadership roles, understanding hierarchy, and collaboration  in the work place.</w:t>
      </w:r>
    </w:p>
    <w:p>
      <w:pPr>
        <w:tabs>
          <w:tab w:pos="720" w:val="left"/>
        </w:tabs>
        <w:ind w:left="720" w:hanging="360"/>
      </w:pPr>
      <w:r>
        <w:rPr>
          <w:rFonts w:ascii="Arial" w:hAnsi="Arial"/>
          <w:sz w:val="24"/>
        </w:rPr>
        <w:t>■</w:t>
        <w:tab/>
      </w:r>
      <w:r>
        <w:rPr>
          <w:rFonts w:ascii="Times New Roman" w:hAnsi="Times New Roman"/>
          <w:sz w:val="24"/>
        </w:rPr>
        <w:t>The exposure to these exercise built self confidence in the intern as well as in the preparation for the job market and most importantly, a call to civic responsibility and fostered confidence levels in the basic education system.</w:t>
      </w:r>
    </w:p>
    <w:p>
      <w:pPr>
        <w:tabs>
          <w:tab w:pos="720" w:val="left"/>
        </w:tabs>
        <w:ind w:left="720" w:hanging="360"/>
      </w:pPr>
      <w:r>
        <w:rPr>
          <w:rFonts w:ascii="Arial" w:hAnsi="Arial"/>
          <w:sz w:val="24"/>
        </w:rPr>
        <w:t>■</w:t>
        <w:tab/>
      </w:r>
      <w:r>
        <w:rPr>
          <w:rFonts w:ascii="Times New Roman" w:hAnsi="Times New Roman"/>
          <w:sz w:val="24"/>
        </w:rPr>
        <w:t>Integrity and oversight, has highly practical at the DDBE of mezam as we saw the methods put in place to combat corruptions in schools and monitor staff training , such as payment of dues to bank accounts to avoid  complications.</w:t>
      </w:r>
    </w:p>
    <w:p>
      <w:pPr>
        <w:pStyle w:val="Heading1"/>
      </w:pPr>
      <w:r>
        <w:rPr>
          <w:rFonts w:ascii="Times New Roman" w:hAnsi="Times New Roman"/>
          <w:b/>
          <w:color w:val="000000"/>
          <w:sz w:val="24"/>
        </w:rPr>
        <w:t>4.1 SWOT ANALYSIS</w:t>
      </w:r>
    </w:p>
    <w:p>
      <w:pPr>
        <w:pStyle w:val="AcademicBody"/>
        <w:spacing w:line="360" w:lineRule="auto"/>
        <w:jc w:val="both"/>
      </w:pPr>
      <w:r>
        <w:rPr>
          <w:rFonts w:ascii="Times New Roman" w:hAnsi="Times New Roman"/>
          <w:sz w:val="24"/>
        </w:rPr>
        <w:t>SWOT analysis offer a balanced framework that juxtaposes  internal organizational capabilities against external environmental factors, thereby reinforcing strategic improvement and personal learning outcomes. The Divisional Delegation for Basic Education for Mezam reveals a complex landscape for 2025, heavily influenced by the ongoing recovery efforts in the North West Region.</w:t>
      </w:r>
    </w:p>
    <w:p>
      <w:pPr>
        <w:pStyle w:val="AcademicBody"/>
        <w:spacing w:line="360" w:lineRule="auto"/>
        <w:jc w:val="both"/>
      </w:pPr>
      <w:r>
        <w:rPr>
          <w:rFonts w:ascii="Times New Roman" w:hAnsi="Times New Roman"/>
          <w:sz w:val="24"/>
        </w:rPr>
        <w:t>Strengths (Internal)</w:t>
      </w:r>
    </w:p>
    <w:p>
      <w:pPr>
        <w:tabs>
          <w:tab w:pos="720" w:val="left"/>
        </w:tabs>
        <w:ind w:left="720" w:hanging="360"/>
      </w:pPr>
      <w:r>
        <w:rPr>
          <w:rFonts w:ascii="Arial" w:hAnsi="Arial"/>
          <w:sz w:val="24"/>
        </w:rPr>
        <w:t>■</w:t>
        <w:tab/>
      </w:r>
      <w:r>
        <w:rPr>
          <w:rFonts w:ascii="Times New Roman" w:hAnsi="Times New Roman"/>
          <w:sz w:val="24"/>
        </w:rPr>
        <w:t>Established Regulatory Structure: The delegation maintains a clear organizational framework, including services for Examinations and Competitions, School Establishments, and Literacy.</w:t>
      </w:r>
    </w:p>
    <w:p>
      <w:pPr>
        <w:tabs>
          <w:tab w:pos="720" w:val="left"/>
        </w:tabs>
        <w:ind w:left="720" w:hanging="360"/>
      </w:pPr>
      <w:r>
        <w:rPr>
          <w:rFonts w:ascii="Arial" w:hAnsi="Arial"/>
          <w:sz w:val="24"/>
        </w:rPr>
        <w:t>■</w:t>
        <w:tab/>
      </w:r>
      <w:r>
        <w:rPr>
          <w:rFonts w:ascii="Times New Roman" w:hAnsi="Times New Roman"/>
          <w:sz w:val="24"/>
        </w:rPr>
        <w:t>Regional Hub Status: As the administrative center for the North West, the Mezam delegation often sees higher reach and more frequent reporting of educational activities compared to more remote divisions.</w:t>
      </w:r>
    </w:p>
    <w:p>
      <w:pPr>
        <w:tabs>
          <w:tab w:pos="720" w:val="left"/>
        </w:tabs>
        <w:ind w:left="720" w:hanging="360"/>
      </w:pPr>
      <w:r>
        <w:rPr>
          <w:rFonts w:ascii="Arial" w:hAnsi="Arial"/>
          <w:sz w:val="24"/>
        </w:rPr>
        <w:t>■</w:t>
        <w:tab/>
      </w:r>
      <w:r>
        <w:rPr>
          <w:rFonts w:ascii="Times New Roman" w:hAnsi="Times New Roman"/>
          <w:sz w:val="24"/>
        </w:rPr>
        <w:t>Human Resource Management: It remains the authoritative body for preparing personnel acts, ensuring some level of teacher oversight even in challenging conditions.</w:t>
      </w:r>
    </w:p>
    <w:p>
      <w:pPr>
        <w:pStyle w:val="AcademicBody"/>
        <w:spacing w:line="360" w:lineRule="auto"/>
        <w:jc w:val="both"/>
      </w:pPr>
      <w:r>
        <w:rPr>
          <w:rFonts w:ascii="Times New Roman" w:hAnsi="Times New Roman"/>
          <w:sz w:val="24"/>
        </w:rPr>
        <w:t>Weaknesses (Internal)</w:t>
      </w:r>
    </w:p>
    <w:p>
      <w:pPr>
        <w:ind w:left="360" w:hanging="360"/>
      </w:pPr>
      <w:r>
        <w:rPr>
          <w:rFonts w:ascii="Times New Roman" w:hAnsi="Times New Roman"/>
          <w:sz w:val="24"/>
        </w:rPr>
        <w:t>Resource Constraints: Chronic shortages of teaching materials and high transport costs to project sites hinder operations.</w:t>
      </w:r>
    </w:p>
    <w:p>
      <w:pPr>
        <w:ind w:left="360" w:hanging="360"/>
      </w:pPr>
      <w:r>
        <w:rPr>
          <w:rFonts w:ascii="Times New Roman" w:hAnsi="Times New Roman"/>
          <w:sz w:val="24"/>
        </w:rPr>
        <w:t>Infrastructure Deficits: Many schools under the delegation's jurisdiction lack functional water points (WASH) and laboratory facilities. Worse off the DDBE reside in the old German buildings with depletive structure.</w:t>
      </w:r>
    </w:p>
    <w:p>
      <w:pPr>
        <w:ind w:left="360" w:hanging="360"/>
      </w:pPr>
      <w:r>
        <w:rPr>
          <w:rFonts w:ascii="Times New Roman" w:hAnsi="Times New Roman"/>
          <w:sz w:val="24"/>
        </w:rPr>
        <w:t>Administrative Lapses: Issues such as teacher absenteeism, misuse of funds, and "politically motivated" school creation that ignores demography weaken the system's efficiency.</w:t>
      </w:r>
    </w:p>
    <w:p>
      <w:pPr>
        <w:ind w:left="360" w:hanging="360"/>
      </w:pPr>
      <w:r>
        <w:rPr>
          <w:rFonts w:ascii="Times New Roman" w:hAnsi="Times New Roman"/>
          <w:sz w:val="24"/>
        </w:rPr>
        <w:t>Inconsistent Funding: Delays in the delivery of the "minimum package" (essential school supplies) can adversely affect the quality of education.</w:t>
      </w:r>
    </w:p>
    <w:p>
      <w:pPr>
        <w:pStyle w:val="AcademicBody"/>
        <w:spacing w:line="360" w:lineRule="auto"/>
        <w:jc w:val="both"/>
      </w:pPr>
      <w:r>
        <w:rPr>
          <w:rFonts w:ascii="Times New Roman" w:hAnsi="Times New Roman"/>
          <w:sz w:val="24"/>
        </w:rPr>
        <w:t>Opportunities (External)</w:t>
      </w:r>
    </w:p>
    <w:p>
      <w:r>
        <w:rPr>
          <w:rFonts w:ascii="Times New Roman" w:hAnsi="Times New Roman"/>
          <w:sz w:val="24"/>
        </w:rPr>
        <w:t>Strong International Support: Organizations like UNICEF, UNESCO, and the European Union are heavily active in Mezam, funding projects like Temporary Learning Spaces (TLS) considering the crisis, functional literacy programs  and e-learning.</w:t>
      </w:r>
    </w:p>
    <w:p>
      <w:pPr>
        <w:ind w:left="360" w:hanging="360"/>
      </w:pPr>
      <w:r>
        <w:rPr>
          <w:rFonts w:ascii="Times New Roman" w:hAnsi="Times New Roman"/>
          <w:sz w:val="24"/>
        </w:rPr>
        <w:t>Digitalization Drive: There is an ongoing national push to integrate digital education and AI into learning, which could modernize pedagogic monitoring if implemented well.</w:t>
      </w:r>
    </w:p>
    <w:p>
      <w:pPr>
        <w:ind w:left="360" w:hanging="360"/>
      </w:pPr>
      <w:r>
        <w:rPr>
          <w:rFonts w:ascii="Times New Roman" w:hAnsi="Times New Roman"/>
          <w:sz w:val="24"/>
        </w:rPr>
        <w:t>Inclusive Education Initiatives: The creation of pilot inclusive schools and specialized teacher training on special needs offers a path toward reaching vulnerable learners.</w:t>
      </w:r>
    </w:p>
    <w:p>
      <w:pPr>
        <w:pStyle w:val="AcademicBody"/>
        <w:spacing w:line="360" w:lineRule="auto"/>
        <w:jc w:val="both"/>
      </w:pPr>
      <w:r>
        <w:rPr>
          <w:rFonts w:ascii="Times New Roman" w:hAnsi="Times New Roman"/>
          <w:sz w:val="24"/>
        </w:rPr>
        <w:t>Threats (External)</w:t>
      </w:r>
    </w:p>
    <w:p>
      <w:pPr>
        <w:ind w:left="360" w:hanging="360"/>
      </w:pPr>
      <w:r>
        <w:rPr>
          <w:rFonts w:ascii="Times New Roman" w:hAnsi="Times New Roman"/>
          <w:sz w:val="24"/>
        </w:rPr>
        <w:t>Security Instability: Volatile security continues to limit access to schools, with reports of kidnappings, threats, and sporadic attacks on education personnel as of 2025.</w:t>
      </w:r>
    </w:p>
    <w:p>
      <w:pPr>
        <w:pStyle w:val="AcademicBody"/>
        <w:spacing w:line="360" w:lineRule="auto"/>
        <w:jc w:val="both"/>
      </w:pPr>
      <w:r>
        <w:rPr>
          <w:rFonts w:ascii="Times New Roman" w:hAnsi="Times New Roman"/>
          <w:sz w:val="24"/>
        </w:rPr>
        <w:t>Low Enrollment in Public Schools: Many parents prefer private or non-formal community schools due to perceived safety; in some reports, only a tiny fraction of students in the division attend public schools.</w:t>
      </w:r>
    </w:p>
    <w:p>
      <w:pPr>
        <w:ind w:left="360" w:hanging="360"/>
      </w:pPr>
      <w:r>
        <w:rPr>
          <w:rFonts w:ascii="Times New Roman" w:hAnsi="Times New Roman"/>
          <w:sz w:val="24"/>
        </w:rPr>
        <w:t>Teacher Flight: A significant percentage of state-paid teachers have fled the region due to the protracted conflict, leading to an inefficient deployment of remaining staff.</w:t>
      </w:r>
    </w:p>
    <w:p>
      <w:pPr>
        <w:ind w:left="360" w:hanging="360"/>
      </w:pPr>
      <w:r>
        <w:rPr>
          <w:rFonts w:ascii="Times New Roman" w:hAnsi="Times New Roman"/>
          <w:sz w:val="24"/>
        </w:rPr>
        <w:t>Economic Inequality: Growing poverty in indigent communities makes access to even basic education difficult without external aid.</w:t>
      </w:r>
    </w:p>
    <w:p>
      <w:r>
        <w:br w:type="page"/>
      </w:r>
    </w:p>
    <w:p>
      <w:pPr>
        <w:pStyle w:val="Heading1"/>
        <w:spacing w:after="0" w:line="360" w:lineRule="auto"/>
        <w:jc w:val="center"/>
      </w:pPr>
      <w:r>
        <w:rPr>
          <w:rFonts w:ascii="Times New Roman" w:hAnsi="Times New Roman"/>
          <w:b/>
          <w:color w:val="000000"/>
          <w:sz w:val="24"/>
        </w:rPr>
        <w:t>CHAPTER 5</w:t>
      </w:r>
    </w:p>
    <w:p>
      <w:pPr>
        <w:pStyle w:val="Heading1"/>
        <w:spacing w:before="0" w:after="0" w:line="360" w:lineRule="auto"/>
        <w:jc w:val="center"/>
      </w:pPr>
      <w:r>
        <w:rPr>
          <w:rFonts w:ascii="Times New Roman" w:hAnsi="Times New Roman"/>
          <w:b/>
          <w:color w:val="000000"/>
          <w:sz w:val="24"/>
        </w:rPr>
        <w:t>5.1 CHALLENGES.</w:t>
      </w:r>
    </w:p>
    <w:p>
      <w:pPr>
        <w:pStyle w:val="AcademicBody"/>
        <w:spacing w:line="360" w:lineRule="auto"/>
        <w:jc w:val="both"/>
      </w:pPr>
      <w:r>
        <w:rPr>
          <w:rFonts w:ascii="Times New Roman" w:hAnsi="Times New Roman"/>
          <w:sz w:val="24"/>
        </w:rPr>
        <w:t>Faced In the  various services at the DDBE</w:t>
      </w:r>
    </w:p>
    <w:p>
      <w:pPr>
        <w:pStyle w:val="AcademicBody"/>
        <w:spacing w:line="360" w:lineRule="auto"/>
        <w:jc w:val="both"/>
      </w:pPr>
      <w:r>
        <w:rPr>
          <w:rFonts w:ascii="Times New Roman" w:hAnsi="Times New Roman"/>
          <w:sz w:val="24"/>
        </w:rPr>
        <w:t>WEEK ONE, SECRETERIATE and ARCHIVES</w:t>
      </w:r>
    </w:p>
    <w:p>
      <w:pPr>
        <w:tabs>
          <w:tab w:pos="720" w:val="left"/>
        </w:tabs>
        <w:ind w:left="720" w:hanging="360"/>
      </w:pPr>
      <w:r>
        <w:rPr>
          <w:rFonts w:ascii="Arial" w:hAnsi="Arial"/>
          <w:sz w:val="24"/>
        </w:rPr>
        <w:t>■</w:t>
        <w:tab/>
      </w:r>
      <w:r>
        <w:rPr>
          <w:rFonts w:ascii="Times New Roman" w:hAnsi="Times New Roman"/>
          <w:sz w:val="24"/>
        </w:rPr>
        <w:t>Lack of technological system that automates the mail and hard documents processes which reduces the bulkiness of work</w:t>
      </w:r>
    </w:p>
    <w:p>
      <w:pPr>
        <w:tabs>
          <w:tab w:pos="720" w:val="left"/>
        </w:tabs>
        <w:ind w:left="720" w:hanging="360"/>
      </w:pPr>
      <w:r>
        <w:rPr>
          <w:rFonts w:ascii="Arial" w:hAnsi="Arial"/>
          <w:sz w:val="24"/>
        </w:rPr>
        <w:t>■</w:t>
        <w:tab/>
      </w:r>
      <w:r>
        <w:rPr>
          <w:rFonts w:ascii="Times New Roman" w:hAnsi="Times New Roman"/>
          <w:sz w:val="24"/>
        </w:rPr>
        <w:t>Still under technology lack of its incorporation into the DDBE has led to lag time between work and processes especially when it concerns manually moving files from one office to the other.</w:t>
      </w:r>
    </w:p>
    <w:p>
      <w:pPr>
        <w:tabs>
          <w:tab w:pos="720" w:val="left"/>
        </w:tabs>
        <w:ind w:left="720" w:hanging="360"/>
      </w:pPr>
      <w:r>
        <w:rPr>
          <w:rFonts w:ascii="Arial" w:hAnsi="Arial"/>
          <w:sz w:val="24"/>
        </w:rPr>
        <w:t>■</w:t>
        <w:tab/>
      </w:r>
      <w:r>
        <w:rPr>
          <w:rFonts w:ascii="Times New Roman" w:hAnsi="Times New Roman"/>
          <w:sz w:val="24"/>
        </w:rPr>
        <w:t>During peak hours, such as exam coding, beginning and end of school terms were stakeholders are expected to present certain information , the service is over crowded and short staffed.</w:t>
      </w:r>
    </w:p>
    <w:p>
      <w:pPr>
        <w:pStyle w:val="AcademicBody"/>
        <w:spacing w:line="360" w:lineRule="auto"/>
        <w:jc w:val="both"/>
      </w:pPr>
      <w:r>
        <w:rPr>
          <w:rFonts w:ascii="Times New Roman" w:hAnsi="Times New Roman"/>
          <w:sz w:val="24"/>
        </w:rPr>
        <w:t>WEEK TWO , OFFICE OF  DPA’S for TECHNOLOGY AND PRIMARY .</w:t>
      </w:r>
    </w:p>
    <w:p>
      <w:pPr>
        <w:tabs>
          <w:tab w:pos="720" w:val="left"/>
        </w:tabs>
        <w:ind w:left="720" w:hanging="360"/>
      </w:pPr>
      <w:r>
        <w:rPr>
          <w:rFonts w:ascii="Arial" w:hAnsi="Arial"/>
          <w:sz w:val="24"/>
        </w:rPr>
        <w:t>■</w:t>
        <w:tab/>
      </w:r>
      <w:r>
        <w:rPr>
          <w:rFonts w:ascii="Times New Roman" w:hAnsi="Times New Roman"/>
          <w:sz w:val="24"/>
        </w:rPr>
        <w:t>Mis-information provided from the fields lead to false coverage fillings moreover the lack of know how to fill this academic documents.</w:t>
      </w:r>
    </w:p>
    <w:p>
      <w:pPr>
        <w:tabs>
          <w:tab w:pos="720" w:val="left"/>
        </w:tabs>
        <w:ind w:left="720" w:hanging="360"/>
      </w:pPr>
      <w:r>
        <w:rPr>
          <w:rFonts w:ascii="Arial" w:hAnsi="Arial"/>
          <w:sz w:val="24"/>
        </w:rPr>
        <w:t>■</w:t>
        <w:tab/>
      </w:r>
      <w:r>
        <w:rPr>
          <w:rFonts w:ascii="Times New Roman" w:hAnsi="Times New Roman"/>
          <w:sz w:val="24"/>
        </w:rPr>
        <w:t>Digital divide as there is inadequate provision of technological resources in comparison to basic number requirement as well as the private sector who makes sure to provide these resources causing a divide between public schools students and their ability to use technology.</w:t>
      </w:r>
    </w:p>
    <w:p>
      <w:pPr>
        <w:tabs>
          <w:tab w:pos="720" w:val="left"/>
        </w:tabs>
        <w:ind w:left="720" w:hanging="360"/>
      </w:pPr>
      <w:r>
        <w:rPr>
          <w:rFonts w:ascii="Arial" w:hAnsi="Arial"/>
          <w:sz w:val="24"/>
        </w:rPr>
        <w:t>■</w:t>
        <w:tab/>
      </w:r>
      <w:r>
        <w:rPr>
          <w:rFonts w:ascii="Times New Roman" w:hAnsi="Times New Roman"/>
          <w:sz w:val="24"/>
        </w:rPr>
        <w:t>In schools in the interior can barely have good infrastructure talk less of a computer.</w:t>
      </w:r>
    </w:p>
    <w:p>
      <w:pPr>
        <w:tabs>
          <w:tab w:pos="720" w:val="left"/>
        </w:tabs>
        <w:ind w:left="720" w:hanging="360"/>
      </w:pPr>
      <w:r>
        <w:rPr>
          <w:rFonts w:ascii="Arial" w:hAnsi="Arial"/>
          <w:sz w:val="24"/>
        </w:rPr>
        <w:t>■</w:t>
        <w:tab/>
      </w:r>
      <w:r>
        <w:rPr>
          <w:rFonts w:ascii="Times New Roman" w:hAnsi="Times New Roman"/>
          <w:sz w:val="24"/>
        </w:rPr>
        <w:t>In the office of technology there is no state provided laptop or technological devices.</w:t>
      </w:r>
    </w:p>
    <w:p>
      <w:pPr>
        <w:tabs>
          <w:tab w:pos="720" w:val="left"/>
        </w:tabs>
        <w:ind w:left="720" w:hanging="360"/>
      </w:pPr>
      <w:r>
        <w:rPr>
          <w:rFonts w:ascii="Arial" w:hAnsi="Arial"/>
          <w:sz w:val="24"/>
        </w:rPr>
        <w:t>■</w:t>
        <w:tab/>
      </w:r>
      <w:r>
        <w:rPr>
          <w:rFonts w:ascii="Times New Roman" w:hAnsi="Times New Roman"/>
          <w:sz w:val="24"/>
        </w:rPr>
        <w:t>Political instability as reduced onsite outreach and field work.</w:t>
      </w:r>
    </w:p>
    <w:p>
      <w:pPr>
        <w:tabs>
          <w:tab w:pos="720" w:val="left"/>
        </w:tabs>
        <w:ind w:left="720" w:hanging="360"/>
      </w:pPr>
      <w:r>
        <w:rPr>
          <w:rFonts w:ascii="Arial" w:hAnsi="Arial"/>
          <w:sz w:val="24"/>
        </w:rPr>
        <w:t>■</w:t>
        <w:tab/>
      </w:r>
      <w:r>
        <w:rPr>
          <w:rFonts w:ascii="Times New Roman" w:hAnsi="Times New Roman"/>
          <w:sz w:val="24"/>
        </w:rPr>
        <w:t>Loopholes in the curriculum which do not account for evaluation on competence and aptitudes in practice can the difficult in evaluating children with special needs.</w:t>
      </w:r>
    </w:p>
    <w:p>
      <w:pPr>
        <w:tabs>
          <w:tab w:pos="720" w:val="left"/>
        </w:tabs>
        <w:ind w:left="720" w:hanging="360"/>
      </w:pPr>
      <w:r>
        <w:rPr>
          <w:rFonts w:ascii="Arial" w:hAnsi="Arial"/>
          <w:sz w:val="24"/>
        </w:rPr>
        <w:t>■</w:t>
        <w:tab/>
      </w:r>
      <w:r>
        <w:rPr>
          <w:rFonts w:ascii="Times New Roman" w:hAnsi="Times New Roman"/>
          <w:sz w:val="24"/>
        </w:rPr>
        <w:t>Lack of equipments  to fully incorporate the aspect of inclusive education in the classroom.</w:t>
      </w:r>
    </w:p>
    <w:p>
      <w:pPr>
        <w:tabs>
          <w:tab w:pos="720" w:val="left"/>
        </w:tabs>
        <w:ind w:left="720" w:hanging="360"/>
      </w:pPr>
      <w:r>
        <w:rPr>
          <w:rFonts w:ascii="Arial" w:hAnsi="Arial"/>
          <w:sz w:val="24"/>
        </w:rPr>
        <w:t>■</w:t>
        <w:tab/>
      </w:r>
      <w:r>
        <w:rPr>
          <w:rFonts w:ascii="Times New Roman" w:hAnsi="Times New Roman"/>
          <w:sz w:val="24"/>
        </w:rPr>
        <w:t>Teachers do not have qualities or training on even identifying such needs in the classroom such as dyslexia which might not take a visual form such as down syndrome.</w:t>
      </w:r>
    </w:p>
    <w:p>
      <w:pPr>
        <w:pStyle w:val="Heading1"/>
      </w:pPr>
      <w:r>
        <w:rPr>
          <w:rFonts w:ascii="Times New Roman" w:hAnsi="Times New Roman"/>
          <w:b/>
          <w:color w:val="000000"/>
          <w:sz w:val="24"/>
        </w:rPr>
        <w:t>5.2 WEEK THREE, SERVICE OF EXAMS</w:t>
      </w:r>
    </w:p>
    <w:p>
      <w:pPr>
        <w:tabs>
          <w:tab w:pos="720" w:val="left"/>
        </w:tabs>
        <w:ind w:left="720" w:hanging="360"/>
      </w:pPr>
      <w:r>
        <w:rPr>
          <w:rFonts w:ascii="Arial" w:hAnsi="Arial"/>
          <w:sz w:val="24"/>
        </w:rPr>
        <w:t>■</w:t>
        <w:tab/>
      </w:r>
      <w:r>
        <w:rPr>
          <w:rFonts w:ascii="Times New Roman" w:hAnsi="Times New Roman"/>
          <w:sz w:val="24"/>
        </w:rPr>
        <w:t>Some children don’t have birth certificates, delaying the process of registration.</w:t>
      </w:r>
    </w:p>
    <w:p>
      <w:pPr>
        <w:tabs>
          <w:tab w:pos="720" w:val="left"/>
        </w:tabs>
        <w:ind w:left="720" w:hanging="360"/>
      </w:pPr>
      <w:r>
        <w:rPr>
          <w:rFonts w:ascii="Arial" w:hAnsi="Arial"/>
          <w:sz w:val="24"/>
        </w:rPr>
        <w:t>■</w:t>
        <w:tab/>
      </w:r>
      <w:r>
        <w:rPr>
          <w:rFonts w:ascii="Times New Roman" w:hAnsi="Times New Roman"/>
          <w:sz w:val="24"/>
        </w:rPr>
        <w:t>Political instability has confiscated some birth certificates in areas affected, limiting registration of students as well.</w:t>
      </w:r>
    </w:p>
    <w:p>
      <w:pPr>
        <w:tabs>
          <w:tab w:pos="720" w:val="left"/>
        </w:tabs>
        <w:ind w:left="720" w:hanging="360"/>
      </w:pPr>
      <w:r>
        <w:rPr>
          <w:rFonts w:ascii="Arial" w:hAnsi="Arial"/>
          <w:sz w:val="24"/>
        </w:rPr>
        <w:t>■</w:t>
        <w:tab/>
      </w:r>
      <w:r>
        <w:rPr>
          <w:rFonts w:ascii="Times New Roman" w:hAnsi="Times New Roman"/>
          <w:sz w:val="24"/>
        </w:rPr>
        <w:t>Financial limitation, some parents cannot afford the dues.</w:t>
      </w:r>
    </w:p>
    <w:p>
      <w:pPr>
        <w:tabs>
          <w:tab w:pos="720" w:val="left"/>
        </w:tabs>
        <w:ind w:left="720" w:hanging="360"/>
      </w:pPr>
      <w:r>
        <w:rPr>
          <w:rFonts w:ascii="Arial" w:hAnsi="Arial"/>
          <w:sz w:val="24"/>
        </w:rPr>
        <w:t>■</w:t>
        <w:tab/>
      </w:r>
      <w:r>
        <w:rPr>
          <w:rFonts w:ascii="Times New Roman" w:hAnsi="Times New Roman"/>
          <w:sz w:val="24"/>
        </w:rPr>
        <w:t>Mismanagement and involvement in state funds by some head teachers.</w:t>
      </w:r>
    </w:p>
    <w:p>
      <w:pPr>
        <w:pStyle w:val="AcademicBody"/>
        <w:spacing w:line="360" w:lineRule="auto"/>
        <w:jc w:val="both"/>
      </w:pPr>
      <w:r>
        <w:rPr>
          <w:rFonts w:ascii="Times New Roman" w:hAnsi="Times New Roman"/>
          <w:sz w:val="24"/>
        </w:rPr>
        <w:t>WEEK FOUR DAY ONE.&amp;DAY TWO. SERVICE OF STATISTICS AND SCHOOL MAPPING</w:t>
      </w:r>
    </w:p>
    <w:p>
      <w:pPr>
        <w:tabs>
          <w:tab w:pos="720" w:val="left"/>
        </w:tabs>
        <w:ind w:left="720" w:hanging="360"/>
      </w:pPr>
      <w:r>
        <w:rPr>
          <w:rFonts w:ascii="Arial" w:hAnsi="Arial"/>
          <w:sz w:val="24"/>
        </w:rPr>
        <w:t>■</w:t>
        <w:tab/>
      </w:r>
      <w:r>
        <w:rPr>
          <w:rFonts w:ascii="Times New Roman" w:hAnsi="Times New Roman"/>
          <w:sz w:val="24"/>
        </w:rPr>
        <w:t>Falsification of information from field</w:t>
      </w:r>
    </w:p>
    <w:p>
      <w:pPr>
        <w:tabs>
          <w:tab w:pos="720" w:val="left"/>
        </w:tabs>
        <w:ind w:left="720" w:hanging="360"/>
      </w:pPr>
      <w:r>
        <w:rPr>
          <w:rFonts w:ascii="Arial" w:hAnsi="Arial"/>
          <w:sz w:val="24"/>
        </w:rPr>
        <w:t>■</w:t>
        <w:tab/>
      </w:r>
      <w:r>
        <w:rPr>
          <w:rFonts w:ascii="Times New Roman" w:hAnsi="Times New Roman"/>
          <w:sz w:val="24"/>
        </w:rPr>
        <w:t>Everything at the office of statistical and school mapping is manual from statistical calculations to report giving.</w:t>
      </w:r>
    </w:p>
    <w:p>
      <w:pPr>
        <w:tabs>
          <w:tab w:pos="720" w:val="left"/>
        </w:tabs>
        <w:ind w:left="720" w:hanging="360"/>
      </w:pPr>
      <w:r>
        <w:rPr>
          <w:rFonts w:ascii="Arial" w:hAnsi="Arial"/>
          <w:sz w:val="24"/>
        </w:rPr>
        <w:t>■</w:t>
        <w:tab/>
      </w:r>
      <w:r>
        <w:rPr>
          <w:rFonts w:ascii="Times New Roman" w:hAnsi="Times New Roman"/>
          <w:sz w:val="24"/>
        </w:rPr>
        <w:t>Political crisis has limited supervision and field work in the affected areas.</w:t>
      </w:r>
    </w:p>
    <w:p>
      <w:pPr>
        <w:tabs>
          <w:tab w:pos="720" w:val="left"/>
        </w:tabs>
        <w:ind w:left="720" w:hanging="360"/>
      </w:pPr>
      <w:r>
        <w:rPr>
          <w:rFonts w:ascii="Arial" w:hAnsi="Arial"/>
          <w:sz w:val="24"/>
        </w:rPr>
        <w:t>■</w:t>
        <w:tab/>
      </w:r>
      <w:r>
        <w:rPr>
          <w:rFonts w:ascii="Times New Roman" w:hAnsi="Times New Roman"/>
          <w:sz w:val="24"/>
        </w:rPr>
        <w:t>Lack of trust in the educational system and  documents reason why people do not take time to fill administrative documents because they feel like they are going no where.</w:t>
      </w:r>
    </w:p>
    <w:p>
      <w:pPr>
        <w:tabs>
          <w:tab w:pos="720" w:val="left"/>
        </w:tabs>
        <w:ind w:left="720" w:hanging="360"/>
      </w:pPr>
      <w:r>
        <w:rPr>
          <w:rFonts w:ascii="Arial" w:hAnsi="Arial"/>
          <w:sz w:val="24"/>
        </w:rPr>
        <w:t>■</w:t>
        <w:tab/>
      </w:r>
      <w:r>
        <w:rPr>
          <w:rFonts w:ascii="Times New Roman" w:hAnsi="Times New Roman"/>
          <w:sz w:val="24"/>
        </w:rPr>
        <w:t>Lack of follow up proper on field in no go zones.</w:t>
      </w:r>
    </w:p>
    <w:p>
      <w:pPr>
        <w:pStyle w:val="AcademicBody"/>
        <w:spacing w:line="360" w:lineRule="auto"/>
        <w:jc w:val="both"/>
      </w:pPr>
      <w:r>
        <w:rPr>
          <w:rFonts w:ascii="Times New Roman" w:hAnsi="Times New Roman"/>
          <w:sz w:val="24"/>
        </w:rPr>
        <w:t>WEEK FOUR, DAY THREE..SPORTS AND CO-CURRICULAR ACTIVITIES.</w:t>
      </w:r>
    </w:p>
    <w:p>
      <w:pPr>
        <w:tabs>
          <w:tab w:pos="720" w:val="left"/>
        </w:tabs>
        <w:ind w:left="720" w:hanging="360"/>
      </w:pPr>
      <w:r>
        <w:rPr>
          <w:rFonts w:ascii="Arial" w:hAnsi="Arial"/>
          <w:sz w:val="24"/>
        </w:rPr>
        <w:t>■</w:t>
        <w:tab/>
      </w:r>
      <w:r>
        <w:rPr>
          <w:rFonts w:ascii="Times New Roman" w:hAnsi="Times New Roman"/>
          <w:sz w:val="24"/>
        </w:rPr>
        <w:t>Inadequate accessibility and provision of logistics.</w:t>
      </w:r>
    </w:p>
    <w:p>
      <w:pPr>
        <w:tabs>
          <w:tab w:pos="720" w:val="left"/>
        </w:tabs>
        <w:ind w:left="720" w:hanging="360"/>
      </w:pPr>
      <w:r>
        <w:rPr>
          <w:rFonts w:ascii="Arial" w:hAnsi="Arial"/>
          <w:sz w:val="24"/>
        </w:rPr>
        <w:t>■</w:t>
        <w:tab/>
      </w:r>
      <w:r>
        <w:rPr>
          <w:rFonts w:ascii="Times New Roman" w:hAnsi="Times New Roman"/>
          <w:sz w:val="24"/>
        </w:rPr>
        <w:t>Inadequate financial and human resources in carrying out sports and co-curricular activities.</w:t>
      </w:r>
    </w:p>
    <w:p>
      <w:pPr>
        <w:tabs>
          <w:tab w:pos="720" w:val="left"/>
        </w:tabs>
        <w:ind w:left="720" w:hanging="360"/>
      </w:pPr>
      <w:r>
        <w:rPr>
          <w:rFonts w:ascii="Arial" w:hAnsi="Arial"/>
          <w:sz w:val="24"/>
        </w:rPr>
        <w:t>■</w:t>
        <w:tab/>
      </w:r>
      <w:r>
        <w:rPr>
          <w:rFonts w:ascii="Times New Roman" w:hAnsi="Times New Roman"/>
          <w:sz w:val="24"/>
        </w:rPr>
        <w:t>Lack of feasible field space for out of class animations due to some rough topography and lack of provision for this space especially in some unregistered private schools.</w:t>
      </w:r>
    </w:p>
    <w:p>
      <w:pPr>
        <w:tabs>
          <w:tab w:pos="720" w:val="left"/>
        </w:tabs>
        <w:ind w:left="720" w:hanging="360"/>
      </w:pPr>
      <w:r>
        <w:rPr>
          <w:rFonts w:ascii="Arial" w:hAnsi="Arial"/>
          <w:sz w:val="24"/>
        </w:rPr>
        <w:t>■</w:t>
        <w:tab/>
      </w:r>
      <w:r>
        <w:rPr>
          <w:rFonts w:ascii="Times New Roman" w:hAnsi="Times New Roman"/>
          <w:sz w:val="24"/>
        </w:rPr>
        <w:t>Parents are reluctant to send children because of the lack of trust in the system to care for their children and provide insurance entire coverage incase of uncertainties.</w:t>
      </w:r>
    </w:p>
    <w:p>
      <w:pPr>
        <w:tabs>
          <w:tab w:pos="720" w:val="left"/>
        </w:tabs>
        <w:ind w:left="720" w:hanging="360"/>
      </w:pPr>
      <w:r>
        <w:rPr>
          <w:rFonts w:ascii="Arial" w:hAnsi="Arial"/>
          <w:sz w:val="24"/>
        </w:rPr>
        <w:t>■</w:t>
        <w:tab/>
      </w:r>
      <w:r>
        <w:rPr>
          <w:rFonts w:ascii="Times New Roman" w:hAnsi="Times New Roman"/>
          <w:sz w:val="24"/>
        </w:rPr>
        <w:t>Little or insignificant motivations.</w:t>
      </w:r>
    </w:p>
    <w:p>
      <w:pPr>
        <w:tabs>
          <w:tab w:pos="720" w:val="left"/>
        </w:tabs>
        <w:ind w:left="720" w:hanging="360"/>
      </w:pPr>
      <w:r>
        <w:rPr>
          <w:rFonts w:ascii="Arial" w:hAnsi="Arial"/>
          <w:sz w:val="24"/>
        </w:rPr>
        <w:t>■</w:t>
        <w:tab/>
      </w:r>
      <w:r>
        <w:rPr>
          <w:rFonts w:ascii="Times New Roman" w:hAnsi="Times New Roman"/>
          <w:sz w:val="24"/>
        </w:rPr>
        <w:t>Favoritism and discrimination in these games might discourage participants.</w:t>
      </w:r>
    </w:p>
    <w:p>
      <w:pPr>
        <w:pStyle w:val="Heading1"/>
      </w:pPr>
      <w:r>
        <w:rPr>
          <w:rFonts w:ascii="Times New Roman" w:hAnsi="Times New Roman"/>
          <w:b/>
          <w:color w:val="000000"/>
          <w:sz w:val="24"/>
        </w:rPr>
        <w:t>5.2.1 FINAL DAYS</w:t>
      </w:r>
    </w:p>
    <w:p>
      <w:pPr>
        <w:pStyle w:val="AcademicBody"/>
        <w:spacing w:line="360" w:lineRule="auto"/>
        <w:jc w:val="both"/>
      </w:pPr>
      <w:r>
        <w:rPr>
          <w:rFonts w:ascii="Times New Roman" w:hAnsi="Times New Roman"/>
          <w:sz w:val="24"/>
        </w:rPr>
        <w:t>DAY ONE: service of administration and finance.</w:t>
      </w:r>
    </w:p>
    <w:p>
      <w:pPr>
        <w:tabs>
          <w:tab w:pos="720" w:val="left"/>
        </w:tabs>
        <w:ind w:left="720" w:hanging="360"/>
      </w:pPr>
      <w:r>
        <w:rPr>
          <w:rFonts w:ascii="Arial" w:hAnsi="Arial"/>
          <w:sz w:val="24"/>
        </w:rPr>
        <w:t>■</w:t>
        <w:tab/>
      </w:r>
      <w:r>
        <w:rPr>
          <w:rFonts w:ascii="Times New Roman" w:hAnsi="Times New Roman"/>
          <w:sz w:val="24"/>
        </w:rPr>
        <w:t>The complexities and high risk assigned with finances especially in a manual system.</w:t>
      </w:r>
    </w:p>
    <w:p>
      <w:pPr>
        <w:tabs>
          <w:tab w:pos="720" w:val="left"/>
        </w:tabs>
        <w:ind w:left="720" w:hanging="360"/>
      </w:pPr>
      <w:r>
        <w:rPr>
          <w:rFonts w:ascii="Arial" w:hAnsi="Arial"/>
          <w:sz w:val="24"/>
        </w:rPr>
        <w:t>■</w:t>
        <w:tab/>
      </w:r>
      <w:r>
        <w:rPr>
          <w:rFonts w:ascii="Times New Roman" w:hAnsi="Times New Roman"/>
          <w:sz w:val="24"/>
        </w:rPr>
        <w:t>Delays on timely payment of exams and FENASCO B dues.</w:t>
      </w:r>
    </w:p>
    <w:p>
      <w:pPr>
        <w:tabs>
          <w:tab w:pos="720" w:val="left"/>
        </w:tabs>
        <w:ind w:left="720" w:hanging="360"/>
      </w:pPr>
      <w:r>
        <w:rPr>
          <w:rFonts w:ascii="Arial" w:hAnsi="Arial"/>
          <w:sz w:val="24"/>
        </w:rPr>
        <w:t>■</w:t>
        <w:tab/>
      </w:r>
      <w:r>
        <w:rPr>
          <w:rFonts w:ascii="Times New Roman" w:hAnsi="Times New Roman"/>
          <w:sz w:val="24"/>
        </w:rPr>
        <w:t>Understaffed for such a heavy duty, a secretary assigned to the needs of her office will be more productive.</w:t>
      </w:r>
    </w:p>
    <w:p>
      <w:pPr>
        <w:tabs>
          <w:tab w:pos="720" w:val="left"/>
        </w:tabs>
        <w:ind w:left="720" w:hanging="360"/>
      </w:pPr>
      <w:r>
        <w:rPr>
          <w:rFonts w:ascii="Arial" w:hAnsi="Arial"/>
          <w:sz w:val="24"/>
        </w:rPr>
        <w:t>■</w:t>
        <w:tab/>
      </w:r>
      <w:r>
        <w:rPr>
          <w:rFonts w:ascii="Times New Roman" w:hAnsi="Times New Roman"/>
          <w:sz w:val="24"/>
        </w:rPr>
        <w:t>No computer.</w:t>
      </w:r>
    </w:p>
    <w:p>
      <w:pPr>
        <w:tabs>
          <w:tab w:pos="720" w:val="left"/>
        </w:tabs>
        <w:ind w:left="720" w:hanging="360"/>
      </w:pPr>
      <w:r>
        <w:rPr>
          <w:rFonts w:ascii="Arial" w:hAnsi="Arial"/>
          <w:sz w:val="24"/>
        </w:rPr>
        <w:t>■</w:t>
        <w:tab/>
      </w:r>
      <w:r>
        <w:rPr>
          <w:rFonts w:ascii="Times New Roman" w:hAnsi="Times New Roman"/>
          <w:sz w:val="24"/>
        </w:rPr>
        <w:t>Prune to embezzlement</w:t>
      </w:r>
    </w:p>
    <w:p>
      <w:pPr>
        <w:tabs>
          <w:tab w:pos="720" w:val="left"/>
        </w:tabs>
        <w:ind w:left="720" w:hanging="360"/>
      </w:pPr>
      <w:r>
        <w:rPr>
          <w:rFonts w:ascii="Arial" w:hAnsi="Arial"/>
          <w:sz w:val="24"/>
        </w:rPr>
        <w:t>■</w:t>
        <w:tab/>
      </w:r>
      <w:r>
        <w:rPr>
          <w:rFonts w:ascii="Times New Roman" w:hAnsi="Times New Roman"/>
          <w:sz w:val="24"/>
        </w:rPr>
        <w:t>Mismanagement of funds in collaborative projects.</w:t>
      </w:r>
    </w:p>
    <w:p>
      <w:pPr>
        <w:tabs>
          <w:tab w:pos="720" w:val="left"/>
        </w:tabs>
        <w:ind w:left="720" w:hanging="360"/>
      </w:pPr>
      <w:r>
        <w:rPr>
          <w:rFonts w:ascii="Arial" w:hAnsi="Arial"/>
          <w:sz w:val="24"/>
        </w:rPr>
        <w:t>■</w:t>
        <w:tab/>
      </w:r>
      <w:r>
        <w:rPr>
          <w:rFonts w:ascii="Times New Roman" w:hAnsi="Times New Roman"/>
          <w:sz w:val="24"/>
        </w:rPr>
        <w:t>Delays in accessing some credits and fees.</w:t>
      </w:r>
    </w:p>
    <w:p>
      <w:pPr>
        <w:pStyle w:val="Heading1"/>
      </w:pPr>
      <w:r>
        <w:rPr>
          <w:rFonts w:ascii="Times New Roman" w:hAnsi="Times New Roman"/>
          <w:b/>
          <w:color w:val="000000"/>
          <w:sz w:val="24"/>
        </w:rPr>
        <w:t>5.2.2 DAY TWO:</w:t>
      </w:r>
    </w:p>
    <w:p>
      <w:pPr>
        <w:pStyle w:val="AcademicBody"/>
        <w:spacing w:line="360" w:lineRule="auto"/>
        <w:jc w:val="both"/>
      </w:pPr>
      <w:r>
        <w:rPr>
          <w:rFonts w:ascii="Times New Roman" w:hAnsi="Times New Roman"/>
          <w:sz w:val="24"/>
        </w:rPr>
        <w:t>DPA Bilingualism</w:t>
      </w:r>
    </w:p>
    <w:p>
      <w:pPr>
        <w:tabs>
          <w:tab w:pos="720" w:val="left"/>
        </w:tabs>
        <w:ind w:left="720" w:hanging="360"/>
      </w:pPr>
      <w:r>
        <w:rPr>
          <w:rFonts w:ascii="Arial" w:hAnsi="Arial"/>
          <w:sz w:val="24"/>
        </w:rPr>
        <w:t>■</w:t>
        <w:tab/>
      </w:r>
      <w:r>
        <w:rPr>
          <w:rFonts w:ascii="Times New Roman" w:hAnsi="Times New Roman"/>
          <w:sz w:val="24"/>
        </w:rPr>
        <w:t>Understaffed on bilingualism days</w:t>
      </w:r>
    </w:p>
    <w:p>
      <w:pPr>
        <w:tabs>
          <w:tab w:pos="720" w:val="left"/>
        </w:tabs>
        <w:ind w:left="720" w:hanging="360"/>
      </w:pPr>
      <w:r>
        <w:rPr>
          <w:rFonts w:ascii="Arial" w:hAnsi="Arial"/>
          <w:sz w:val="24"/>
        </w:rPr>
        <w:t>■</w:t>
        <w:tab/>
      </w:r>
      <w:r>
        <w:rPr>
          <w:rFonts w:ascii="Times New Roman" w:hAnsi="Times New Roman"/>
          <w:sz w:val="24"/>
        </w:rPr>
        <w:t>Lack of accessibility and follow up in red zones</w:t>
      </w:r>
    </w:p>
    <w:p>
      <w:pPr>
        <w:tabs>
          <w:tab w:pos="720" w:val="left"/>
        </w:tabs>
        <w:ind w:left="720" w:hanging="360"/>
      </w:pPr>
      <w:r>
        <w:rPr>
          <w:rFonts w:ascii="Arial" w:hAnsi="Arial"/>
          <w:sz w:val="24"/>
        </w:rPr>
        <w:t>■</w:t>
        <w:tab/>
      </w:r>
      <w:r>
        <w:rPr>
          <w:rFonts w:ascii="Times New Roman" w:hAnsi="Times New Roman"/>
          <w:sz w:val="24"/>
        </w:rPr>
        <w:t>Logistics challenges</w:t>
      </w:r>
    </w:p>
    <w:p>
      <w:pPr>
        <w:pStyle w:val="Heading2"/>
      </w:pPr>
      <w:r>
        <w:rPr>
          <w:rFonts w:ascii="Times New Roman" w:hAnsi="Times New Roman"/>
          <w:b/>
          <w:color w:val="000000"/>
          <w:sz w:val="24"/>
        </w:rPr>
        <w:t>5.3 Service of functional literacy</w:t>
      </w:r>
    </w:p>
    <w:p>
      <w:pPr>
        <w:tabs>
          <w:tab w:pos="720" w:val="left"/>
        </w:tabs>
        <w:ind w:left="720" w:hanging="360"/>
      </w:pPr>
      <w:r>
        <w:rPr>
          <w:rFonts w:ascii="Arial" w:hAnsi="Arial"/>
          <w:sz w:val="24"/>
        </w:rPr>
        <w:t>■</w:t>
        <w:tab/>
      </w:r>
      <w:r>
        <w:rPr>
          <w:rFonts w:ascii="Times New Roman" w:hAnsi="Times New Roman"/>
          <w:sz w:val="24"/>
        </w:rPr>
        <w:t>Understaffed functional literacy teachers</w:t>
      </w:r>
    </w:p>
    <w:p>
      <w:pPr>
        <w:tabs>
          <w:tab w:pos="720" w:val="left"/>
        </w:tabs>
        <w:ind w:left="720" w:hanging="360"/>
      </w:pPr>
      <w:r>
        <w:rPr>
          <w:rFonts w:ascii="Arial" w:hAnsi="Arial"/>
          <w:sz w:val="24"/>
        </w:rPr>
        <w:t>■</w:t>
        <w:tab/>
      </w:r>
      <w:r>
        <w:rPr>
          <w:rFonts w:ascii="Times New Roman" w:hAnsi="Times New Roman"/>
          <w:sz w:val="24"/>
        </w:rPr>
        <w:t>Unstable in redzones, zones affected by the crisis.</w:t>
      </w:r>
    </w:p>
    <w:p>
      <w:pPr>
        <w:tabs>
          <w:tab w:pos="720" w:val="left"/>
        </w:tabs>
        <w:ind w:left="720" w:hanging="360"/>
      </w:pPr>
      <w:r>
        <w:rPr>
          <w:rFonts w:ascii="Arial" w:hAnsi="Arial"/>
          <w:sz w:val="24"/>
        </w:rPr>
        <w:t>■</w:t>
        <w:tab/>
      </w:r>
      <w:r>
        <w:rPr>
          <w:rFonts w:ascii="Times New Roman" w:hAnsi="Times New Roman"/>
          <w:sz w:val="24"/>
        </w:rPr>
        <w:t>Curriculum still under development.</w:t>
      </w:r>
    </w:p>
    <w:p>
      <w:pPr>
        <w:tabs>
          <w:tab w:pos="720" w:val="left"/>
        </w:tabs>
        <w:ind w:left="720" w:hanging="360"/>
      </w:pPr>
      <w:r>
        <w:rPr>
          <w:rFonts w:ascii="Arial" w:hAnsi="Arial"/>
          <w:sz w:val="24"/>
        </w:rPr>
        <w:t>■</w:t>
        <w:tab/>
      </w:r>
      <w:r>
        <w:rPr>
          <w:rFonts w:ascii="Times New Roman" w:hAnsi="Times New Roman"/>
          <w:sz w:val="24"/>
        </w:rPr>
        <w:t>In adequate infrastructure</w:t>
      </w:r>
    </w:p>
    <w:p>
      <w:pPr>
        <w:tabs>
          <w:tab w:pos="720" w:val="left"/>
        </w:tabs>
        <w:ind w:left="720" w:hanging="360"/>
      </w:pPr>
      <w:r>
        <w:rPr>
          <w:rFonts w:ascii="Arial" w:hAnsi="Arial"/>
          <w:sz w:val="24"/>
        </w:rPr>
        <w:t>■</w:t>
        <w:tab/>
      </w:r>
      <w:r>
        <w:rPr>
          <w:rFonts w:ascii="Times New Roman" w:hAnsi="Times New Roman"/>
          <w:sz w:val="24"/>
        </w:rPr>
        <w:t>Lack of knowledge of existence in the community</w:t>
      </w:r>
    </w:p>
    <w:p>
      <w:pPr>
        <w:tabs>
          <w:tab w:pos="720" w:val="left"/>
        </w:tabs>
        <w:ind w:left="720" w:hanging="360"/>
      </w:pPr>
      <w:r>
        <w:rPr>
          <w:rFonts w:ascii="Arial" w:hAnsi="Arial"/>
          <w:sz w:val="24"/>
        </w:rPr>
        <w:t>■</w:t>
        <w:tab/>
      </w:r>
      <w:r>
        <w:rPr>
          <w:rFonts w:ascii="Times New Roman" w:hAnsi="Times New Roman"/>
          <w:sz w:val="24"/>
        </w:rPr>
        <w:t>Lack of trust in the education system many cannot ascertain its difference to a formal classroom so would rather condemn.</w:t>
      </w:r>
    </w:p>
    <w:p>
      <w:pPr>
        <w:pStyle w:val="AcademicBody"/>
        <w:spacing w:line="360" w:lineRule="auto"/>
        <w:jc w:val="both"/>
      </w:pPr>
      <w:r>
        <w:rPr>
          <w:rFonts w:ascii="Times New Roman" w:hAnsi="Times New Roman"/>
          <w:sz w:val="24"/>
        </w:rPr>
        <w:t>SERVICE OF GENERAL AFFAIRS.</w:t>
      </w:r>
    </w:p>
    <w:p>
      <w:pPr>
        <w:tabs>
          <w:tab w:pos="720" w:val="left"/>
        </w:tabs>
        <w:ind w:left="720" w:hanging="360"/>
      </w:pPr>
      <w:r>
        <w:rPr>
          <w:rFonts w:ascii="Arial" w:hAnsi="Arial"/>
          <w:sz w:val="24"/>
        </w:rPr>
        <w:t>■</w:t>
        <w:tab/>
      </w:r>
      <w:r>
        <w:rPr>
          <w:rFonts w:ascii="Times New Roman" w:hAnsi="Times New Roman"/>
          <w:sz w:val="24"/>
        </w:rPr>
        <w:t>Lag times in service operations delay outcomes and reports of this office.</w:t>
      </w:r>
    </w:p>
    <w:p>
      <w:pPr>
        <w:tabs>
          <w:tab w:pos="720" w:val="left"/>
        </w:tabs>
        <w:ind w:left="720" w:hanging="360"/>
      </w:pPr>
      <w:r>
        <w:rPr>
          <w:rFonts w:ascii="Arial" w:hAnsi="Arial"/>
          <w:sz w:val="24"/>
        </w:rPr>
        <w:t>■</w:t>
        <w:tab/>
      </w:r>
      <w:r>
        <w:rPr>
          <w:rFonts w:ascii="Times New Roman" w:hAnsi="Times New Roman"/>
          <w:sz w:val="24"/>
        </w:rPr>
        <w:t>Non-assiduity of  teachers on the field disturb the progress of work</w:t>
      </w:r>
    </w:p>
    <w:p>
      <w:pPr>
        <w:pStyle w:val="Heading1"/>
      </w:pPr>
      <w:r>
        <w:rPr>
          <w:rFonts w:ascii="Times New Roman" w:hAnsi="Times New Roman"/>
          <w:b/>
          <w:color w:val="000000"/>
          <w:sz w:val="24"/>
        </w:rPr>
        <w:t>5.4 PERSONAL PROBLEMS</w:t>
      </w:r>
    </w:p>
    <w:p>
      <w:pPr>
        <w:ind w:left="360" w:hanging="360"/>
      </w:pPr>
      <w:r>
        <w:rPr>
          <w:rFonts w:ascii="Times New Roman" w:hAnsi="Times New Roman"/>
          <w:sz w:val="24"/>
        </w:rPr>
        <w:t>Adaptability: Initial difficulty in understanding the complex bureaucratic coding used in Cameroonian administrative</w:t>
      </w:r>
    </w:p>
    <w:p>
      <w:pPr>
        <w:ind w:left="360" w:hanging="360"/>
      </w:pPr>
      <w:r>
        <w:rPr>
          <w:rFonts w:ascii="Times New Roman" w:hAnsi="Times New Roman"/>
          <w:sz w:val="24"/>
        </w:rPr>
        <w:t>Logistics: High cost of transportation to Up Station during peak hours.</w:t>
      </w:r>
    </w:p>
    <w:p>
      <w:pPr>
        <w:pStyle w:val="Heading1"/>
      </w:pPr>
      <w:r>
        <w:rPr>
          <w:rFonts w:ascii="Times New Roman" w:hAnsi="Times New Roman"/>
          <w:b/>
          <w:color w:val="000000"/>
          <w:sz w:val="24"/>
        </w:rPr>
        <w:t>5.4.1 GENERAL PROBLEMS</w:t>
      </w:r>
    </w:p>
    <w:p>
      <w:pPr>
        <w:pStyle w:val="AcademicBody"/>
        <w:spacing w:line="360" w:lineRule="auto"/>
        <w:jc w:val="both"/>
      </w:pPr>
      <w:r>
        <w:rPr>
          <w:rFonts w:ascii="Times New Roman" w:hAnsi="Times New Roman"/>
          <w:sz w:val="24"/>
        </w:rPr>
        <w:t>The practicum did not take into considerations the locations of students though the information was collected these would have reduced the expenditure on the parts of the students.</w:t>
      </w:r>
    </w:p>
    <w:p>
      <w:pPr>
        <w:pStyle w:val="AcademicBody"/>
        <w:spacing w:line="360" w:lineRule="auto"/>
        <w:jc w:val="both"/>
      </w:pPr>
      <w:r>
        <w:rPr>
          <w:rFonts w:ascii="Times New Roman" w:hAnsi="Times New Roman"/>
          <w:sz w:val="24"/>
        </w:rPr>
        <w:t>Moreover the internship couldn’t be fully optimized because major contributors where on leave, and the period was not a peak period of work at the DDBE.</w:t>
      </w:r>
    </w:p>
    <w:p>
      <w:pPr>
        <w:ind w:left="360" w:hanging="360"/>
      </w:pPr>
      <w:r>
        <w:rPr>
          <w:rFonts w:ascii="Times New Roman" w:hAnsi="Times New Roman"/>
          <w:sz w:val="24"/>
        </w:rPr>
        <w:t>Insecurity: The ongoing socio-political crisis in the North West Region.</w:t>
      </w:r>
    </w:p>
    <w:p>
      <w:pPr>
        <w:pStyle w:val="AcademicBody"/>
        <w:spacing w:line="360" w:lineRule="auto"/>
        <w:jc w:val="both"/>
      </w:pPr>
      <w:r>
        <w:rPr>
          <w:rFonts w:ascii="Times New Roman" w:hAnsi="Times New Roman"/>
          <w:sz w:val="24"/>
        </w:rPr>
        <w:t>Lacking in technological adequacy.</w:t>
      </w:r>
    </w:p>
    <w:p>
      <w:r>
        <w:br w:type="page"/>
      </w:r>
    </w:p>
    <w:p>
      <w:pPr>
        <w:pStyle w:val="Heading1"/>
        <w:spacing w:after="0" w:line="360" w:lineRule="auto"/>
        <w:jc w:val="center"/>
      </w:pPr>
      <w:r>
        <w:rPr>
          <w:rFonts w:ascii="Times New Roman" w:hAnsi="Times New Roman"/>
          <w:b/>
          <w:color w:val="000000"/>
          <w:sz w:val="24"/>
        </w:rPr>
        <w:t>CHAPTER 6</w:t>
      </w:r>
    </w:p>
    <w:p>
      <w:pPr>
        <w:pStyle w:val="Heading1"/>
        <w:spacing w:before="0" w:after="0" w:line="360" w:lineRule="auto"/>
        <w:jc w:val="center"/>
      </w:pPr>
      <w:r>
        <w:rPr>
          <w:rFonts w:ascii="Times New Roman" w:hAnsi="Times New Roman"/>
          <w:b/>
          <w:color w:val="000000"/>
          <w:sz w:val="24"/>
        </w:rPr>
        <w:t>6.1 RECOMMENDATION</w:t>
      </w:r>
    </w:p>
    <w:p>
      <w:pPr>
        <w:pStyle w:val="AcademicBody"/>
        <w:spacing w:line="360" w:lineRule="auto"/>
        <w:jc w:val="both"/>
      </w:pPr>
      <w:r>
        <w:rPr>
          <w:rFonts w:ascii="Times New Roman" w:hAnsi="Times New Roman"/>
          <w:sz w:val="24"/>
        </w:rPr>
        <w:t>At the level of the Secretariat;</w:t>
      </w:r>
    </w:p>
    <w:p>
      <w:pPr>
        <w:tabs>
          <w:tab w:pos="720" w:val="left"/>
        </w:tabs>
        <w:ind w:left="720" w:hanging="360"/>
      </w:pPr>
      <w:r>
        <w:rPr>
          <w:rFonts w:ascii="Arial" w:hAnsi="Arial"/>
          <w:sz w:val="24"/>
        </w:rPr>
        <w:t>■</w:t>
        <w:tab/>
      </w:r>
      <w:r>
        <w:rPr>
          <w:rFonts w:ascii="Times New Roman" w:hAnsi="Times New Roman"/>
          <w:sz w:val="24"/>
        </w:rPr>
        <w:t>An incorporated technological system that automates the presentation of work files in the DDBE.</w:t>
      </w:r>
    </w:p>
    <w:p>
      <w:pPr>
        <w:tabs>
          <w:tab w:pos="720" w:val="left"/>
        </w:tabs>
        <w:ind w:left="720" w:hanging="360"/>
      </w:pPr>
      <w:r>
        <w:rPr>
          <w:rFonts w:ascii="Arial" w:hAnsi="Arial"/>
          <w:sz w:val="24"/>
        </w:rPr>
        <w:t>■</w:t>
        <w:tab/>
      </w:r>
      <w:r>
        <w:rPr>
          <w:rFonts w:ascii="Times New Roman" w:hAnsi="Times New Roman"/>
          <w:sz w:val="24"/>
        </w:rPr>
        <w:t>An integrated communication system that facilitates the sending of files within and out of the DDBE and educational sector, which reduces lag time of processing files.</w:t>
      </w:r>
    </w:p>
    <w:p>
      <w:pPr>
        <w:tabs>
          <w:tab w:pos="720" w:val="left"/>
        </w:tabs>
        <w:ind w:left="720" w:hanging="360"/>
      </w:pPr>
      <w:r>
        <w:rPr>
          <w:rFonts w:ascii="Arial" w:hAnsi="Arial"/>
          <w:sz w:val="24"/>
        </w:rPr>
        <w:t>■</w:t>
        <w:tab/>
      </w:r>
      <w:r>
        <w:rPr>
          <w:rFonts w:ascii="Times New Roman" w:hAnsi="Times New Roman"/>
          <w:sz w:val="24"/>
        </w:rPr>
        <w:t>An automated system will reduce bulk files, space wastage, and eliminate missing files lost from theft,  burning, and reduces global warming.</w:t>
      </w:r>
    </w:p>
    <w:p>
      <w:pPr>
        <w:pStyle w:val="AcademicBody"/>
        <w:spacing w:line="360" w:lineRule="auto"/>
        <w:jc w:val="both"/>
      </w:pPr>
      <w:r>
        <w:rPr>
          <w:rFonts w:ascii="Times New Roman" w:hAnsi="Times New Roman"/>
          <w:sz w:val="24"/>
        </w:rPr>
        <w:t>Technology and primary ;</w:t>
      </w:r>
    </w:p>
    <w:p>
      <w:pPr>
        <w:tabs>
          <w:tab w:pos="720" w:val="left"/>
        </w:tabs>
        <w:ind w:left="720" w:hanging="360"/>
      </w:pPr>
      <w:r>
        <w:rPr>
          <w:rFonts w:ascii="Arial" w:hAnsi="Arial"/>
          <w:sz w:val="24"/>
        </w:rPr>
        <w:t>■</w:t>
        <w:tab/>
      </w:r>
      <w:r>
        <w:rPr>
          <w:rFonts w:ascii="Times New Roman" w:hAnsi="Times New Roman"/>
          <w:sz w:val="24"/>
        </w:rPr>
        <w:t>Provision of a state computer to the DPA for technology.</w:t>
      </w:r>
    </w:p>
    <w:p>
      <w:pPr>
        <w:tabs>
          <w:tab w:pos="720" w:val="left"/>
        </w:tabs>
        <w:ind w:left="720" w:hanging="360"/>
      </w:pPr>
      <w:r>
        <w:rPr>
          <w:rFonts w:ascii="Arial" w:hAnsi="Arial"/>
          <w:sz w:val="24"/>
        </w:rPr>
        <w:t>■</w:t>
        <w:tab/>
      </w:r>
      <w:r>
        <w:rPr>
          <w:rFonts w:ascii="Times New Roman" w:hAnsi="Times New Roman"/>
          <w:sz w:val="24"/>
        </w:rPr>
        <w:t>Provision of advanced tools to successfully integrate the special needs children into the classroom.</w:t>
      </w:r>
    </w:p>
    <w:p>
      <w:pPr>
        <w:tabs>
          <w:tab w:pos="720" w:val="left"/>
        </w:tabs>
        <w:ind w:left="720" w:hanging="360"/>
      </w:pPr>
      <w:r>
        <w:rPr>
          <w:rFonts w:ascii="Arial" w:hAnsi="Arial"/>
          <w:sz w:val="24"/>
        </w:rPr>
        <w:t>■</w:t>
        <w:tab/>
      </w:r>
      <w:r>
        <w:rPr>
          <w:rFonts w:ascii="Times New Roman" w:hAnsi="Times New Roman"/>
          <w:sz w:val="24"/>
        </w:rPr>
        <w:t>Provide for technological devices to accompany theory lessons most especially in rural areas.</w:t>
      </w:r>
    </w:p>
    <w:p>
      <w:pPr>
        <w:tabs>
          <w:tab w:pos="720" w:val="left"/>
        </w:tabs>
        <w:ind w:left="720" w:hanging="360"/>
      </w:pPr>
      <w:r>
        <w:rPr>
          <w:rFonts w:ascii="Arial" w:hAnsi="Arial"/>
          <w:sz w:val="24"/>
        </w:rPr>
        <w:t>■</w:t>
        <w:tab/>
      </w:r>
      <w:r>
        <w:rPr>
          <w:rFonts w:ascii="Times New Roman" w:hAnsi="Times New Roman"/>
          <w:sz w:val="24"/>
        </w:rPr>
        <w:t>Re-evaluate the curriculum to take into consideration, evaluation rubrics suitable for the special needs children in the classroom.</w:t>
      </w:r>
    </w:p>
    <w:p>
      <w:pPr>
        <w:tabs>
          <w:tab w:pos="720" w:val="left"/>
        </w:tabs>
        <w:ind w:left="720" w:hanging="360"/>
      </w:pPr>
      <w:r>
        <w:rPr>
          <w:rFonts w:ascii="Arial" w:hAnsi="Arial"/>
          <w:sz w:val="24"/>
        </w:rPr>
        <w:t>■</w:t>
        <w:tab/>
      </w:r>
      <w:r>
        <w:rPr>
          <w:rFonts w:ascii="Times New Roman" w:hAnsi="Times New Roman"/>
          <w:sz w:val="24"/>
        </w:rPr>
        <w:t>Enable timely payment of out of station allowances.</w:t>
      </w:r>
    </w:p>
    <w:p>
      <w:pPr>
        <w:tabs>
          <w:tab w:pos="720" w:val="left"/>
        </w:tabs>
        <w:ind w:left="720" w:hanging="360"/>
      </w:pPr>
      <w:r>
        <w:rPr>
          <w:rFonts w:ascii="Arial" w:hAnsi="Arial"/>
          <w:sz w:val="24"/>
        </w:rPr>
        <w:t>■</w:t>
        <w:tab/>
      </w:r>
      <w:r>
        <w:rPr>
          <w:rFonts w:ascii="Times New Roman" w:hAnsi="Times New Roman"/>
          <w:sz w:val="24"/>
        </w:rPr>
        <w:t>Enabling the incorporation synthesization of use of technology to curb digital divide.</w:t>
      </w:r>
    </w:p>
    <w:p>
      <w:pPr>
        <w:tabs>
          <w:tab w:pos="720" w:val="left"/>
        </w:tabs>
        <w:ind w:left="720" w:hanging="360"/>
      </w:pPr>
      <w:r>
        <w:rPr>
          <w:rFonts w:ascii="Arial" w:hAnsi="Arial"/>
          <w:sz w:val="24"/>
        </w:rPr>
        <w:t>■</w:t>
        <w:tab/>
      </w:r>
      <w:r>
        <w:rPr>
          <w:rFonts w:ascii="Times New Roman" w:hAnsi="Times New Roman"/>
          <w:sz w:val="24"/>
        </w:rPr>
        <w:t>This will partially curb the risk of movement in areas of crisis, and enable more authentic data through the use of electronic tools such as zoom for meetings.</w:t>
      </w:r>
    </w:p>
    <w:p>
      <w:pPr>
        <w:tabs>
          <w:tab w:pos="720" w:val="left"/>
        </w:tabs>
        <w:ind w:left="720" w:hanging="360"/>
      </w:pPr>
      <w:r>
        <w:rPr>
          <w:rFonts w:ascii="Arial" w:hAnsi="Arial"/>
          <w:sz w:val="24"/>
        </w:rPr>
        <w:t>■</w:t>
        <w:tab/>
      </w:r>
      <w:r>
        <w:rPr>
          <w:rFonts w:ascii="Times New Roman" w:hAnsi="Times New Roman"/>
          <w:sz w:val="24"/>
        </w:rPr>
        <w:t>Solar panels can be implemented to reduce cost of electricity and substitute electrical failure.</w:t>
      </w:r>
    </w:p>
    <w:p>
      <w:pPr>
        <w:pStyle w:val="Heading2"/>
      </w:pPr>
      <w:r>
        <w:rPr>
          <w:rFonts w:ascii="Times New Roman" w:hAnsi="Times New Roman"/>
          <w:b/>
          <w:color w:val="000000"/>
          <w:sz w:val="24"/>
        </w:rPr>
        <w:t>6.2 Service of Exams</w:t>
      </w:r>
    </w:p>
    <w:p>
      <w:pPr>
        <w:tabs>
          <w:tab w:pos="720" w:val="left"/>
        </w:tabs>
        <w:ind w:left="720" w:hanging="360"/>
      </w:pPr>
      <w:r>
        <w:rPr>
          <w:rFonts w:ascii="Arial" w:hAnsi="Arial"/>
          <w:sz w:val="24"/>
        </w:rPr>
        <w:t>■</w:t>
        <w:tab/>
      </w:r>
      <w:r>
        <w:rPr>
          <w:rFonts w:ascii="Times New Roman" w:hAnsi="Times New Roman"/>
          <w:sz w:val="24"/>
        </w:rPr>
        <w:t>A digitalized and incorporated system  that stream lines with the local councils where in cases on un-accessibility of birth certificates it could be traced online at a fee.</w:t>
      </w:r>
    </w:p>
    <w:p>
      <w:pPr>
        <w:tabs>
          <w:tab w:pos="720" w:val="left"/>
        </w:tabs>
        <w:ind w:left="720" w:hanging="360"/>
      </w:pPr>
      <w:r>
        <w:rPr>
          <w:rFonts w:ascii="Arial" w:hAnsi="Arial"/>
          <w:sz w:val="24"/>
        </w:rPr>
        <w:t>■</w:t>
        <w:tab/>
      </w:r>
      <w:r>
        <w:rPr>
          <w:rFonts w:ascii="Times New Roman" w:hAnsi="Times New Roman"/>
          <w:sz w:val="24"/>
        </w:rPr>
        <w:t>Earlier preparation and synthesization of exam fees to reduce delays.</w:t>
      </w:r>
    </w:p>
    <w:p>
      <w:pPr>
        <w:tabs>
          <w:tab w:pos="720" w:val="left"/>
        </w:tabs>
        <w:ind w:left="720" w:hanging="360"/>
      </w:pPr>
      <w:r>
        <w:rPr>
          <w:rFonts w:ascii="Arial" w:hAnsi="Arial"/>
          <w:sz w:val="24"/>
        </w:rPr>
        <w:t>■</w:t>
        <w:tab/>
      </w:r>
      <w:r>
        <w:rPr>
          <w:rFonts w:ascii="Times New Roman" w:hAnsi="Times New Roman"/>
          <w:sz w:val="24"/>
        </w:rPr>
        <w:t>A digitalized system right at the levels of the schools or payment portal to ensure proper transparency and accountability.</w:t>
      </w:r>
    </w:p>
    <w:p>
      <w:pPr>
        <w:pStyle w:val="Heading2"/>
      </w:pPr>
      <w:r>
        <w:rPr>
          <w:rFonts w:ascii="Times New Roman" w:hAnsi="Times New Roman"/>
          <w:b/>
          <w:color w:val="000000"/>
          <w:sz w:val="24"/>
        </w:rPr>
        <w:t>6.3 Service of Statistics and Mapping</w:t>
      </w:r>
    </w:p>
    <w:p>
      <w:pPr>
        <w:tabs>
          <w:tab w:pos="720" w:val="left"/>
        </w:tabs>
        <w:ind w:left="720" w:hanging="360"/>
      </w:pPr>
      <w:r>
        <w:rPr>
          <w:rFonts w:ascii="Arial" w:hAnsi="Arial"/>
          <w:sz w:val="24"/>
        </w:rPr>
        <w:t>■</w:t>
        <w:tab/>
      </w:r>
      <w:r>
        <w:rPr>
          <w:rFonts w:ascii="Times New Roman" w:hAnsi="Times New Roman"/>
          <w:sz w:val="24"/>
        </w:rPr>
        <w:t>Organize workshops on the importance and proper filling of state documents as well as implementation of penalty fees to ensure seriousness.</w:t>
      </w:r>
    </w:p>
    <w:p>
      <w:pPr>
        <w:tabs>
          <w:tab w:pos="720" w:val="left"/>
        </w:tabs>
        <w:ind w:left="720" w:hanging="360"/>
      </w:pPr>
      <w:r>
        <w:rPr>
          <w:rFonts w:ascii="Arial" w:hAnsi="Arial"/>
          <w:sz w:val="24"/>
        </w:rPr>
        <w:t>■</w:t>
        <w:tab/>
      </w:r>
      <w:r>
        <w:rPr>
          <w:rFonts w:ascii="Times New Roman" w:hAnsi="Times New Roman"/>
          <w:sz w:val="24"/>
        </w:rPr>
        <w:t>A technologically incorporated system to facilitate collection of data and reduce the risk of movement in unsafe zones.</w:t>
      </w:r>
    </w:p>
    <w:p>
      <w:pPr>
        <w:tabs>
          <w:tab w:pos="720" w:val="left"/>
        </w:tabs>
        <w:ind w:left="720" w:hanging="360"/>
      </w:pPr>
      <w:r>
        <w:rPr>
          <w:rFonts w:ascii="Arial" w:hAnsi="Arial"/>
          <w:sz w:val="24"/>
        </w:rPr>
        <w:t>■</w:t>
        <w:tab/>
      </w:r>
      <w:r>
        <w:rPr>
          <w:rFonts w:ascii="Times New Roman" w:hAnsi="Times New Roman"/>
          <w:sz w:val="24"/>
        </w:rPr>
        <w:t>Use of statistical soft wares like Excel to analyze data gotten from the field use charts and other aids for effective report giving and presentation.</w:t>
      </w:r>
    </w:p>
    <w:p>
      <w:pPr>
        <w:pStyle w:val="AcademicBody"/>
        <w:spacing w:line="360" w:lineRule="auto"/>
        <w:jc w:val="both"/>
      </w:pPr>
      <w:r>
        <w:rPr>
          <w:rFonts w:ascii="Times New Roman" w:hAnsi="Times New Roman"/>
          <w:sz w:val="24"/>
        </w:rPr>
        <w:t>Service for Sports and Co-curricular activities.</w:t>
      </w:r>
    </w:p>
    <w:p>
      <w:pPr>
        <w:tabs>
          <w:tab w:pos="720" w:val="left"/>
        </w:tabs>
        <w:ind w:left="720" w:hanging="360"/>
      </w:pPr>
      <w:r>
        <w:rPr>
          <w:rFonts w:ascii="Arial" w:hAnsi="Arial"/>
          <w:sz w:val="24"/>
        </w:rPr>
        <w:t>■</w:t>
        <w:tab/>
      </w:r>
      <w:r>
        <w:rPr>
          <w:rFonts w:ascii="Times New Roman" w:hAnsi="Times New Roman"/>
          <w:sz w:val="24"/>
        </w:rPr>
        <w:t>Provide field and station work vehicles to facilitate the movement and activities of this unit.</w:t>
      </w:r>
    </w:p>
    <w:p>
      <w:pPr>
        <w:tabs>
          <w:tab w:pos="720" w:val="left"/>
        </w:tabs>
        <w:ind w:left="720" w:hanging="360"/>
      </w:pPr>
      <w:r>
        <w:rPr>
          <w:rFonts w:ascii="Arial" w:hAnsi="Arial"/>
          <w:sz w:val="24"/>
        </w:rPr>
        <w:t>■</w:t>
        <w:tab/>
      </w:r>
      <w:r>
        <w:rPr>
          <w:rFonts w:ascii="Times New Roman" w:hAnsi="Times New Roman"/>
          <w:sz w:val="24"/>
        </w:rPr>
        <w:t>A well curated and made known insurance system that covers the athlete fully in case of any injuries whether on pitch or not as far as its involvement in the school games.</w:t>
      </w:r>
    </w:p>
    <w:p>
      <w:pPr>
        <w:tabs>
          <w:tab w:pos="720" w:val="left"/>
        </w:tabs>
        <w:ind w:left="720" w:hanging="360"/>
      </w:pPr>
      <w:r>
        <w:rPr>
          <w:rFonts w:ascii="Arial" w:hAnsi="Arial"/>
          <w:sz w:val="24"/>
        </w:rPr>
        <w:t>■</w:t>
        <w:tab/>
      </w:r>
      <w:r>
        <w:rPr>
          <w:rFonts w:ascii="Times New Roman" w:hAnsi="Times New Roman"/>
          <w:sz w:val="24"/>
        </w:rPr>
        <w:t>Need for more personnels and support staff to ensure proper carry out of the activities of this field especially on days like bilingualism.</w:t>
      </w:r>
    </w:p>
    <w:p>
      <w:pPr>
        <w:tabs>
          <w:tab w:pos="720" w:val="left"/>
        </w:tabs>
        <w:ind w:left="720" w:hanging="360"/>
      </w:pPr>
      <w:r>
        <w:rPr>
          <w:rFonts w:ascii="Arial" w:hAnsi="Arial"/>
          <w:sz w:val="24"/>
        </w:rPr>
        <w:t>■</w:t>
        <w:tab/>
      </w:r>
      <w:r>
        <w:rPr>
          <w:rFonts w:ascii="Times New Roman" w:hAnsi="Times New Roman"/>
          <w:sz w:val="24"/>
        </w:rPr>
        <w:t>More financial resources to be provided to fill out he gaps as a result of inadequate funding</w:t>
      </w:r>
    </w:p>
    <w:p>
      <w:pPr>
        <w:tabs>
          <w:tab w:pos="720" w:val="left"/>
        </w:tabs>
        <w:ind w:left="720" w:hanging="360"/>
      </w:pPr>
      <w:r>
        <w:rPr>
          <w:rFonts w:ascii="Arial" w:hAnsi="Arial"/>
          <w:sz w:val="24"/>
        </w:rPr>
        <w:t>■</w:t>
        <w:tab/>
      </w:r>
      <w:r>
        <w:rPr>
          <w:rFonts w:ascii="Times New Roman" w:hAnsi="Times New Roman"/>
          <w:sz w:val="24"/>
        </w:rPr>
        <w:t>Ensure for proper following of rules against all forms of nepotism, favoritism and embezzlement.</w:t>
      </w:r>
    </w:p>
    <w:p>
      <w:pPr>
        <w:tabs>
          <w:tab w:pos="720" w:val="left"/>
        </w:tabs>
        <w:ind w:left="720" w:hanging="360"/>
      </w:pPr>
      <w:r>
        <w:rPr>
          <w:rFonts w:ascii="Arial" w:hAnsi="Arial"/>
          <w:sz w:val="24"/>
        </w:rPr>
        <w:t>■</w:t>
        <w:tab/>
      </w:r>
      <w:r>
        <w:rPr>
          <w:rFonts w:ascii="Times New Roman" w:hAnsi="Times New Roman"/>
          <w:sz w:val="24"/>
        </w:rPr>
        <w:t>A provision of charts to be hung in this offices and schools on that some of the sports played looks like to avoid, much theory, and a physical view.</w:t>
      </w:r>
    </w:p>
    <w:p>
      <w:pPr>
        <w:tabs>
          <w:tab w:pos="720" w:val="left"/>
        </w:tabs>
        <w:ind w:left="720" w:hanging="360"/>
      </w:pPr>
      <w:r>
        <w:rPr>
          <w:rFonts w:ascii="Arial" w:hAnsi="Arial"/>
          <w:sz w:val="24"/>
        </w:rPr>
        <w:t>■</w:t>
        <w:tab/>
      </w:r>
      <w:r>
        <w:rPr>
          <w:rFonts w:ascii="Times New Roman" w:hAnsi="Times New Roman"/>
          <w:sz w:val="24"/>
        </w:rPr>
        <w:t>Emancipate for physical education and FENASCO as the hype has slowly died down by providing seminars and workshops on the proper rules of the pitch and how to play the various sports.</w:t>
      </w:r>
    </w:p>
    <w:p>
      <w:pPr>
        <w:pStyle w:val="Heading2"/>
      </w:pPr>
      <w:r>
        <w:rPr>
          <w:rFonts w:ascii="Times New Roman" w:hAnsi="Times New Roman"/>
          <w:b/>
          <w:color w:val="000000"/>
          <w:sz w:val="24"/>
        </w:rPr>
        <w:t>6.4 Service of administration and finance</w:t>
      </w:r>
    </w:p>
    <w:p>
      <w:pPr>
        <w:tabs>
          <w:tab w:pos="720" w:val="left"/>
        </w:tabs>
        <w:ind w:left="720" w:hanging="360"/>
      </w:pPr>
      <w:r>
        <w:rPr>
          <w:rFonts w:ascii="Arial" w:hAnsi="Arial"/>
          <w:sz w:val="24"/>
        </w:rPr>
        <w:t>■</w:t>
        <w:tab/>
      </w:r>
      <w:r>
        <w:rPr>
          <w:rFonts w:ascii="Times New Roman" w:hAnsi="Times New Roman"/>
          <w:sz w:val="24"/>
        </w:rPr>
        <w:t>Get a personal secretary to assist in filemanagement.</w:t>
      </w:r>
    </w:p>
    <w:p>
      <w:pPr>
        <w:tabs>
          <w:tab w:pos="720" w:val="left"/>
        </w:tabs>
        <w:ind w:left="720" w:hanging="360"/>
      </w:pPr>
      <w:r>
        <w:rPr>
          <w:rFonts w:ascii="Arial" w:hAnsi="Arial"/>
          <w:sz w:val="24"/>
        </w:rPr>
        <w:t>■</w:t>
        <w:tab/>
      </w:r>
      <w:r>
        <w:rPr>
          <w:rFonts w:ascii="Times New Roman" w:hAnsi="Times New Roman"/>
          <w:sz w:val="24"/>
        </w:rPr>
        <w:t>A digitalized service of finanace that automates and updates financial reports and analysis.</w:t>
      </w:r>
    </w:p>
    <w:p>
      <w:pPr>
        <w:tabs>
          <w:tab w:pos="720" w:val="left"/>
        </w:tabs>
        <w:ind w:left="720" w:hanging="360"/>
      </w:pPr>
      <w:r>
        <w:rPr>
          <w:rFonts w:ascii="Arial" w:hAnsi="Arial"/>
          <w:sz w:val="24"/>
        </w:rPr>
        <w:t>■</w:t>
        <w:tab/>
      </w:r>
      <w:r>
        <w:rPr>
          <w:rFonts w:ascii="Times New Roman" w:hAnsi="Times New Roman"/>
          <w:sz w:val="24"/>
        </w:rPr>
        <w:t>A computer</w:t>
      </w:r>
    </w:p>
    <w:p>
      <w:pPr>
        <w:tabs>
          <w:tab w:pos="720" w:val="left"/>
        </w:tabs>
        <w:ind w:left="720" w:hanging="360"/>
      </w:pPr>
      <w:r>
        <w:rPr>
          <w:rFonts w:ascii="Arial" w:hAnsi="Arial"/>
          <w:sz w:val="24"/>
        </w:rPr>
        <w:t>■</w:t>
        <w:tab/>
      </w:r>
      <w:r>
        <w:rPr>
          <w:rFonts w:ascii="Times New Roman" w:hAnsi="Times New Roman"/>
          <w:sz w:val="24"/>
        </w:rPr>
        <w:t>Proper follow up and reconstruction of authority between local projects and the DDBE.</w:t>
      </w:r>
    </w:p>
    <w:p>
      <w:pPr>
        <w:tabs>
          <w:tab w:pos="720" w:val="left"/>
        </w:tabs>
        <w:ind w:left="720" w:hanging="360"/>
      </w:pPr>
      <w:r>
        <w:rPr>
          <w:rFonts w:ascii="Arial" w:hAnsi="Arial"/>
          <w:sz w:val="24"/>
        </w:rPr>
        <w:t>■</w:t>
        <w:tab/>
      </w:r>
      <w:r>
        <w:rPr>
          <w:rFonts w:ascii="Times New Roman" w:hAnsi="Times New Roman"/>
          <w:sz w:val="24"/>
        </w:rPr>
        <w:t>On time payment on the parties of the treasury and schools on their financial dues.</w:t>
      </w:r>
    </w:p>
    <w:p>
      <w:pPr>
        <w:pStyle w:val="Heading2"/>
      </w:pPr>
      <w:r>
        <w:rPr>
          <w:rFonts w:ascii="Times New Roman" w:hAnsi="Times New Roman"/>
          <w:b/>
          <w:color w:val="000000"/>
          <w:sz w:val="24"/>
        </w:rPr>
        <w:t>6.5 Service of bilingualism</w:t>
      </w:r>
    </w:p>
    <w:p>
      <w:pPr>
        <w:tabs>
          <w:tab w:pos="720" w:val="left"/>
        </w:tabs>
        <w:ind w:left="720" w:hanging="360"/>
      </w:pPr>
      <w:r>
        <w:rPr>
          <w:rFonts w:ascii="Arial" w:hAnsi="Arial"/>
          <w:sz w:val="24"/>
        </w:rPr>
        <w:t>■</w:t>
        <w:tab/>
      </w:r>
      <w:r>
        <w:rPr>
          <w:rFonts w:ascii="Times New Roman" w:hAnsi="Times New Roman"/>
          <w:sz w:val="24"/>
        </w:rPr>
        <w:t>Increase support staff in peak seasons</w:t>
      </w:r>
    </w:p>
    <w:p>
      <w:pPr>
        <w:tabs>
          <w:tab w:pos="720" w:val="left"/>
        </w:tabs>
        <w:ind w:left="720" w:hanging="360"/>
      </w:pPr>
      <w:r>
        <w:rPr>
          <w:rFonts w:ascii="Arial" w:hAnsi="Arial"/>
          <w:sz w:val="24"/>
        </w:rPr>
        <w:t>■</w:t>
        <w:tab/>
      </w:r>
      <w:r>
        <w:rPr>
          <w:rFonts w:ascii="Times New Roman" w:hAnsi="Times New Roman"/>
          <w:sz w:val="24"/>
        </w:rPr>
        <w:t>Provide for proper logistics of these personnels</w:t>
      </w:r>
    </w:p>
    <w:p>
      <w:pPr>
        <w:tabs>
          <w:tab w:pos="720" w:val="left"/>
        </w:tabs>
        <w:ind w:left="720" w:hanging="360"/>
      </w:pPr>
      <w:r>
        <w:rPr>
          <w:rFonts w:ascii="Arial" w:hAnsi="Arial"/>
          <w:sz w:val="24"/>
        </w:rPr>
        <w:t>■</w:t>
        <w:tab/>
      </w:r>
      <w:r>
        <w:rPr>
          <w:rFonts w:ascii="Times New Roman" w:hAnsi="Times New Roman"/>
          <w:sz w:val="24"/>
        </w:rPr>
        <w:t>Follow up and curriculum on the teaching of French and English.</w:t>
      </w:r>
    </w:p>
    <w:p>
      <w:pPr>
        <w:pStyle w:val="Heading2"/>
      </w:pPr>
      <w:r>
        <w:rPr>
          <w:rFonts w:ascii="Times New Roman" w:hAnsi="Times New Roman"/>
          <w:b/>
          <w:color w:val="000000"/>
          <w:sz w:val="24"/>
        </w:rPr>
        <w:t>6.6 Service of functional literacy</w:t>
      </w:r>
    </w:p>
    <w:p>
      <w:pPr>
        <w:tabs>
          <w:tab w:pos="720" w:val="left"/>
        </w:tabs>
        <w:ind w:left="720" w:hanging="360"/>
      </w:pPr>
      <w:r>
        <w:rPr>
          <w:rFonts w:ascii="Arial" w:hAnsi="Arial"/>
          <w:sz w:val="24"/>
        </w:rPr>
        <w:t>■</w:t>
        <w:tab/>
      </w:r>
      <w:r>
        <w:rPr>
          <w:rFonts w:ascii="Times New Roman" w:hAnsi="Times New Roman"/>
          <w:sz w:val="24"/>
        </w:rPr>
        <w:t>Creating awareness on the structure and type of these schools</w:t>
      </w:r>
    </w:p>
    <w:p>
      <w:pPr>
        <w:tabs>
          <w:tab w:pos="720" w:val="left"/>
        </w:tabs>
        <w:ind w:left="720" w:hanging="360"/>
      </w:pPr>
      <w:r>
        <w:rPr>
          <w:rFonts w:ascii="Arial" w:hAnsi="Arial"/>
          <w:sz w:val="24"/>
        </w:rPr>
        <w:t>■</w:t>
        <w:tab/>
      </w:r>
      <w:r>
        <w:rPr>
          <w:rFonts w:ascii="Times New Roman" w:hAnsi="Times New Roman"/>
          <w:sz w:val="24"/>
        </w:rPr>
        <w:t>Providing more resources both human and financial</w:t>
      </w:r>
    </w:p>
    <w:p>
      <w:pPr>
        <w:tabs>
          <w:tab w:pos="720" w:val="left"/>
        </w:tabs>
        <w:ind w:left="720" w:hanging="360"/>
      </w:pPr>
      <w:r>
        <w:rPr>
          <w:rFonts w:ascii="Arial" w:hAnsi="Arial"/>
          <w:sz w:val="24"/>
        </w:rPr>
        <w:t>■</w:t>
        <w:tab/>
      </w:r>
      <w:r>
        <w:rPr>
          <w:rFonts w:ascii="Times New Roman" w:hAnsi="Times New Roman"/>
          <w:sz w:val="24"/>
        </w:rPr>
        <w:t>Effective follow up and feedback to  world organizations to continue benefitting from their support.</w:t>
      </w:r>
    </w:p>
    <w:p>
      <w:pPr>
        <w:tabs>
          <w:tab w:pos="720" w:val="left"/>
        </w:tabs>
        <w:ind w:left="720" w:hanging="360"/>
      </w:pPr>
      <w:r>
        <w:rPr>
          <w:rFonts w:ascii="Arial" w:hAnsi="Arial"/>
          <w:sz w:val="24"/>
        </w:rPr>
        <w:t>■</w:t>
        <w:tab/>
      </w:r>
      <w:r>
        <w:rPr>
          <w:rFonts w:ascii="Times New Roman" w:hAnsi="Times New Roman"/>
          <w:sz w:val="24"/>
        </w:rPr>
        <w:t>Introduction of actual and practical ICT tools to fulfill the objective of this service as well as bypass the physical limitation of insecurity.</w:t>
      </w:r>
    </w:p>
    <w:p>
      <w:pPr>
        <w:pStyle w:val="Heading2"/>
      </w:pPr>
      <w:r>
        <w:rPr>
          <w:rFonts w:ascii="Times New Roman" w:hAnsi="Times New Roman"/>
          <w:b/>
          <w:color w:val="000000"/>
          <w:sz w:val="24"/>
        </w:rPr>
        <w:t>6.6.1 General affairs</w:t>
      </w:r>
    </w:p>
    <w:p>
      <w:pPr>
        <w:tabs>
          <w:tab w:pos="720" w:val="left"/>
        </w:tabs>
        <w:ind w:left="720" w:hanging="360"/>
      </w:pPr>
      <w:r>
        <w:rPr>
          <w:rFonts w:ascii="Arial" w:hAnsi="Arial"/>
          <w:sz w:val="24"/>
        </w:rPr>
        <w:t>■</w:t>
        <w:tab/>
      </w:r>
      <w:r>
        <w:rPr>
          <w:rFonts w:ascii="Times New Roman" w:hAnsi="Times New Roman"/>
          <w:sz w:val="24"/>
        </w:rPr>
        <w:t>Reinforce the importance of punctuality  and highlight its important to workflow.</w:t>
      </w:r>
    </w:p>
    <w:p>
      <w:pPr>
        <w:tabs>
          <w:tab w:pos="720" w:val="left"/>
        </w:tabs>
        <w:ind w:left="720" w:hanging="360"/>
      </w:pPr>
      <w:r>
        <w:rPr>
          <w:rFonts w:ascii="Arial" w:hAnsi="Arial"/>
          <w:sz w:val="24"/>
        </w:rPr>
        <w:t>■</w:t>
        <w:tab/>
      </w:r>
      <w:r>
        <w:rPr>
          <w:rFonts w:ascii="Times New Roman" w:hAnsi="Times New Roman"/>
          <w:sz w:val="24"/>
        </w:rPr>
        <w:t>Make use of project management tools such as ASANA to see those lacking behind their challenges all in one frame.</w:t>
      </w:r>
    </w:p>
    <w:p>
      <w:pPr>
        <w:pStyle w:val="Heading2"/>
      </w:pPr>
      <w:r>
        <w:rPr>
          <w:rFonts w:ascii="Times New Roman" w:hAnsi="Times New Roman"/>
          <w:b/>
          <w:color w:val="000000"/>
          <w:sz w:val="24"/>
        </w:rPr>
        <w:t>6.7 Recommendation to the general problems</w:t>
      </w:r>
    </w:p>
    <w:p>
      <w:pPr>
        <w:tabs>
          <w:tab w:pos="720" w:val="left"/>
        </w:tabs>
        <w:ind w:left="720" w:hanging="360"/>
      </w:pPr>
      <w:r>
        <w:rPr>
          <w:rFonts w:ascii="Arial" w:hAnsi="Arial"/>
          <w:sz w:val="24"/>
        </w:rPr>
        <w:t>■</w:t>
        <w:tab/>
      </w:r>
      <w:r>
        <w:rPr>
          <w:rFonts w:ascii="Times New Roman" w:hAnsi="Times New Roman"/>
          <w:sz w:val="24"/>
        </w:rPr>
        <w:t>Security Coordination: Increased collaboration between the Delegation and local communities to ensure the safety of teachers and pupils in "red zones."</w:t>
      </w:r>
    </w:p>
    <w:p>
      <w:pPr>
        <w:tabs>
          <w:tab w:pos="720" w:val="left"/>
        </w:tabs>
        <w:ind w:left="720" w:hanging="360"/>
      </w:pPr>
      <w:r>
        <w:rPr>
          <w:rFonts w:ascii="Arial" w:hAnsi="Arial"/>
          <w:sz w:val="24"/>
        </w:rPr>
        <w:t>■</w:t>
        <w:tab/>
      </w:r>
      <w:r>
        <w:rPr>
          <w:rFonts w:ascii="Times New Roman" w:hAnsi="Times New Roman"/>
          <w:sz w:val="24"/>
        </w:rPr>
        <w:t>Considering the nature of work of some of the students, some had conflict of jobs and which most are already actively rooted in administrative and leadership roles, these could have saved cost and time of these students and also reduce the risk of mobility in volatile zones. Which is also understandable due to the lack of supervisors to spread at this pace.</w:t>
      </w:r>
    </w:p>
    <w:p>
      <w:pPr>
        <w:tabs>
          <w:tab w:pos="720" w:val="left"/>
        </w:tabs>
        <w:ind w:left="720" w:hanging="360"/>
      </w:pPr>
      <w:r>
        <w:rPr>
          <w:rFonts w:ascii="Arial" w:hAnsi="Arial"/>
          <w:sz w:val="24"/>
        </w:rPr>
        <w:t>■</w:t>
        <w:tab/>
      </w:r>
      <w:r>
        <w:rPr>
          <w:rFonts w:ascii="Times New Roman" w:hAnsi="Times New Roman"/>
          <w:sz w:val="24"/>
        </w:rPr>
        <w:t>A more planned  practicum exercise before being initiated should take into consideration the calendar of activities of work of the  organization chosen, to understand periods that will optimize learner and faculty  interests.</w:t>
      </w:r>
    </w:p>
    <w:p>
      <w:pPr>
        <w:tabs>
          <w:tab w:pos="720" w:val="left"/>
        </w:tabs>
        <w:ind w:left="720" w:hanging="360"/>
      </w:pPr>
      <w:r>
        <w:rPr>
          <w:rFonts w:ascii="Arial" w:hAnsi="Arial"/>
          <w:sz w:val="24"/>
        </w:rPr>
        <w:t>■</w:t>
        <w:tab/>
      </w:r>
      <w:r>
        <w:rPr>
          <w:rFonts w:ascii="Times New Roman" w:hAnsi="Times New Roman"/>
          <w:sz w:val="24"/>
        </w:rPr>
        <w:t>A call for a renovation of the infrastructure of the DDBE.</w:t>
      </w:r>
    </w:p>
    <w:p>
      <w:pPr>
        <w:tabs>
          <w:tab w:pos="720" w:val="left"/>
        </w:tabs>
        <w:ind w:left="720" w:hanging="360"/>
      </w:pPr>
      <w:r>
        <w:rPr>
          <w:rFonts w:ascii="Arial" w:hAnsi="Arial"/>
          <w:sz w:val="24"/>
        </w:rPr>
        <w:t>■</w:t>
        <w:tab/>
      </w:r>
      <w:r>
        <w:rPr>
          <w:rFonts w:ascii="Times New Roman" w:hAnsi="Times New Roman"/>
          <w:sz w:val="24"/>
        </w:rPr>
        <w:t>Implement quarterly SDDEB coordination via video conferencing to reduce travel which reduces costs and safety in ‘red zones’.</w:t>
      </w:r>
    </w:p>
    <w:p>
      <w:pPr>
        <w:tabs>
          <w:tab w:pos="720" w:val="left"/>
        </w:tabs>
        <w:ind w:left="720" w:hanging="360"/>
      </w:pPr>
      <w:r>
        <w:rPr>
          <w:rFonts w:ascii="Arial" w:hAnsi="Arial"/>
          <w:sz w:val="24"/>
        </w:rPr>
        <w:t>■</w:t>
        <w:tab/>
      </w:r>
      <w:r>
        <w:rPr>
          <w:rFonts w:ascii="Times New Roman" w:hAnsi="Times New Roman"/>
          <w:sz w:val="24"/>
        </w:rPr>
        <w:t>Create urban-rural balanced priority matrix for resource allocation</w:t>
      </w:r>
    </w:p>
    <w:p>
      <w:pPr>
        <w:tabs>
          <w:tab w:pos="720" w:val="left"/>
        </w:tabs>
        <w:ind w:left="720" w:hanging="360"/>
      </w:pPr>
      <w:r>
        <w:rPr>
          <w:rFonts w:ascii="Arial" w:hAnsi="Arial"/>
          <w:sz w:val="24"/>
        </w:rPr>
        <w:t>■</w:t>
        <w:tab/>
      </w:r>
      <w:r>
        <w:rPr>
          <w:rFonts w:ascii="Times New Roman" w:hAnsi="Times New Roman"/>
          <w:sz w:val="24"/>
        </w:rPr>
        <w:t>Partner with Regional Assembly for crisis-area school security funding</w:t>
      </w:r>
    </w:p>
    <w:p>
      <w:pPr>
        <w:pStyle w:val="Heading2"/>
      </w:pPr>
      <w:r>
        <w:rPr>
          <w:rFonts w:ascii="Times New Roman" w:hAnsi="Times New Roman"/>
          <w:b/>
          <w:color w:val="000000"/>
          <w:sz w:val="24"/>
        </w:rPr>
        <w:t>6.7.1 General conclusion</w:t>
      </w:r>
    </w:p>
    <w:p>
      <w:pPr>
        <w:pStyle w:val="AcademicBody"/>
        <w:spacing w:line="360" w:lineRule="auto"/>
        <w:jc w:val="both"/>
      </w:pPr>
      <w:r>
        <w:rPr>
          <w:rFonts w:ascii="Times New Roman" w:hAnsi="Times New Roman"/>
          <w:sz w:val="24"/>
        </w:rPr>
        <w:t>The Divisional Delegation for Basic Education in Mezam represents a complex organizational entity balancing local administrative autonomy with national policy alignment. Geographic dispersion across five administratively distinct communes necessitates multi-tiered supervisory structures ensuring equitable, quality educational service delivery. The DDEB's responsibility extends from routine administrative functions, budget execution, teacher deployment, infrastructure management, to consequential pedagogic functions, curriculum implementation oversight, quality assurance, and professional development coordination.</w:t>
      </w:r>
    </w:p>
    <w:p>
      <w:pPr>
        <w:pStyle w:val="AcademicBody"/>
        <w:spacing w:line="360" w:lineRule="auto"/>
        <w:jc w:val="both"/>
      </w:pPr>
      <w:r>
        <w:rPr>
          <w:rFonts w:ascii="Times New Roman" w:hAnsi="Times New Roman"/>
          <w:sz w:val="24"/>
        </w:rPr>
        <w:t>The success of internship programs in Mezam Division and throughout Cameroon depends fundamentally on quality engagement by all stakeholder groups—cooperative supervision by experienced teachers, supportive school leadership, systematic oversight by trained inspectors, and committed engagement by students embracing the internship as a transformative professional development experience. When these elements align, internship programs fulfill their transformative potential, producing capable educators prepared to serve learners and advance educational quality.</w:t>
      </w:r>
    </w:p>
    <w:p>
      <w:r>
        <w:br w:type="page"/>
      </w:r>
    </w:p>
    <w:p>
      <w:pPr>
        <w:pStyle w:val="Heading1"/>
        <w:spacing w:after="0" w:line="360" w:lineRule="auto"/>
        <w:jc w:val="center"/>
      </w:pPr>
      <w:r>
        <w:rPr>
          <w:rFonts w:ascii="Times New Roman" w:hAnsi="Times New Roman"/>
          <w:b/>
          <w:color w:val="000000"/>
          <w:sz w:val="24"/>
        </w:rPr>
        <w:t>REFERENCES</w:t>
      </w:r>
    </w:p>
    <w:p>
      <w:pPr>
        <w:tabs>
          <w:tab w:pos="720" w:val="left"/>
        </w:tabs>
        <w:ind w:left="720" w:hanging="360"/>
      </w:pPr>
      <w:r>
        <w:rPr>
          <w:rFonts w:ascii="Arial" w:hAnsi="Arial"/>
          <w:sz w:val="24"/>
        </w:rPr>
        <w:t>■</w:t>
        <w:tab/>
      </w:r>
      <w:r>
        <w:rPr>
          <w:rFonts w:ascii="Times New Roman" w:hAnsi="Times New Roman"/>
          <w:sz w:val="24"/>
        </w:rPr>
        <w:t>World Bank Report: Decentralization of Education in Sub-Saharan Africa (Cameroon Case Study 2024).</w:t>
      </w:r>
    </w:p>
    <w:p>
      <w:pPr>
        <w:spacing w:line="360" w:lineRule="auto"/>
        <w:ind w:left="720" w:hanging="720"/>
        <w:jc w:val="both"/>
      </w:pPr>
      <w:r>
        <w:rPr>
          <w:rFonts w:ascii="Times New Roman" w:hAnsi="Times New Roman"/>
          <w:sz w:val="24"/>
        </w:rPr>
        <w:t>Abel, J. R., &amp; Moore, R. (2025). The Professional Bridge: How Internships Shape Career Readiness in the Modern Economy. Academic Press.</w:t>
      </w:r>
    </w:p>
    <w:p>
      <w:pPr>
        <w:spacing w:line="360" w:lineRule="auto"/>
        <w:ind w:left="720" w:hanging="720"/>
        <w:jc w:val="both"/>
      </w:pPr>
      <w:r>
        <w:rPr>
          <w:rFonts w:ascii="Times New Roman" w:hAnsi="Times New Roman"/>
          <w:sz w:val="24"/>
        </w:rPr>
        <w:t>Decree No. 075/PM of 12 May 2025 regarding the implementation of updated primary curricula and decentralized pedagogical monitoring.</w:t>
      </w:r>
    </w:p>
    <w:p>
      <w:pPr>
        <w:spacing w:line="360" w:lineRule="auto"/>
        <w:ind w:left="720" w:hanging="720"/>
        <w:jc w:val="both"/>
      </w:pPr>
      <w:r>
        <w:rPr>
          <w:rFonts w:ascii="Times New Roman" w:hAnsi="Times New Roman"/>
          <w:sz w:val="24"/>
        </w:rPr>
        <w:t>Decree No. 2005/140 of 25 April 2005 to Organize the Ministry of Basic Education.</w:t>
      </w:r>
    </w:p>
    <w:p>
      <w:pPr>
        <w:spacing w:line="360" w:lineRule="auto"/>
        <w:ind w:left="720" w:hanging="720"/>
        <w:jc w:val="both"/>
      </w:pPr>
      <w:r>
        <w:rPr>
          <w:rFonts w:ascii="Times New Roman" w:hAnsi="Times New Roman"/>
          <w:sz w:val="24"/>
        </w:rPr>
        <w:t>Decree No. 2012/268 of 11 June 2012 to Organize the Ministry of Basic Education.</w:t>
      </w:r>
    </w:p>
    <w:p>
      <w:pPr>
        <w:spacing w:line="360" w:lineRule="auto"/>
        <w:ind w:left="720" w:hanging="720"/>
        <w:jc w:val="both"/>
      </w:pPr>
      <w:r>
        <w:rPr>
          <w:rFonts w:ascii="Times New Roman" w:hAnsi="Times New Roman"/>
          <w:sz w:val="24"/>
        </w:rPr>
        <w:t>Global Education Forum. (2025). Macroeconomic Impacts of Work-Integrated Learning on Developing Nations. UNESCO Publishing.</w:t>
      </w:r>
    </w:p>
    <w:p>
      <w:pPr>
        <w:spacing w:line="360" w:lineRule="auto"/>
        <w:ind w:left="720" w:hanging="720"/>
        <w:jc w:val="both"/>
      </w:pPr>
      <w:r>
        <w:rPr>
          <w:rFonts w:ascii="Times New Roman" w:hAnsi="Times New Roman"/>
          <w:sz w:val="24"/>
        </w:rPr>
        <w:t>Law No. 98/004 of 14 April 1998 on the Orientation of Education in Cameroon.</w:t>
      </w:r>
    </w:p>
    <w:p>
      <w:pPr>
        <w:spacing w:line="360" w:lineRule="auto"/>
        <w:ind w:left="720" w:hanging="720"/>
        <w:jc w:val="both"/>
      </w:pPr>
      <w:r>
        <w:rPr>
          <w:rFonts w:ascii="Times New Roman" w:hAnsi="Times New Roman"/>
          <w:sz w:val="24"/>
        </w:rPr>
        <w:t xml:space="preserve">Miller, K., Johnson, S., &amp; Lee, D. (2024). Employer Benefits of Internship Programs: A Longitudinal Study of Talent Acquisition. </w:t>
      </w:r>
      <w:r>
        <w:rPr>
          <w:rFonts w:ascii="Times New Roman" w:hAnsi="Times New Roman"/>
          <w:i/>
          <w:sz w:val="24"/>
        </w:rPr>
        <w:t>Journal of Human Resource Management</w:t>
      </w:r>
      <w:r>
        <w:rPr>
          <w:rFonts w:ascii="Times New Roman" w:hAnsi="Times New Roman"/>
          <w:sz w:val="24"/>
        </w:rPr>
        <w:t>.</w:t>
      </w:r>
    </w:p>
    <w:p>
      <w:pPr>
        <w:spacing w:line="360" w:lineRule="auto"/>
        <w:ind w:left="720" w:hanging="720"/>
        <w:jc w:val="both"/>
      </w:pPr>
      <w:r>
        <w:rPr>
          <w:rFonts w:ascii="Times New Roman" w:hAnsi="Times New Roman"/>
          <w:sz w:val="24"/>
        </w:rPr>
        <w:t>MINEDUB (2024). National Policy on Basic Education and the CBA Curriculum. Available at: Official MINEDUB Documents</w:t>
      </w:r>
    </w:p>
    <w:p>
      <w:pPr>
        <w:spacing w:line="360" w:lineRule="auto"/>
        <w:ind w:left="720" w:hanging="720"/>
        <w:jc w:val="both"/>
      </w:pPr>
      <w:r>
        <w:rPr>
          <w:rFonts w:ascii="Times New Roman" w:hAnsi="Times New Roman"/>
          <w:sz w:val="24"/>
        </w:rPr>
        <w:t>National Institute of Statistics (2024). Statistical Yearbook for the North West Region. INS Cameroon Portal</w:t>
      </w:r>
    </w:p>
    <w:p>
      <w:pPr>
        <w:spacing w:line="360" w:lineRule="auto"/>
        <w:ind w:left="720" w:hanging="720"/>
        <w:jc w:val="both"/>
      </w:pPr>
      <w:r>
        <w:rPr>
          <w:rFonts w:ascii="Times New Roman" w:hAnsi="Times New Roman"/>
          <w:sz w:val="24"/>
        </w:rPr>
        <w:t>Republic of Cameroon. (2005). Decree No. 2005/140 of 25 April 2005 to organize the Ministry of Basic Education. Official Gazette.</w:t>
      </w:r>
    </w:p>
    <w:p>
      <w:pPr>
        <w:spacing w:line="360" w:lineRule="auto"/>
        <w:ind w:left="720" w:hanging="720"/>
        <w:jc w:val="both"/>
      </w:pPr>
      <w:r>
        <w:rPr>
          <w:rFonts w:ascii="Times New Roman" w:hAnsi="Times New Roman"/>
          <w:sz w:val="24"/>
        </w:rPr>
        <w:t>Thompson, G., &amp; Peters, H. (2025). Institutional Gains: The Relationship between Industry Placements and University Prestige. Higher Education Review.</w:t>
      </w:r>
    </w:p>
    <w:p>
      <w:pPr>
        <w:spacing w:line="360" w:lineRule="auto"/>
        <w:ind w:left="720" w:hanging="720"/>
        <w:jc w:val="both"/>
      </w:pPr>
      <w:r>
        <w:rPr>
          <w:rFonts w:ascii="Times New Roman" w:hAnsi="Times New Roman"/>
          <w:sz w:val="24"/>
        </w:rPr>
        <w:t>UNESCO (2023). Education under attack in the North West and South West of Cameroon. Available at: UNESCO Global Education Monitoring</w:t>
      </w:r>
    </w:p>
    <w:p>
      <w:pPr>
        <w:spacing w:line="360" w:lineRule="auto"/>
        <w:ind w:left="720" w:hanging="720"/>
        <w:jc w:val="both"/>
      </w:pPr>
      <w:r>
        <w:rPr>
          <w:rFonts w:ascii="Times New Roman" w:hAnsi="Times New Roman"/>
          <w:sz w:val="24"/>
        </w:rPr>
        <w:t>UNESCO (2024/2025). Strategy for youth and adult literacy</w:t>
      </w:r>
    </w:p>
    <w:p>
      <w:pPr>
        <w:spacing w:line="360" w:lineRule="auto"/>
        <w:ind w:left="720" w:hanging="720"/>
        <w:jc w:val="both"/>
      </w:pPr>
      <w:r>
        <w:rPr>
          <w:rFonts w:ascii="Times New Roman" w:hAnsi="Times New Roman"/>
          <w:sz w:val="24"/>
        </w:rPr>
        <w:t>UNESCO. (2020) Global education monitoring report 2020: inclusion and education: allmeans. Paris, France: UNESCO</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ody">
    <w:name w:val="AcademicBody"/>
    <w:basedOn w:val="Normal"/>
    <w:pPr>
      <w:spacing w:line="360" w:lineRule="auto" w:after="0"/>
      <w:ind w:left="0" w:firstLine="0"/>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