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cademicBody"/>
        <w:spacing w:line="360" w:lineRule="auto"/>
        <w:jc w:val="both"/>
      </w:pPr>
      <w:r>
        <w:rPr>
          <w:rFonts w:ascii="Times New Roman" w:hAnsi="Times New Roman"/>
          <w:sz w:val="24"/>
        </w:rPr>
        <w:t>Below is a structured, academic-style treatment of the three themes—history of artificial intelligence, effects of AI on human intelligence, and human wisdom—with clear separation and logical flow.</w:t>
      </w:r>
    </w:p>
    <w:p>
      <w:pPr>
        <w:spacing w:before="120" w:after="120"/>
        <w:jc w:val="center"/>
      </w:pPr>
      <w:r>
        <w:rPr>
          <w:rFonts w:ascii="Times New Roman" w:hAnsi="Times New Roman"/>
          <w:color w:val="808080"/>
          <w:sz w:val="20"/>
        </w:rPr>
        <w:t>────────────────────────────────────────</w:t>
      </w:r>
    </w:p>
    <w:p>
      <w:pPr>
        <w:pStyle w:val="ListNumber"/>
      </w:pPr>
      <w:r>
        <w:rPr>
          <w:rFonts w:ascii="Times New Roman" w:hAnsi="Times New Roman"/>
          <w:sz w:val="24"/>
        </w:rPr>
        <w:t>History of Artificial Intelligence</w:t>
      </w:r>
    </w:p>
    <w:p>
      <w:r>
        <w:rPr>
          <w:rFonts w:ascii="Times New Roman" w:hAnsi="Times New Roman"/>
          <w:sz w:val="24"/>
        </w:rPr>
        <w:t>Artificial Intelligence (AI) refers to the development of computer systems capable of performing tasks that traditionally require human intelligence, such as reasoning, learning, problem-solving, and decision-making.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1.1 Early Foundations (1940s–1950s)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The conceptual roots of AI trace back to Alan Turing, who in 1950 proposed the Turing Test as a measure of machine intelligence.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Early work focused on symbolic reasoning and mathematical logic.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The term "Artificial Intelligence" was formally coined in 1956 at the Dartmouth Conference by John McCarthy.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1.2 Symbolic AI and Expert Systems (1960s–1980s)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Researchers attempted to encode human knowledge into rule-based systems.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Expert systems such as MYCIN were developed to mimic human decision-making in specific domains.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Progress was limited by computing power and the difficulty of capturing human intuition.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1.3 AI Winters and Revival (1980s–2000s)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Overpromising and underdelivering led to periods known as AI winters, where funding and interest declined.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Revival occurred with improved hardware, access to large datasets, and better algorithms.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1.4 Modern AI and Machine Learning (2010–Present)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Advances in machine learning, deep learning, and neural networks transformed AI capabilities.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AI systems now excel in image recognition, language processing, autonomous systems, and data analysis.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Current AI is narrow AI, meaning it performs specific tasks but lacks general human understanding.</w:t>
      </w:r>
    </w:p>
    <w:p>
      <w:pPr>
        <w:spacing w:before="120" w:after="120"/>
        <w:jc w:val="center"/>
      </w:pPr>
      <w:r>
        <w:rPr>
          <w:rFonts w:ascii="Times New Roman" w:hAnsi="Times New Roman"/>
          <w:color w:val="808080"/>
          <w:sz w:val="20"/>
        </w:rPr>
        <w:t>────────────────────────────────────────</w:t>
      </w:r>
    </w:p>
    <w:p>
      <w:pPr>
        <w:pStyle w:val="ListNumber"/>
      </w:pPr>
      <w:r>
        <w:rPr>
          <w:rFonts w:ascii="Times New Roman" w:hAnsi="Times New Roman"/>
          <w:sz w:val="24"/>
        </w:rPr>
        <w:t>Effects of AI on Human Intelligence</w:t>
      </w:r>
    </w:p>
    <w:p>
      <w:pPr>
        <w:pStyle w:val="AcademicBody"/>
        <w:spacing w:line="360" w:lineRule="auto"/>
        <w:jc w:val="both"/>
      </w:pPr>
      <w:r>
        <w:rPr>
          <w:rFonts w:ascii="Times New Roman" w:hAnsi="Times New Roman"/>
          <w:sz w:val="24"/>
        </w:rPr>
        <w:t>AI has both enhancing and challenging effects on human cognitive abilities.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2.1 Positive Effects</w:t>
      </w:r>
    </w:p>
    <w:p>
      <w:pPr>
        <w:pStyle w:val="AcademicBody"/>
        <w:spacing w:line="360" w:lineRule="auto"/>
        <w:jc w:val="both"/>
      </w:pPr>
      <w:r>
        <w:rPr>
          <w:rFonts w:ascii="Times New Roman" w:hAnsi="Times New Roman"/>
          <w:sz w:val="24"/>
        </w:rPr>
        <w:t>Cognitive augmentation*: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AI assists humans in complex problem-solving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Data analysis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Pattern recognition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Improved learning: Adaptive learning systems personalise education based on individual needs.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Creativity support: AI tools support writing, design, music, and research by accelerating idea generation.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Efficiency and accuracy: AI reduces human error in repetitive or data-heavy tasks.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2.2 Negative Effects</w:t>
      </w:r>
    </w:p>
    <w:p>
      <w:pPr>
        <w:pStyle w:val="AcademicBody"/>
        <w:spacing w:line="360" w:lineRule="auto"/>
        <w:jc w:val="both"/>
      </w:pPr>
      <w:r>
        <w:rPr>
          <w:rFonts w:ascii="Times New Roman" w:hAnsi="Times New Roman"/>
          <w:sz w:val="24"/>
        </w:rPr>
        <w:t>Cognitive dependence*: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Over-reliance on AI may weaken critical thinking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Memory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Problem-solving skills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Reduced deep thinking: Instant AI-generated answers can discourage reflection and intellectual struggle.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Skill erosion: Certain skills may become obsolete as machines automate them.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Bias reinforcement: AI systems may amplify human biases if trained on biased data.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2.3 Net Impact</w:t>
      </w:r>
    </w:p>
    <w:p>
      <w:pPr>
        <w:pStyle w:val="AcademicBody"/>
        <w:spacing w:line="360" w:lineRule="auto"/>
        <w:jc w:val="both"/>
      </w:pPr>
      <w:r>
        <w:rPr>
          <w:rFonts w:ascii="Times New Roman" w:hAnsi="Times New Roman"/>
          <w:sz w:val="24"/>
        </w:rPr>
        <w:t>AI does not inherently reduce human intelligence; rather, it reshapes how intelligence is exercised. The outcome depends on how humans choose to integrate AI into learning, work, and decision-making.</w:t>
      </w:r>
    </w:p>
    <w:p>
      <w:pPr>
        <w:spacing w:before="120" w:after="120"/>
        <w:jc w:val="center"/>
      </w:pPr>
      <w:r>
        <w:rPr>
          <w:rFonts w:ascii="Times New Roman" w:hAnsi="Times New Roman"/>
          <w:color w:val="808080"/>
          <w:sz w:val="20"/>
        </w:rPr>
        <w:t>────────────────────────────────────────</w:t>
      </w:r>
    </w:p>
    <w:p>
      <w:pPr>
        <w:spacing w:line="360" w:lineRule="auto"/>
        <w:ind w:left="0" w:firstLine="0"/>
        <w:jc w:val="both"/>
      </w:pPr>
      <w:r>
        <w:rPr>
          <w:rFonts w:ascii="Times New Roman" w:hAnsi="Times New Roman"/>
          <w:sz w:val="24"/>
        </w:rPr>
        <w:t>3. Human Wisdom in the Age of AI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3.1 Intelligence vs Wisdom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Intelligence involves acquiring and applying knowledge efficiently.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Wisdom involves judgment, ethics, empathy, and long-term understanding.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AI can simulate intelligence but lacks consciousness, moral reasoning, and lived experience.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3.2 Role of Human Wisdom</w:t>
      </w:r>
    </w:p>
    <w:p>
      <w:pPr>
        <w:pStyle w:val="AcademicBody"/>
        <w:spacing w:line="360" w:lineRule="auto"/>
        <w:jc w:val="both"/>
      </w:pPr>
      <w:r>
        <w:rPr>
          <w:rFonts w:ascii="Times New Roman" w:hAnsi="Times New Roman"/>
          <w:sz w:val="24"/>
        </w:rPr>
        <w:t>Ethical oversight*: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Humans must decide how AI is used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Regulated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Controlled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Value-based decisions: Wisdom guides choices where data alone is insufficient.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Contextual understanding: Humans interpret meaning, culture, and emotion beyond algorithmic output.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Responsibility: Accountability for AI decisions ultimately rests with humans.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3.3 Coexistence of AI and Human Wisdom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The future is not AI replacing humans but AI augmenting human wisdom.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Wise use of AI requires critical thinking, ethical frameworks, and conscious limits.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Education should prioritise reasoning, ethics, and creativity alongside technical skills.</w:t>
      </w:r>
    </w:p>
    <w:p>
      <w:pPr>
        <w:spacing w:before="120" w:after="120"/>
        <w:jc w:val="center"/>
      </w:pPr>
      <w:r>
        <w:rPr>
          <w:rFonts w:ascii="Times New Roman" w:hAnsi="Times New Roman"/>
          <w:color w:val="808080"/>
          <w:sz w:val="20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b/>
        </w:rPr>
        <w:t>4. Conclusion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left="0" w:firstLine="0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left="0"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left="0"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left="0"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ademicBody">
    <w:name w:val="AcademicBody"/>
    <w:basedOn w:val="Normal"/>
    <w:pPr>
      <w:spacing w:line="360" w:lineRule="auto" w:after="0"/>
      <w:ind w:left="0" w:firstLine="0"/>
      <w:jc w:val="both"/>
    </w:pPr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