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0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PLAN DE GESTIÓN DEL COSTO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OBJETO DE GESTIÓN DEL COSTO:</w:t>
      </w:r>
    </w:p>
    <w:p>
      <w:pPr>
        <w:pStyle w:val="Normal"/>
        <w:ind w:left="36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Asegurar que las tareas se lleven a cabo dentro de los rangos económicos impuestos, presupuesto del proyecto o recursos asignados para la actividad correspondiente. </w:t>
      </w:r>
    </w:p>
    <w:p>
      <w:pPr>
        <w:pStyle w:val="ListParagraph"/>
        <w:numPr>
          <w:ilvl w:val="0"/>
          <w:numId w:val="1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OBJETIVOS DEL PLAN DE GESTIÓN DEL COSTO: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Desarrollar una aproximación de los costos de los recursos necesarios para completar cada actividad del cronograma.</w:t>
      </w:r>
    </w:p>
    <w:p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Planificar el presupuesto para todo el ciclo de vida del proyecto.</w:t>
      </w:r>
    </w:p>
    <w:p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Controlar los costos durante el desarrollo del proyecto.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PROCESOS A DESARROLLAR </w:t>
      </w:r>
    </w:p>
    <w:p>
      <w:pPr>
        <w:pStyle w:val="ListParagraph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Estimar los costos del proyecto</w:t>
      </w:r>
    </w:p>
    <w:p>
      <w:pPr>
        <w:pStyle w:val="ListParagraph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Determinar el presupuesto</w:t>
      </w:r>
    </w:p>
    <w:p>
      <w:pPr>
        <w:pStyle w:val="ListParagraph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Controlar los costos</w:t>
      </w:r>
    </w:p>
    <w:p>
      <w:pPr>
        <w:pStyle w:val="ListParagraph"/>
        <w:ind w:left="108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REPORTES/DOCUMENTOS Y FORMATOS</w:t>
      </w:r>
    </w:p>
    <w:p>
      <w:pPr>
        <w:pStyle w:val="ListParagraph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PROCESO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REPORTE/DOCUMENTO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FORMATO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4"/>
                <w:szCs w:val="24"/>
                <w:lang w:val="es-ES"/>
              </w:rPr>
            </w:pPr>
            <w:r>
              <w:rPr>
                <w:rFonts w:cs="Calibri"/>
                <w:sz w:val="24"/>
                <w:szCs w:val="24"/>
                <w:lang w:val="es-ES"/>
              </w:rPr>
              <w:t>4.1 Estimar los costos del proyecto</w:t>
            </w:r>
          </w:p>
          <w:p>
            <w:pPr>
              <w:pStyle w:val="ListParagraph"/>
              <w:spacing w:before="0" w:after="0"/>
              <w:ind w:left="1080" w:right="0" w:hanging="0"/>
              <w:contextualSpacing/>
              <w:rPr>
                <w:rFonts w:cs="Arial" w:ascii="Arial" w:hAnsi="Arial"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sz w:val="24"/>
                <w:szCs w:val="24"/>
                <w:lang w:val="es-ES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4.1 Estimado de costo.</w:t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Código: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4.2 </w:t>
            </w:r>
            <w:r>
              <w:rPr>
                <w:rFonts w:cs="Calibri"/>
                <w:sz w:val="24"/>
                <w:szCs w:val="24"/>
                <w:lang w:val="en-US"/>
              </w:rPr>
              <w:t>Determinar el presupuesto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4.2 Presupuesto y las curvas</w:t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Código: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3"/>
              </w:numPr>
              <w:spacing w:before="0" w:after="0"/>
              <w:contextualSpacing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Controlar los costos</w:t>
            </w:r>
          </w:p>
          <w:p>
            <w:pPr>
              <w:pStyle w:val="Normal"/>
              <w:spacing w:before="0" w:after="0"/>
              <w:jc w:val="both"/>
              <w:rPr>
                <w:rFonts w:cs="Arial" w:ascii="Arial" w:hAnsi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Arial" w:hAnsi="Arial"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sz w:val="24"/>
                <w:szCs w:val="24"/>
                <w:lang w:val="es-ES"/>
              </w:rPr>
              <w:t>4.3 Indicadores de desempeño</w:t>
            </w:r>
          </w:p>
          <w:p>
            <w:pPr>
              <w:pStyle w:val="Normal"/>
              <w:spacing w:before="0" w:after="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Arial" w:hAnsi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Código:</w:t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TECNICAS Y HERRAMIENTAS</w:t>
      </w:r>
    </w:p>
    <w:p>
      <w:pPr>
        <w:pStyle w:val="ListParagraph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PROCESOS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TECNICAS Y HERRAMIENTAS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DESCRIPCION 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5.1 </w:t>
            </w:r>
            <w:r>
              <w:rPr>
                <w:rFonts w:cs="Calibri"/>
                <w:sz w:val="24"/>
                <w:szCs w:val="24"/>
                <w:lang w:val="en-US"/>
              </w:rPr>
              <w:t>Estimar los costos del proyecto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5.1.1 Juicio de expertos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5.1.2 Estimación análoga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5.2.3 Estimación por tres variables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5.1.1 Desarrollan la estimación de los costos.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Emiten otros juicios en los costos de acuerdo a la experiencia. </w:t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  <w:t>5.1.2 Se toma como referencia los costos de otros proyectos de la misma envergadura (tamaño y complejidad).</w:t>
            </w:r>
          </w:p>
          <w:p>
            <w:pPr>
              <w:pStyle w:val="Normal"/>
              <w:spacing w:before="0" w:after="0"/>
              <w:jc w:val="both"/>
              <w:rPr>
                <w:lang w:val="es-CO"/>
              </w:rPr>
            </w:pPr>
            <w:r>
              <w:rPr>
                <w:lang w:val="es-CO"/>
              </w:rPr>
              <w:t>5.1.3 Se toma en cuenta la incertidumbre y el riesgo, de  acuerdo a las variables de costo esperado, optimista, probable y pesimista.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5.2 </w:t>
            </w:r>
            <w:r>
              <w:rPr>
                <w:rFonts w:cs="Calibri"/>
                <w:sz w:val="24"/>
                <w:szCs w:val="24"/>
                <w:lang w:val="en-US"/>
              </w:rPr>
              <w:t>Determinar el presupuesto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5.2.1 </w:t>
            </w:r>
            <w:r>
              <w:rPr>
                <w:rFonts w:cs="Calibri"/>
                <w:sz w:val="24"/>
                <w:szCs w:val="24"/>
                <w:lang w:val="en-US"/>
              </w:rPr>
              <w:t>Suma de costos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5.2.2 Análisis de reserva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5.2.3 Juicios de expertos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5.2.1 Se suma de las estimaciones por entregables. </w:t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  <w:t>Suma por niveles superiores según la WBS.</w:t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  <w:t>Sumar todo el proyecto.</w:t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  <w:t>5.2.2 Se realiza reservas por contingencias ya sea por asignación cambios no planificados en el alcance y en los costos del proyecto.</w:t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  <w:t>5.2.3 Experiencia de las áreas de aplicación según la organización y los interesados.</w:t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5.3 </w:t>
            </w:r>
            <w:r>
              <w:rPr>
                <w:rFonts w:cs="Calibri"/>
                <w:sz w:val="24"/>
                <w:szCs w:val="24"/>
                <w:lang w:val="en-US"/>
              </w:rPr>
              <w:t>Controlar los costos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5.3.1 Gestión  del valor Ganado (EVM)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5.3.2 índice de desempeño del trabajo por completar (TCPI)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5.3.3 Revisiones del rendimiento del proyecto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5.3.1 Nos permite medir el desempeño del  cronograma del costo en el proyecto.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  <w:t>5.3.2. Permite medir la proyección calculada del desempeño del costo que debe lograrse para el trabajo restante, con el propósito de cumplir con el proyecto.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  <w:t>5.3.3 Se pretende comparar el rendimiento del costo a lo largo del tiempo, las actividades del cronograma, los hitos vencidos y los alcanzados.</w:t>
            </w:r>
          </w:p>
          <w:p>
            <w:pPr>
              <w:pStyle w:val="Normal"/>
              <w:spacing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PROCEDIMIENTOS.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Estimar los costos del proyecto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widowControl/>
        <w:ind w:left="720" w:right="0" w:hanging="0"/>
        <w:jc w:val="left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2840" cy="63963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39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pageBreakBefore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Determinar el presupuesto</w:t>
      </w:r>
    </w:p>
    <w:p>
      <w:pPr>
        <w:pStyle w:val="ListParagraph"/>
        <w:widowControl/>
        <w:ind w:left="720" w:right="0" w:hanging="0"/>
        <w:jc w:val="left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2840" cy="6396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39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pageBreakBefore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Controlar los costos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69881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"/>
        <w:jc w:val="center"/>
        <w:rPr>
          <w:rFonts w:ascii="Calibri" w:hAnsi="Calibri"/>
          <w:sz w:val="48"/>
        </w:rPr>
      </w:pPr>
      <w:bookmarkStart w:id="0" w:name="_COSTO_DEL_PROYECTO"/>
      <w:bookmarkEnd w:id="0"/>
      <w:r>
        <w:rPr>
          <w:rFonts w:ascii="Calibri" w:hAnsi="Calibri"/>
          <w:sz w:val="48"/>
        </w:rPr>
        <w:t>ESTIMACION DE LOS COSTOS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El costo del proyecto fue calculado utilizando el método de la estimación ascendente. </w:t>
      </w:r>
    </w:p>
    <w:p>
      <w:pPr>
        <w:pStyle w:val="Normal"/>
        <w:rPr>
          <w:rFonts w:cs="Arial" w:ascii="Arial" w:hAnsi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Para el desarrollo de este método se tomó como base las 6 (seis) fases en las que se desarrollará el proyecto y se realizó la asignación del costo de cada una de las actividades que se desarrollarán dentro de éstas, acumulándolas en forma ascendente.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4"/>
      <w:numFmt w:val="decimal"/>
      <w:lvlText w:val="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paragraph" w:styleId="Heading2">
    <w:name w:val="Heading 2"/>
    <w:uiPriority w:val="9"/>
    <w:qFormat/>
    <w:unhideWhenUsed/>
    <w:link w:val="Ttulo2Car"/>
    <w:rsid w:val="006e1863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2Car" w:customStyle="1">
    <w:name w:val="Título 2 Car"/>
    <w:uiPriority w:val="9"/>
    <w:link w:val="Ttulo2"/>
    <w:rsid w:val="006e1863"/>
    <w:basedOn w:val="DefaultParagraphFont"/>
    <w:rPr>
      <w:rFonts w:ascii="Cambria" w:hAnsi="Cambria" w:cs=""/>
      <w:b/>
      <w:bCs/>
      <w:sz w:val="26"/>
      <w:szCs w:val="26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"/>
      <w:sz w:val="22"/>
    </w:rPr>
  </w:style>
  <w:style w:type="character" w:styleId="ListLabel4">
    <w:name w:val="ListLabel 4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e186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a466f"/>
    <w:pPr>
      <w:spacing w:line="240" w:after="0" w:lineRule="auto"/>
    </w:pPr>
    <w:rPr>
      <w:lang w:val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2015-04-12T00:16:00Z</dcterms:created>
  <dc:creator>Luffi</dc:creator>
  <dc:language>en-US</dc:language>
  <cp:lastModifiedBy>Luffi</cp:lastModifiedBy>
  <dcterms:modified xsi:type="dcterms:W3CDTF">2015-04-12T04:53:00Z</dcterms:modified>
  <cp:revision>1</cp:revision>
</cp:coreProperties>
</file>