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Partnership Is Procurement's Top 2026 Priority. Most Supplier Relationships Still Run on Email.</w:t>
      </w:r>
    </w:p>
    <w:p>
      <w:r>
        <w:rPr>
          <w:b w:val="0"/>
        </w:rPr>
        <w:t>Procurement just changed its stated mission. According to Icertis's 2026 ProcureCon CPO Report, enhancing strategic supplier partnerships is now CPOs' top priority for the next 12 months. Not cost reduction. Not contract compliance. Partnership.</w:t>
      </w:r>
    </w:p>
    <w:p>
      <w:r>
        <w:rPr>
          <w:b w:val="0"/>
        </w:rPr>
        <w:t>This is a real shift. For years, procurement's mandate centered on price and savings. Now the function is asked to build relationships that support innovation, resilience, and shared risk management.</w:t>
      </w:r>
    </w:p>
    <w:p>
      <w:r>
        <w:rPr>
          <w:b w:val="0"/>
        </w:rPr>
        <w:t>The mandate is credible. The operating model behind it is not ready.</w:t>
      </w:r>
    </w:p>
    <w:p>
      <w:pPr>
        <w:pStyle w:val="Heading2"/>
      </w:pPr>
      <w:r>
        <w:t>Procurement's Stated Priority Just Changed</w:t>
      </w:r>
    </w:p>
    <w:p>
      <w:r>
        <w:rPr>
          <w:b w:val="0"/>
        </w:rPr>
        <w:t>Strategic partnership requires more than good intentions. It requires consistent, two-way engagement across the supplier base. At enterprise scale, that base often numbers in the hundreds or thousands.</w:t>
      </w:r>
    </w:p>
    <w:p>
      <w:r>
        <w:rPr>
          <w:b w:val="0"/>
        </w:rPr>
        <w:t>The Hackett Group's 2026 Procurement Agenda confirms this direction. Acting as a strategic advisor now ranks fifth on Hackett's priority list. That role demands support across supply risk management, digital transformation, and ESG reporting.</w:t>
      </w:r>
    </w:p>
    <w:p>
      <w:r>
        <w:rPr>
          <w:b w:val="0"/>
        </w:rPr>
        <w:t>Notably, AI-enabled technology entered Hackett's top five for the first time in 2026, debuting third. Procurement leaders are told to modernize and to deepen relationships at once.</w:t>
      </w:r>
    </w:p>
    <w:p>
      <w:r>
        <w:rPr>
          <w:b w:val="0"/>
        </w:rPr>
        <w:t>These are not competing priorities. They are the same priority. You cannot deepen a supplier relationship you cannot see clearly, track consistently, or engage efficiently.</w:t>
      </w:r>
    </w:p>
    <w:p>
      <w:pPr>
        <w:pStyle w:val="Heading2"/>
      </w:pPr>
      <w:r>
        <w:t>The Capacity Math Behind the Pledge</w:t>
      </w:r>
    </w:p>
    <w:p>
      <w:r>
        <w:rPr>
          <w:b w:val="0"/>
        </w:rPr>
        <w:t>Here is the tension no CPO report resolves on its own. ProcureAbility's September 2026 CPO Benchmark Study found that 61% of procurement leaders face ever-increasing expectations. At the same time, 71% report capacity-constrained teams.</w:t>
      </w:r>
    </w:p>
    <w:p>
      <w:r>
        <w:rPr>
          <w:b w:val="0"/>
        </w:rPr>
        <w:t>That gap is the real story. Procurement is asked to do more strategic, relationship-driven work with the same headcount, or less.</w:t>
      </w:r>
    </w:p>
    <w:p>
      <w:r>
        <w:rPr>
          <w:b w:val="0"/>
        </w:rPr>
        <w:t>The same study found risk priorities have shifted. Geopolitical disruption (62%) and logistics disruption (55%) now top the risks procurement teams manage. Supply continuity has replaced supplier health as the primary lens.</w:t>
      </w:r>
    </w:p>
    <w:p>
      <w:r>
        <w:rPr>
          <w:b w:val="0"/>
        </w:rPr>
        <w:t>Managing continuity risk across a global supplier base requires constant visibility. Teams need supplier status, document validity, and delivery risk in real time. Email threads do not provide that. Spreadsheets do not either.</w:t>
      </w:r>
    </w:p>
    <w:p>
      <w:pPr>
        <w:pStyle w:val="Heading2"/>
      </w:pPr>
      <w:r>
        <w:t>Why Partnership Breaks Down at Scale</w:t>
      </w:r>
    </w:p>
    <w:p>
      <w:r>
        <w:rPr>
          <w:b w:val="0"/>
        </w:rPr>
        <w:t>Partnership is easy to describe with ten suppliers. It becomes structurally difficult with 300. It is nearly impossible to sustain manually with 1,000 or more.</w:t>
      </w:r>
    </w:p>
    <w:p>
      <w:r>
        <w:rPr>
          <w:b w:val="0"/>
        </w:rPr>
        <w:t>At enterprise scale, the bottleneck is rarely relationship quality. It is bandwidth. Teams spend disproportionate time chasing status updates, requesting documents, and re-sending the same forms.</w:t>
      </w:r>
    </w:p>
    <w:p>
      <w:r>
        <w:rPr>
          <w:b w:val="0"/>
        </w:rPr>
        <w:t>Every manual touchpoint consumes capacity. An email asking for a compliance certificate. A call confirming delivery. A spreadsheet updated by hand. That capacity should go toward the suppliers procurement needs to develop strategically.</w:t>
      </w:r>
    </w:p>
    <w:p>
      <w:r>
        <w:rPr>
          <w:b w:val="0"/>
        </w:rPr>
        <w:t>NASPO's 2026 Top 10 Priorities for State Procurement reinforces the pattern from another angle. Modernizing the procurement process holds the top spot for the second consecutive year. The emphasis remains on digitizing solicitations, bids, contracts, and records.</w:t>
      </w:r>
    </w:p>
    <w:p>
      <w:r>
        <w:rPr>
          <w:b w:val="0"/>
        </w:rPr>
        <w:t>The conclusion across three independent studies is consistent. Procurement's ambitions have outgrown its manual infrastructure. Something has to give: either the strategic mandate, or the operating model underneath it.</w:t>
      </w:r>
    </w:p>
    <w:p>
      <w:pPr>
        <w:pStyle w:val="Heading2"/>
      </w:pPr>
      <w:r>
        <w:t>What Collaboration Infrastructure Actually Looks Like</w:t>
      </w:r>
    </w:p>
    <w:p>
      <w:r>
        <w:rPr>
          <w:b w:val="0"/>
        </w:rPr>
        <w:t>Genuine supplier partnership requires structured, two-way infrastructure, not more email volume. Three components matter most.</w:t>
      </w:r>
    </w:p>
    <w:p>
      <w:r>
        <w:rPr>
          <w:b w:val="0"/>
        </w:rPr>
      </w:r>
      <w:r>
        <w:rPr>
          <w:b/>
        </w:rPr>
        <w:t>Supplier self-service.</w:t>
      </w:r>
      <w:r>
        <w:rPr>
          <w:b w:val="0"/>
        </w:rPr>
        <w:t xml:space="preserve"> Suppliers should be able to check status, submit documents, and update their own records without waiting for a procurement contact. This removes routine inquiries from procurement's queue.</w:t>
      </w:r>
    </w:p>
    <w:p>
      <w:r>
        <w:rPr>
          <w:b w:val="0"/>
        </w:rPr>
      </w:r>
      <w:r>
        <w:rPr>
          <w:b/>
        </w:rPr>
        <w:t>Standardized document and status flow.</w:t>
      </w:r>
      <w:r>
        <w:rPr>
          <w:b w:val="0"/>
        </w:rPr>
        <w:t xml:space="preserve"> Compliance certificates and delivery confirmations should follow one consistent process. Not a different email format per supplier or per region.</w:t>
      </w:r>
    </w:p>
    <w:p>
      <w:r>
        <w:rPr>
          <w:b w:val="0"/>
        </w:rPr>
      </w:r>
      <w:r>
        <w:rPr>
          <w:b/>
        </w:rPr>
        <w:t>A full audit trail.</w:t>
      </w:r>
      <w:r>
        <w:rPr>
          <w:b w:val="0"/>
        </w:rPr>
        <w:t xml:space="preserve"> Every interaction, document, and status change should be logged and traceable. This supports compliance, dispute resolution, and the risk visibility that continuity-focused procurement now requires.</w:t>
      </w:r>
    </w:p>
    <w:p>
      <w:r>
        <w:rPr>
          <w:b w:val="0"/>
        </w:rPr>
        <w:t>This is the operational logic behind StoreNext's Supplier Portal, built as a collaboration platform rather than a communication channel. Suppliers manage their own status and documentation. Procurement retains full visibility and an audit trail, without manual follow-up for every routine update.</w:t>
      </w:r>
    </w:p>
    <w:p>
      <w:r>
        <w:rPr>
          <w:b w:val="0"/>
        </w:rPr>
        <w:t>This is not automation for its own sake. It is a capacity strategy. Structured infrastructure protects the time procurement needs for actual relationship management.</w:t>
      </w:r>
    </w:p>
    <w:p>
      <w:pPr>
        <w:pStyle w:val="Heading2"/>
      </w:pPr>
      <w:r>
        <w:t>Freeing Capacity for the Advisor Role</w:t>
      </w:r>
    </w:p>
    <w:p>
      <w:r>
        <w:rPr>
          <w:b w:val="0"/>
        </w:rPr>
        <w:t>Hackett's research is explicit. Procurement is expected to act as a strategic advisor on risk, transformation, and ESG. That role requires judgment, context, and time. Routine status chasing consumes all three.</w:t>
      </w:r>
    </w:p>
    <w:p>
      <w:r>
        <w:rPr>
          <w:b w:val="0"/>
        </w:rPr>
        <w:t>Consider the arithmetic. A team manages 400 suppliers. It spends even 15 minutes per supplier per week on manual status updates. That is 100 hours weekly across the team, gone before strategic work begins.</w:t>
      </w:r>
    </w:p>
    <w:p>
      <w:r>
        <w:rPr>
          <w:b w:val="0"/>
        </w:rPr>
        <w:t>Self-service infrastructure does not eliminate the need for human judgment. It reallocates it. Teams that automate routine status flow can concentrate high-touch engagement on the suppliers who carry the most strategic weight. That weight may come from risk exposure, spend concentration, or innovation potential.</w:t>
      </w:r>
    </w:p>
    <w:p>
      <w:r>
        <w:rPr>
          <w:b w:val="0"/>
        </w:rPr>
        <w:t>This is how the partnership mandate becomes achievable rather than aspirational. Not by adding headcount, but by removing transactional work that never required a procurement professional's judgment.</w:t>
      </w:r>
    </w:p>
    <w:p>
      <w:pPr>
        <w:pStyle w:val="Heading2"/>
      </w:pPr>
      <w:r>
        <w:t>A Practical Checklist: Partnership or Just Correspondence?</w:t>
      </w:r>
    </w:p>
    <w:p>
      <w:r>
        <w:rPr>
          <w:b w:val="0"/>
        </w:rPr>
        <w:t>Before committing to a partnership-first strategy for 2026, procurement and finance leaders should test their current model. A few honest questions help.</w:t>
      </w:r>
    </w:p>
    <w:p>
      <w:pPr>
        <w:pStyle w:val="ListBullet"/>
      </w:pPr>
      <w:r>
        <w:rPr>
          <w:b w:val="0"/>
        </w:rPr>
        <w:t>Can suppliers check their own status without emailing procurement?</w:t>
      </w:r>
    </w:p>
    <w:p>
      <w:pPr>
        <w:pStyle w:val="ListBullet"/>
      </w:pPr>
      <w:r>
        <w:rPr>
          <w:b w:val="0"/>
        </w:rPr>
        <w:t>Is onboarding documentation standardized across all suppliers, or negotiated case by case?</w:t>
      </w:r>
    </w:p>
    <w:p>
      <w:pPr>
        <w:pStyle w:val="ListBullet"/>
      </w:pPr>
      <w:r>
        <w:rPr>
          <w:b w:val="0"/>
        </w:rPr>
        <w:t>Does every supplier interaction produce an audit trail, or does it live in someone's inbox?</w:t>
      </w:r>
    </w:p>
    <w:p>
      <w:pPr>
        <w:pStyle w:val="ListBullet"/>
      </w:pPr>
      <w:r>
        <w:rPr>
          <w:b w:val="0"/>
        </w:rPr>
        <w:t>Can your team identify, in minutes, which suppliers carry the highest continuity risk?</w:t>
      </w:r>
    </w:p>
    <w:p>
      <w:pPr>
        <w:pStyle w:val="ListBullet"/>
      </w:pPr>
      <w:r>
        <w:rPr>
          <w:b w:val="0"/>
        </w:rPr>
        <w:t>Is procurement's time spent on strategic suppliers, or spread across routine status requests?</w:t>
      </w:r>
    </w:p>
    <w:p>
      <w:r>
        <w:rPr>
          <w:b w:val="0"/>
        </w:rPr>
        <w:t>If the honest answer to most of these is no, the priority named in the 2026 ProcureCon CPO Report will remain a stated intention rather than an operating reality.</w:t>
      </w:r>
    </w:p>
    <w:p>
      <w:pPr>
        <w:pStyle w:val="Heading2"/>
      </w:pPr>
      <w:r>
        <w:t>The Infrastructure Question Behind the Mandate</w:t>
      </w:r>
    </w:p>
    <w:p>
      <w:r>
        <w:rPr>
          <w:b w:val="0"/>
        </w:rPr>
        <w:t>CPOs did not choose partnership as a priority lightly. Geopolitical risk, supply continuity pressure, and rising expectations from the business have made deeper supplier relationships a necessity.</w:t>
      </w:r>
    </w:p>
    <w:p>
      <w:r>
        <w:rPr>
          <w:b w:val="0"/>
        </w:rPr>
        <w:t>But a mandate without matching infrastructure creates a gap. Procurement teams feel it first, in their own capacity. The business feels it second, in unmanaged risk.</w:t>
      </w:r>
    </w:p>
    <w:p>
      <w:r>
        <w:rPr>
          <w:b w:val="0"/>
        </w:rPr>
        <w:t>Structured supplier collaboration turns a strategic priority into a workable operating model. Self-service status, standardized documentation, and a complete audit trail. It is infrastructure, not correspondence.</w:t>
      </w:r>
    </w:p>
    <w:p>
      <w:r>
        <w:rPr>
          <w:b w:val="0"/>
        </w:rPr>
        <w:t>Procurement teams evaluating their 2026 supplier strategy should start with one question. Where does their capacity actually go today, and are their current tools built for partnership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