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Banking Day Is Disappearing. Treasury's Batch Model Hasn't Caught Up.</w:t>
      </w:r>
    </w:p>
    <w:p>
      <w:r>
        <w:rPr>
          <w:b w:val="0"/>
        </w:rPr>
        <w:t>Treasury operations were designed around a clock. Banking hours. Cutoff times. Overnight batch files. End-of-day reconciliation.</w:t>
      </w:r>
    </w:p>
    <w:p>
      <w:r>
        <w:rPr>
          <w:b w:val="0"/>
        </w:rPr>
        <w:t>That clock no longer governs when money moves.</w:t>
      </w:r>
    </w:p>
    <w:p>
      <w:r>
        <w:rPr>
          <w:b w:val="0"/>
        </w:rPr>
        <w:t>Instant payment rails settle continuously. Counterparties move funds at 2 a.m. on a Saturday with the same finality as a Tuesday afternoon wire. For CFOs and treasury teams still running banking-hours-bound workflows, this creates a visibility gap that widens every day settlement stays continuous and reporting stays periodic.</w:t>
      </w:r>
    </w:p>
    <w:p>
      <w:r>
        <w:rPr>
          <w:b w:val="0"/>
        </w:rPr>
        <w:t>This is not a future problem. According to DXC's 2026 treasury trends report, instant payments were the most-used business payment method in the United States in 2025, ahead of ACH and wire transfers by more than 15 percentage points. The shift already happened. Treasury architecture has not caught up.</w:t>
      </w:r>
    </w:p>
    <w:p>
      <w:pPr>
        <w:pStyle w:val="Heading2"/>
      </w:pPr>
      <w:r>
        <w:t>The Clock Treasury Was Built Around Is Gone</w:t>
      </w:r>
    </w:p>
    <w:p>
      <w:r>
        <w:rPr>
          <w:b w:val="0"/>
        </w:rPr>
        <w:t>For decades, treasury operations assumed a predictable rhythm. Payments cleared within defined windows. Cash positions were confirmed once, sometimes twice, per day. Liquidity decisions were made against a snapshot, not a live feed.</w:t>
      </w:r>
    </w:p>
    <w:p>
      <w:r>
        <w:rPr>
          <w:b w:val="0"/>
        </w:rPr>
        <w:t>Instant rails remove that rhythm entirely.</w:t>
      </w:r>
    </w:p>
    <w:p>
      <w:r>
        <w:rPr>
          <w:b w:val="0"/>
        </w:rPr>
        <w:t>According to DXC, EU payment service providers are now mandated to offer instant payments under the Instant Payments Regulation. This is not an optional upgrade for European banks. It is a regulatory floor. Settlement finality within seconds is becoming the baseline, not the exception, across major payment corridors.</w:t>
      </w:r>
    </w:p>
    <w:p>
      <w:r>
        <w:rPr>
          <w:b w:val="0"/>
        </w:rPr>
        <w:t>Forbes Finance Council reported in September 2026 that traditional treasury operations were built around banking-hours delays, batch processing, and defined settlement windows. Those constraints are the exact structures that real-time payment rails are eliminating. The infrastructure treasury relied on for control is being dismantled by the same rails meant to improve it.</w:t>
      </w:r>
    </w:p>
    <w:p>
      <w:pPr>
        <w:pStyle w:val="Heading2"/>
      </w:pPr>
      <w:r>
        <w:t>Why Batch-Era Architecture Breaks Under Continuous Settlement</w:t>
      </w:r>
    </w:p>
    <w:p>
      <w:r>
        <w:rPr>
          <w:b w:val="0"/>
        </w:rPr>
        <w:t>Batch processing was never designed to be watched in real time. It was designed to be checked once, then trusted until the next cycle.</w:t>
      </w:r>
    </w:p>
    <w:p>
      <w:r>
        <w:rPr>
          <w:b w:val="0"/>
        </w:rPr>
        <w:t>Three structural weaknesses surface once settlement goes continuous:</w:t>
      </w:r>
    </w:p>
    <w:p>
      <w:pPr>
        <w:pStyle w:val="ListBullet"/>
      </w:pPr>
      <w:r>
        <w:rPr>
          <w:b w:val="0"/>
        </w:rPr>
      </w:r>
      <w:r>
        <w:rPr>
          <w:b/>
        </w:rPr>
        <w:t>Banking-hours cutoffs create blind windows.</w:t>
      </w:r>
      <w:r>
        <w:rPr>
          <w:b w:val="0"/>
        </w:rPr>
        <w:t xml:space="preserve"> If treasury only logs into banking portals during business hours, any payment or receipt outside that window is invisible until the next login.</w:t>
      </w:r>
    </w:p>
    <w:p>
      <w:pPr>
        <w:pStyle w:val="ListBullet"/>
      </w:pPr>
      <w:r>
        <w:rPr>
          <w:b w:val="0"/>
        </w:rPr>
      </w:r>
      <w:r>
        <w:rPr>
          <w:b/>
        </w:rPr>
        <w:t>Idle liquidity buffers accumulate by default.</w:t>
      </w:r>
      <w:r>
        <w:rPr>
          <w:b w:val="0"/>
        </w:rPr>
        <w:t xml:space="preserve"> Without continuous visibility, treasury holds larger cash buffers as a hedge against uncertainty, tying up working capital that could otherwise be deployed.</w:t>
      </w:r>
    </w:p>
    <w:p>
      <w:pPr>
        <w:pStyle w:val="ListBullet"/>
      </w:pPr>
      <w:r>
        <w:rPr>
          <w:b w:val="0"/>
        </w:rPr>
      </w:r>
      <w:r>
        <w:rPr>
          <w:b/>
        </w:rPr>
        <w:t>Manual re-keying introduces reconciliation lag.</w:t>
      </w:r>
      <w:r>
        <w:rPr>
          <w:b w:val="0"/>
        </w:rPr>
        <w:t xml:space="preserve"> Data pulled manually from banking portals into ERP systems is already stale by the time it is entered. At instant-payment speed, staleness compounds daily.</w:t>
      </w:r>
    </w:p>
    <w:p>
      <w:r>
        <w:rPr>
          <w:b w:val="0"/>
        </w:rPr>
        <w:t>None of this reflects a failure of individual treasury teams. It reflects a structural mismatch: settlement infrastructure moved to continuous, while reporting and control infrastructure stayed periodic.</w:t>
      </w:r>
    </w:p>
    <w:p>
      <w:pPr>
        <w:pStyle w:val="Heading2"/>
      </w:pPr>
      <w:r>
        <w:t>From Periodic Review to Continuous Oversight</w:t>
      </w:r>
    </w:p>
    <w:p>
      <w:r>
        <w:rPr>
          <w:b w:val="0"/>
        </w:rPr>
        <w:t>The expectation placed on treasury has shifted accordingly.</w:t>
      </w:r>
    </w:p>
    <w:p>
      <w:r>
        <w:rPr>
          <w:b w:val="0"/>
        </w:rPr>
        <w:t>PYMNTS reported that as settlement accelerates, liquidity management is moving from periodic review to continuous oversight. Treasury teams are being asked to integrate banking data directly into operational systems, not check it on a schedule.</w:t>
      </w:r>
    </w:p>
    <w:p>
      <w:r>
        <w:rPr>
          <w:b w:val="0"/>
        </w:rPr>
        <w:t>This is reflected in how treasurers themselves rank priorities. According to the EACT Treasury Survey 2025, cited by Apideck, real-time reporting and dashboarding is treasurers' top priority for 2026. Real-time liquidity management and real-time payments follow close behind.</w:t>
      </w:r>
    </w:p>
    <w:p>
      <w:r>
        <w:rPr>
          <w:b w:val="0"/>
        </w:rPr>
        <w:t>The direction is consistent across every source: treasury is being measured on how current its data is, not how complete its end-of-day report looks.</w:t>
      </w:r>
    </w:p>
    <w:p>
      <w:r>
        <w:rPr>
          <w:b w:val="0"/>
        </w:rPr>
        <w:t>This pressure is compounding with a broader digital mandate. Deloitte's Q4 2025 CFO Signals Survey found that 50% of North American CFOs cite digital transformation of finance as their top priority for 2026. Eighty-seven percent expect AI to be extremely or very important to finance operations. Continuous treasury visibility sits squarely inside that mandate. It is infrastructure work, not a reporting upgrade.</w:t>
      </w:r>
    </w:p>
    <w:p>
      <w:pPr>
        <w:pStyle w:val="Heading2"/>
      </w:pPr>
      <w:r>
        <w:t>What Continuous Treasury Actually Requires</w:t>
      </w:r>
    </w:p>
    <w:p>
      <w:r>
        <w:rPr>
          <w:b w:val="0"/>
        </w:rPr>
        <w:t>A dashboard bolted onto batch files does not solve this. It displays the same stale data faster. The gap is not visualization. It is connectivity.</w:t>
      </w:r>
    </w:p>
    <w:p>
      <w:r>
        <w:rPr>
          <w:b w:val="0"/>
        </w:rPr>
        <w:t>Continuous treasury oversight requires two structural components working together:</w:t>
      </w:r>
    </w:p>
    <w:p>
      <w:r>
        <w:rPr>
          <w:b w:val="0"/>
        </w:rPr>
      </w:r>
      <w:r>
        <w:rPr>
          <w:b/>
        </w:rPr>
        <w:t>Direct bank connectivity across every relevant institution.</w:t>
      </w:r>
      <w:r>
        <w:rPr>
          <w:b w:val="0"/>
        </w:rPr>
        <w:t xml:space="preserve"> Treasury cannot maintain real-time visibility by logging into a dozen separate banking portals. Cash positions need to flow automatically from every account, at every bank, without manual pulls.</w:t>
      </w:r>
    </w:p>
    <w:p>
      <w:r>
        <w:rPr>
          <w:b w:val="0"/>
        </w:rPr>
      </w:r>
      <w:r>
        <w:rPr>
          <w:b/>
        </w:rPr>
        <w:t>ERP-native payment initiation.</w:t>
      </w:r>
      <w:r>
        <w:rPr>
          <w:b w:val="0"/>
        </w:rPr>
        <w:t xml:space="preserve"> Visibility without control solves half the problem. Treasury also needs to initiate and approve payments directly from the ERP, with the audit trail and approval hierarchy already built in, rather than exporting to a separate banking system and re-entering data on the other side.</w:t>
      </w:r>
    </w:p>
    <w:p>
      <w:r>
        <w:rPr>
          <w:b w:val="0"/>
        </w:rPr>
        <w:t>This is the specific gap Meteor is built to close. Meteor connects directly to Israeli banks and 150+ global banks, consolidating cash positions into a single continuous feed rather than a periodic pull. Payment initiation runs natively from the ERP via SWIFT, so treasury approves and executes payments from the system of record, not a separate portal disconnected from the general ledger.</w:t>
      </w:r>
    </w:p>
    <w:p>
      <w:r>
        <w:rPr>
          <w:b w:val="0"/>
        </w:rPr>
        <w:t>The result is not a faster version of the old workflow. It is a different workflow: continuous visibility replacing scheduled checks, and ERP-native initiation replacing manual re-entry between banking systems and financial records.</w:t>
      </w:r>
    </w:p>
    <w:p>
      <w:pPr>
        <w:pStyle w:val="Heading2"/>
      </w:pPr>
      <w:r>
        <w:t>A CFO Checklist for 24/7 Payment Readiness</w:t>
      </w:r>
    </w:p>
    <w:p>
      <w:r>
        <w:rPr>
          <w:b w:val="0"/>
        </w:rPr>
        <w:t>CFOs assessing exposure to this gap should ask five questions:</w:t>
      </w:r>
    </w:p>
    <w:p>
      <w:r>
        <w:rPr>
          <w:b w:val="0"/>
        </w:rPr>
        <w:t xml:space="preserve">1. </w:t>
      </w:r>
      <w:r>
        <w:rPr>
          <w:b/>
        </w:rPr>
        <w:t>How many banking portals does treasury log into manually each day?</w:t>
      </w:r>
      <w:r>
        <w:rPr>
          <w:b w:val="0"/>
        </w:rPr>
        <w:t xml:space="preserve"> Every manual login is a blind window between checks. 2. </w:t>
      </w:r>
      <w:r>
        <w:rPr>
          <w:b/>
        </w:rPr>
        <w:t>How stale is the cash position by the time it reaches the ERP?</w:t>
      </w:r>
      <w:r>
        <w:rPr>
          <w:b w:val="0"/>
        </w:rPr>
        <w:t xml:space="preserve"> If the answer is measured in hours rather than minutes, reconciliation lag is already accumulating. 3. </w:t>
      </w:r>
      <w:r>
        <w:rPr>
          <w:b/>
        </w:rPr>
        <w:t>Can payments be initiated and approved without leaving the ERP?</w:t>
      </w:r>
      <w:r>
        <w:rPr>
          <w:b w:val="0"/>
        </w:rPr>
        <w:t xml:space="preserve"> If not, every payment carries a manual re-entry step and an audit trail gap. 4. </w:t>
      </w:r>
      <w:r>
        <w:rPr>
          <w:b/>
        </w:rPr>
        <w:t>How large are idle liquidity buffers, and why?</w:t>
      </w:r>
      <w:r>
        <w:rPr>
          <w:b w:val="0"/>
        </w:rPr>
        <w:t xml:space="preserve"> Oversized buffers often signal a visibility problem being solved with excess cash rather than better data. 5. </w:t>
      </w:r>
      <w:r>
        <w:rPr>
          <w:b/>
        </w:rPr>
        <w:t>Does treasury reporting reflect a snapshot or a live feed?</w:t>
      </w:r>
      <w:r>
        <w:rPr>
          <w:b w:val="0"/>
        </w:rPr>
        <w:t xml:space="preserve"> Periodic snapshots are increasingly out of step with counterparties settling continuously.</w:t>
      </w:r>
    </w:p>
    <w:p>
      <w:r>
        <w:rPr>
          <w:b w:val="0"/>
        </w:rPr>
        <w:t>Answering these honestly identifies where batch-era architecture is still governing a continuous-settlement environment.</w:t>
      </w:r>
    </w:p>
    <w:p>
      <w:pPr>
        <w:pStyle w:val="Heading2"/>
      </w:pPr>
      <w:r>
        <w:t>Closing the Gap</w:t>
      </w:r>
    </w:p>
    <w:p>
      <w:r>
        <w:rPr>
          <w:b w:val="0"/>
        </w:rPr>
        <w:t>Instant payment rails are not a future consideration. According to DXC, they are already the most-used business payment method in the United States, and mandated infrastructure across the EU. The banking day, as a governing constraint on treasury operations, is already gone in the corridors where it matters most.</w:t>
      </w:r>
    </w:p>
    <w:p>
      <w:r>
        <w:rPr>
          <w:b w:val="0"/>
        </w:rPr>
        <w:t>Treasury teams do not need another dashboard layered on top of batch files. They need direct connectivity to every relevant bank and payment initiation built into the ERP itself, so visibility and control operate on the same continuous timeline as settlement does.</w:t>
      </w:r>
    </w:p>
    <w:p>
      <w:r>
        <w:rPr>
          <w:b w:val="0"/>
        </w:rPr>
        <w:t>Meteor's direct connectivity to Israeli banks and 150+ global banks, combined with ERP-native SWIFT payment initiation, is built for that timeline. Not a faster batch cycle. A continuous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