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Half of Procurement Leaders Don't Trust Their Supplier Data, and It's Costing More Than Time</w:t>
      </w:r>
    </w:p>
    <w:p>
      <w:r>
        <w:rPr>
          <w:b w:val="0"/>
        </w:rPr>
        <w:t>Procurement teams are not short on supplier data. Most have more than they can process.</w:t>
      </w:r>
    </w:p>
    <w:p>
      <w:r>
        <w:rPr>
          <w:b w:val="0"/>
        </w:rPr>
        <w:t>The problem is different. Nearly half of procurement leaders do not trust the data they already have. That finding comes from Procurement360's coverage of Graphite Connect's 2026 Supplier Data Benchmark Report. That is not a volume gap. It is a trust gap. And it is the binding constraint on onboarding speed this quarter.</w:t>
      </w:r>
    </w:p>
    <w:p>
      <w:r>
        <w:rPr>
          <w:b w:val="0"/>
        </w:rPr>
        <w:t>Three separate 2026 benchmark studies converged on the same conclusion within weeks. Graphite Connect, APQC, and Procurify each measured different parts of the onboarding process. All three point to data quality, not process design, as the real bottleneck.</w:t>
      </w:r>
    </w:p>
    <w:p>
      <w:pPr>
        <w:pStyle w:val="Heading2"/>
      </w:pPr>
      <w:r>
        <w:t>The Data Trust Problem Nobody Budgeted For</w:t>
      </w:r>
    </w:p>
    <w:p>
      <w:r>
        <w:rPr>
          <w:b w:val="0"/>
        </w:rPr>
        <w:t>Most onboarding investment goes toward workflow. Faster forms. Fewer approval steps. Automated routing.</w:t>
      </w:r>
    </w:p>
    <w:p>
      <w:r>
        <w:rPr>
          <w:b w:val="0"/>
        </w:rPr>
        <w:t>That investment misses the actual failure point. If procurement leaders do not trust the supplier data entering the system, faster workflows just move bad data faster.</w:t>
      </w:r>
    </w:p>
    <w:p>
      <w:r>
        <w:rPr>
          <w:b w:val="0"/>
        </w:rPr>
        <w:t>Procurement360's summary of Graphite Connect's findings describes distrust that is widespread, not isolated. It cuts across supplier tiers, geographies, and company sizes. This is a structural issue in how supplier data gets captured and verified. It is not a symptom of one broken process.</w:t>
      </w:r>
    </w:p>
    <w:p>
      <w:r>
        <w:rPr>
          <w:b w:val="0"/>
        </w:rPr>
        <w:t>CFOs feel this downstream. Finance teams inherit supplier records they cannot fully verify. Compliance teams inherit files they cannot fully audit. The distrust does not stay in procurement. It travels.</w:t>
      </w:r>
    </w:p>
    <w:p>
      <w:pPr>
        <w:pStyle w:val="Heading2"/>
      </w:pPr>
      <w:r>
        <w:t>Why More Supplier Data Isn't the Same as Trusted Supplier Data</w:t>
      </w:r>
    </w:p>
    <w:p>
      <w:r>
        <w:rPr>
          <w:b w:val="0"/>
        </w:rPr>
        <w:t>Enterprise organizations added more supplier data sources over the past five years. Self-service portals. Third-party databases. Bank verification services. Tax registries.</w:t>
      </w:r>
    </w:p>
    <w:p>
      <w:r>
        <w:rPr>
          <w:b w:val="0"/>
        </w:rPr>
        <w:t>More sources should mean more confidence. Often it means the opposite.</w:t>
      </w:r>
    </w:p>
    <w:p>
      <w:r>
        <w:rPr>
          <w:b w:val="0"/>
        </w:rPr>
        <w:t>Each source has its own format, its own update cycle, and its own gaps. Without a validation layer, more sources create more places for conflicting records to originate. A supplier's bank details might be current in one system and outdated in another. A tax ID might be correct in one intake form and mistyped in another.</w:t>
      </w:r>
    </w:p>
    <w:p>
      <w:r>
        <w:rPr>
          <w:b w:val="0"/>
        </w:rPr>
        <w:t>Volume without validation does not build trust. It builds noise.</w:t>
      </w:r>
    </w:p>
    <w:p>
      <w:r>
        <w:rPr>
          <w:b w:val="0"/>
        </w:rPr>
        <w:t>This is the distinction procurement leaders name in the Graphite Connect benchmark. They do not lack data. They lack a consistent, verifiable source of truth before that data reaches the ERP.</w:t>
      </w:r>
    </w:p>
    <w:p>
      <w:pPr>
        <w:pStyle w:val="Heading2"/>
      </w:pPr>
      <w:r>
        <w:t>What Untrusted Data Actually Costs: Duplicate Vendors, Payment Errors, Audit Findings</w:t>
      </w:r>
    </w:p>
    <w:p>
      <w:r>
        <w:rPr>
          <w:b w:val="0"/>
        </w:rPr>
        <w:t>The cost of untrusted supplier data does not appear as a line item during onboarding. It shows up later, inside the ERP, where it is harder to trace and more expensive to fix.</w:t>
      </w:r>
    </w:p>
    <w:p>
      <w:r>
        <w:rPr>
          <w:b w:val="0"/>
        </w:rPr>
        <w:t>apexanalytix's February 2026 analysis of supplier onboarding challenges describes three recurring problems that trace back to weak intake controls:</w:t>
      </w:r>
    </w:p>
    <w:p>
      <w:pPr>
        <w:pStyle w:val="ListBullet"/>
      </w:pPr>
      <w:r>
        <w:rPr>
          <w:b w:val="0"/>
        </w:rPr>
      </w:r>
      <w:r>
        <w:rPr>
          <w:b/>
        </w:rPr>
        <w:t>Duplicate vendor records.</w:t>
      </w:r>
      <w:r>
        <w:rPr>
          <w:b w:val="0"/>
        </w:rPr>
        <w:t xml:space="preserve"> The same supplier enters under slightly different names, tax IDs, or bank details. This fragments spend visibility and complicates reconciliation.</w:t>
      </w:r>
    </w:p>
    <w:p>
      <w:pPr>
        <w:pStyle w:val="ListBullet"/>
      </w:pPr>
      <w:r>
        <w:rPr>
          <w:b w:val="0"/>
        </w:rPr>
      </w:r>
      <w:r>
        <w:rPr>
          <w:b/>
        </w:rPr>
        <w:t>Payment errors.</w:t>
      </w:r>
      <w:r>
        <w:rPr>
          <w:b w:val="0"/>
        </w:rPr>
        <w:t xml:space="preserve"> Incorrect or outdated banking information leads to failed payments, delayed remittances, or payments to the wrong account.</w:t>
      </w:r>
    </w:p>
    <w:p>
      <w:pPr>
        <w:pStyle w:val="ListBullet"/>
      </w:pPr>
      <w:r>
        <w:rPr>
          <w:b w:val="0"/>
        </w:rPr>
      </w:r>
      <w:r>
        <w:rPr>
          <w:b/>
        </w:rPr>
        <w:t>Audit findings.</w:t>
      </w:r>
      <w:r>
        <w:rPr>
          <w:b w:val="0"/>
        </w:rPr>
        <w:t xml:space="preserve"> Auditors flag inconsistent or unverifiable supplier records during reviews. Remediation then consumes finance and procurement time.</w:t>
      </w:r>
    </w:p>
    <w:p>
      <w:r>
        <w:rPr>
          <w:b w:val="0"/>
        </w:rPr>
        <w:t>Each of these is expensive to unwind. A duplicate record does not just clutter master data. It skews spend analysis and complicates supplier consolidation.</w:t>
      </w:r>
    </w:p>
    <w:p>
      <w:r>
        <w:rPr>
          <w:b w:val="0"/>
        </w:rPr>
        <w:t>Payment errors carry direct financial exposure and reputational risk with suppliers. Audit findings consume time finance teams could spend on higher-value analysis.</w:t>
      </w:r>
    </w:p>
    <w:p>
      <w:r>
        <w:rPr>
          <w:b w:val="0"/>
        </w:rPr>
        <w:t>None of these costs are visible at intake. They accumulate quietly, inside the ERP, until an audit or a reconciliation project forces them into view.</w:t>
      </w:r>
    </w:p>
    <w:p>
      <w:pPr>
        <w:pStyle w:val="Heading2"/>
      </w:pPr>
      <w:r>
        <w:t>The Onboarding Cycle-Time Signal: 25 Days Manual vs. Days, Not Weeks, Automated</w:t>
      </w:r>
    </w:p>
    <w:p>
      <w:r>
        <w:rPr>
          <w:b w:val="0"/>
        </w:rPr>
        <w:t>Cycle-time data confirms the trust gap is measurable, not anecdotal.</w:t>
      </w:r>
    </w:p>
    <w:p>
      <w:r>
        <w:rPr>
          <w:b w:val="0"/>
        </w:rPr>
        <w:t>APQC's Open Standards benchmark, drawn from a sample of 3,047 organizations, shows a median of 3.0 calendar days to set up a supplier in the procurement system. That is the median for organizations with structured intake already in place.</w:t>
      </w:r>
    </w:p>
    <w:p>
      <w:r>
        <w:rPr>
          <w:b w:val="0"/>
        </w:rPr>
        <w:t>Organizations without that structure fare far worse. SpecLens's 2026 Procurement KPI Stack, citing Procurify's 2026 Procurement Benchmark Report, puts manual vendor onboarding at roughly 25 days. Structured, automated onboarding compresses that to a range of 1 to 5 days.</w:t>
      </w:r>
    </w:p>
    <w:p>
      <w:r>
        <w:rPr>
          <w:b w:val="0"/>
        </w:rPr>
        <w:t>That gap, roughly 20 days, is not primarily a workflow efficiency gap. It is a validation gap. Manual processes spend most of that time on verification: chasing documentation, confirming bank details, reconciling conflicting records across departments.</w:t>
      </w:r>
    </w:p>
    <w:p>
      <w:r>
        <w:rPr>
          <w:b w:val="0"/>
        </w:rPr>
        <w:t>When validation happens once, at intake, through a structured and auditable process, that manual verification time disappears. Speed becomes a downstream effect of trust, not the other way around.</w:t>
      </w:r>
    </w:p>
    <w:p>
      <w:pPr>
        <w:pStyle w:val="Heading2"/>
      </w:pPr>
      <w:r>
        <w:t>Validation Gates Before the ERP: Structured Digital Onboarding at the Source</w:t>
      </w:r>
    </w:p>
    <w:p>
      <w:r>
        <w:rPr>
          <w:b w:val="0"/>
        </w:rPr>
        <w:t>The organizations closing this gap share one design choice. They validate supplier data before it reaches core systems, not after.</w:t>
      </w:r>
    </w:p>
    <w:p>
      <w:r>
        <w:rPr>
          <w:b w:val="0"/>
        </w:rPr>
        <w:t>apexanalytix documents a global manufacturing company that reduced supplier onboarding time from 50 days to 8 days. It standardized onboarding through a centralized, self-service portal applied consistently across ERP environments. The mechanism, not the headline number, is the lesson.</w:t>
      </w:r>
    </w:p>
    <w:p>
      <w:r>
        <w:rPr>
          <w:b w:val="0"/>
        </w:rPr>
        <w:t>A structured supplier portal does three things a fragmented, email-based intake process cannot:</w:t>
      </w:r>
    </w:p>
    <w:p>
      <w:pPr>
        <w:pStyle w:val="ListBullet"/>
      </w:pPr>
      <w:r>
        <w:rPr>
          <w:b w:val="0"/>
        </w:rPr>
      </w:r>
      <w:r>
        <w:rPr>
          <w:b/>
        </w:rPr>
        <w:t>Captures data once, in a consistent format.</w:t>
      </w:r>
      <w:r>
        <w:rPr>
          <w:b w:val="0"/>
        </w:rPr>
        <w:t xml:space="preserve"> Suppliers enter their own information through a defined structure. This reduces transcription errors and format mismatches.</w:t>
      </w:r>
    </w:p>
    <w:p>
      <w:pPr>
        <w:pStyle w:val="ListBullet"/>
      </w:pPr>
      <w:r>
        <w:rPr>
          <w:b w:val="0"/>
        </w:rPr>
      </w:r>
      <w:r>
        <w:rPr>
          <w:b/>
        </w:rPr>
        <w:t>Applies validations and controls before the record advances.</w:t>
      </w:r>
      <w:r>
        <w:rPr>
          <w:b w:val="0"/>
        </w:rPr>
        <w:t xml:space="preserve"> Checks run at intake, so incomplete or conflicting records do not flow into the ERP unverified.</w:t>
      </w:r>
    </w:p>
    <w:p>
      <w:pPr>
        <w:pStyle w:val="ListBullet"/>
      </w:pPr>
      <w:r>
        <w:rPr>
          <w:b w:val="0"/>
        </w:rPr>
      </w:r>
      <w:r>
        <w:rPr>
          <w:b/>
        </w:rPr>
        <w:t>Creates an audit trail from the first entry.</w:t>
      </w:r>
      <w:r>
        <w:rPr>
          <w:b w:val="0"/>
        </w:rPr>
        <w:t xml:space="preserve"> Every field, update, and approval step is documented. Compliance teams get a verifiable record, not a reconstruction project.</w:t>
      </w:r>
    </w:p>
    <w:p>
      <w:r>
        <w:rPr>
          <w:b w:val="0"/>
        </w:rPr>
        <w:t>This is the structural fix behind the cycle-time numbers. Validation gates before the ERP turn supplier data from something procurement collects into something finance and compliance can rely on.</w:t>
      </w:r>
    </w:p>
    <w:p>
      <w:r>
        <w:rPr>
          <w:b w:val="0"/>
        </w:rPr>
        <w:t>Your ERP remains the source of truth for supplier records. A structured onboarding layer does not replace it. It protects what enters it.</w:t>
      </w:r>
    </w:p>
    <w:p>
      <w:pPr>
        <w:pStyle w:val="Heading2"/>
      </w:pPr>
      <w:r>
        <w:t>What CFOs Should Ask Procurement This Quarter</w:t>
      </w:r>
    </w:p>
    <w:p>
      <w:r>
        <w:rPr>
          <w:b w:val="0"/>
        </w:rPr>
        <w:t>The benchmark convergence gives CFOs a specific, cross-validated data point to act on. Three questions turn that data point into a working conversation.</w:t>
      </w:r>
    </w:p>
    <w:p>
      <w:pPr>
        <w:pStyle w:val="ListBullet"/>
      </w:pPr>
      <w:r>
        <w:rPr>
          <w:b w:val="0"/>
        </w:rPr>
      </w:r>
      <w:r>
        <w:rPr>
          <w:b/>
        </w:rPr>
        <w:t>Where does supplier data get validated, before or after it reaches the ERP?</w:t>
      </w:r>
      <w:r>
        <w:rPr>
          <w:b w:val="0"/>
        </w:rPr>
        <w:t xml:space="preserve"> If validation happens after entry, every downstream reconciliation starts from unverified information.</w:t>
      </w:r>
    </w:p>
    <w:p>
      <w:pPr>
        <w:pStyle w:val="ListBullet"/>
      </w:pPr>
      <w:r>
        <w:rPr>
          <w:b w:val="0"/>
        </w:rPr>
      </w:r>
      <w:r>
        <w:rPr>
          <w:b/>
        </w:rPr>
        <w:t>How many supplier records show duplicate or conflicting details today?</w:t>
      </w:r>
      <w:r>
        <w:rPr>
          <w:b w:val="0"/>
        </w:rPr>
        <w:t xml:space="preserve"> This number is measurable. It is a leading indicator of onboarding control quality.</w:t>
      </w:r>
    </w:p>
    <w:p>
      <w:pPr>
        <w:pStyle w:val="ListBullet"/>
      </w:pPr>
      <w:r>
        <w:rPr>
          <w:b w:val="0"/>
        </w:rPr>
      </w:r>
      <w:r>
        <w:rPr>
          <w:b/>
        </w:rPr>
        <w:t>What is our median onboarding cycle time, and where does the time go?</w:t>
      </w:r>
      <w:r>
        <w:rPr>
          <w:b w:val="0"/>
        </w:rPr>
        <w:t xml:space="preserve"> If most of the cycle is verification, not approval, that confirms a trust gap.</w:t>
      </w:r>
    </w:p>
    <w:p>
      <w:r>
        <w:rPr>
          <w:b w:val="0"/>
        </w:rPr>
        <w:t>These questions do not require a new benchmark study. They require pulling data that already exists inside procurement and finance systems.</w:t>
      </w:r>
    </w:p>
    <w:p>
      <w:pPr>
        <w:pStyle w:val="Heading2"/>
      </w:pPr>
      <w:r>
        <w:t>The Path From More Data to Trusted Data</w:t>
      </w:r>
    </w:p>
    <w:p>
      <w:r>
        <w:rPr>
          <w:b w:val="0"/>
        </w:rPr>
        <w:t>Procurement teams do not need less supplier data. They need a consistent way to validate it before it becomes part of the permanent record.</w:t>
      </w:r>
    </w:p>
    <w:p>
      <w:r>
        <w:rPr>
          <w:b w:val="0"/>
        </w:rPr>
        <w:t>StoreNext's Supplier Portal is built around that principle. It moves supplier interactions into structured digital workflows, applies validations and controls before data reaches the ERP, and maintains a documented audit trail from the first entry. The goal is not faster onboarding as an isolated metric. It is supplier data that finance, procurement, and audit teams can all rely on.</w:t>
      </w:r>
    </w:p>
    <w:p>
      <w:r>
        <w:rPr>
          <w:b w:val="0"/>
        </w:rPr>
        <w:t>If your organization is still reconciling duplicate vendor records or explaining payment errors after the fact, the fix starts earlier than most teams assume. It starts at intake.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