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Tariffs Have Stopped Being a Shock. They Are a Permanent Line Item CFOs Must Manage</w:t>
      </w:r>
    </w:p>
    <w:p>
      <w:r>
        <w:rPr>
          <w:b w:val="0"/>
        </w:rPr>
        <w:t>For two years, tariffs were treated as a disruption. Something to absorb, model, and eventually move past.</w:t>
      </w:r>
    </w:p>
    <w:p>
      <w:r>
        <w:rPr>
          <w:b w:val="0"/>
        </w:rPr>
        <w:t>That assumption is gone.</w:t>
      </w:r>
    </w:p>
    <w:p>
      <w:r>
        <w:rPr>
          <w:b w:val="0"/>
        </w:rPr>
        <w:t>According to the Federal Reserve Bank of Richmond and Duke Fuqua School of Business CFO Survey (December 2025), CFOs say price growth at their organizations would be roughly 25% lower in 2026 without tariff impact. That is not a temporary drag. That is a structural cost baked into next year's pricing.</w:t>
      </w:r>
    </w:p>
    <w:p>
      <w:r>
        <w:rPr>
          <w:b w:val="0"/>
        </w:rPr>
        <w:t>Procurement leaders now face a different question. Not whether tariffs are rising. Whether their organization can renegotiate supplier terms fast enough to protect margin as those costs shift.</w:t>
      </w:r>
    </w:p>
    <w:p>
      <w:pPr>
        <w:pStyle w:val="Heading2"/>
      </w:pPr>
      <w:r>
        <w:t>What the Latest CFO Surveys Actually Show for 2026</w:t>
      </w:r>
    </w:p>
    <w:p>
      <w:r>
        <w:rPr>
          <w:b w:val="0"/>
        </w:rPr>
        <w:t>The data points landing this planning cycle are consistent, and specific.</w:t>
      </w:r>
    </w:p>
    <w:p>
      <w:r>
        <w:rPr>
          <w:b w:val="0"/>
        </w:rPr>
        <w:t>The median CFO in the Fed/Duke Fuqua survey expects prices for products and services to rise 3.5% in 2026, according to CFO.com. Tariffs, input costs, and customer price sensitivity all factor into that number.</w:t>
      </w:r>
    </w:p>
    <w:p>
      <w:r>
        <w:rPr>
          <w:b w:val="0"/>
        </w:rPr>
        <w:t>Grant Thornton's Q1 2026 CFO survey adds another layer. Unit cost growth of 4.5% is expected in 2026. Inventory buffers, regionalized supply chains, and diversified sourcing are no longer described as temporary responses to tariff volatility. They are becoming permanent cost structures.</w:t>
      </w:r>
    </w:p>
    <w:p>
      <w:r>
        <w:rPr>
          <w:b w:val="0"/>
        </w:rPr>
        <w:t>One finding stands out. Grant Thornton reports that 28% of CFOs do not plan to cut any costs in 2026, the highest level in five years. That is not complacency. It reflects a shift away from blunt cost-cutting toward strategic, visibility-driven cost management.</w:t>
      </w:r>
    </w:p>
    <w:p>
      <w:r>
        <w:rPr>
          <w:b w:val="0"/>
        </w:rPr>
        <w:t>CFOs are not trying to eliminate tariff cost. They are trying to see it, price it, and pass it through accurately across thousands of supplier relationships.</w:t>
      </w:r>
    </w:p>
    <w:p>
      <w:pPr>
        <w:pStyle w:val="Heading2"/>
      </w:pPr>
      <w:r>
        <w:t>Where Exposure Hides: Sub-Tier Suppliers and Untracked Contracts</w:t>
      </w:r>
    </w:p>
    <w:p>
      <w:r>
        <w:rPr>
          <w:b w:val="0"/>
        </w:rPr>
        <w:t>Tariff exposure rarely shows up where finance teams look first.</w:t>
      </w:r>
    </w:p>
    <w:p>
      <w:r>
        <w:rPr>
          <w:b w:val="0"/>
        </w:rPr>
        <w:t>According to Wiss and Ivalua, tariff increases can reduce gross margins by 6% to 10% for manufacturers dependent on imported materials. The exposure is not always in tier-one contracts. It is frequently buried in sub-tier suppliers that procurement teams do not actively monitor.</w:t>
      </w:r>
    </w:p>
    <w:p>
      <w:r>
        <w:rPr>
          <w:b w:val="0"/>
        </w:rPr>
        <w:t>A primary supplier may hold firm pricing while quietly passing tariff costs downstream through a component supplier three tiers removed. Without visibility into that chain, finance sees the margin erosion only after it has already happened.</w:t>
      </w:r>
    </w:p>
    <w:p>
      <w:r>
        <w:rPr>
          <w:b w:val="0"/>
        </w:rPr>
        <w:t>Deep supplier visibility, including sub-tier mapping, is now described as essential infrastructure. Not a convenience for risk teams. A requirement for anyone forecasting 2026 cost.</w:t>
      </w:r>
    </w:p>
    <w:p>
      <w:pPr>
        <w:pStyle w:val="Heading2"/>
      </w:pPr>
      <w:r>
        <w:t>From Annual Renegotiation to Continuous Pricing Adjustment</w:t>
      </w:r>
    </w:p>
    <w:p>
      <w:r>
        <w:rPr>
          <w:b w:val="0"/>
        </w:rPr>
        <w:t>Procurement teams built their processes around annual contract cycles. Renegotiate once a year. Lock in pricing. Move on.</w:t>
      </w:r>
    </w:p>
    <w:p>
      <w:r>
        <w:rPr>
          <w:b w:val="0"/>
        </w:rPr>
        <w:t>That cadence no longer matches how tariffs move.</w:t>
      </w:r>
    </w:p>
    <w:p>
      <w:r>
        <w:rPr>
          <w:b w:val="0"/>
        </w:rPr>
        <w:t>According to CFO Brew, tariff fees are becoming more dynamic in 2026. Companies must continually determine whether a pricing shift triggers a contract modification. That is not an annual exercise. It is a continuous one, applied across every active supplier relationship, at volume.</w:t>
      </w:r>
    </w:p>
    <w:p>
      <w:r>
        <w:rPr>
          <w:b w:val="0"/>
        </w:rPr>
        <w:t>Each tariff adjustment now raises the same operational questions:</w:t>
      </w:r>
    </w:p>
    <w:p>
      <w:pPr>
        <w:pStyle w:val="ListBullet"/>
      </w:pPr>
      <w:r>
        <w:rPr>
          <w:b w:val="0"/>
        </w:rPr>
        <w:t>Does this change require a formal contract amendment?</w:t>
      </w:r>
    </w:p>
    <w:p>
      <w:pPr>
        <w:pStyle w:val="ListBullet"/>
      </w:pPr>
      <w:r>
        <w:rPr>
          <w:b w:val="0"/>
        </w:rPr>
        <w:t>Which suppliers are affected, and by how much?</w:t>
      </w:r>
    </w:p>
    <w:p>
      <w:pPr>
        <w:pStyle w:val="ListBullet"/>
      </w:pPr>
      <w:r>
        <w:rPr>
          <w:b w:val="0"/>
        </w:rPr>
        <w:t>Has the surcharge been documented and approved before the next invoice arrives?</w:t>
      </w:r>
    </w:p>
    <w:p>
      <w:pPr>
        <w:pStyle w:val="ListBullet"/>
      </w:pPr>
      <w:r>
        <w:rPr>
          <w:b w:val="0"/>
        </w:rPr>
        <w:t>Is pricing compliance being tracked across every affected purchase order?</w:t>
      </w:r>
    </w:p>
    <w:p>
      <w:r>
        <w:rPr>
          <w:b w:val="0"/>
        </w:rPr>
        <w:t>These are not strategic questions. They are execution questions. And execution is where margin is won or lost.</w:t>
      </w:r>
    </w:p>
    <w:p>
      <w:pPr>
        <w:pStyle w:val="Heading2"/>
      </w:pPr>
      <w:r>
        <w:t>Why Email Threads and Spreadsheets Cannot Keep Pace</w:t>
      </w:r>
    </w:p>
    <w:p>
      <w:r>
        <w:rPr>
          <w:b w:val="0"/>
        </w:rPr>
        <w:t>Most procurement teams still manage supplier pricing changes the same way they did five years ago. Email threads. Spreadsheet trackers. Manual approval chains routed through finance.</w:t>
      </w:r>
    </w:p>
    <w:p>
      <w:r>
        <w:rPr>
          <w:b w:val="0"/>
        </w:rPr>
        <w:t>That process was built for infrequent renegotiation. It was never designed for continuous, dynamic tariff pass-through across thousands of supplier invoices.</w:t>
      </w:r>
    </w:p>
    <w:p>
      <w:r>
        <w:rPr>
          <w:b w:val="0"/>
        </w:rPr>
        <w:t>The result is predictable. Pricing changes get approved late. Surcharges get applied inconsistently across suppliers. Contract modifications sit in someone's inbox while invoices are already being processed at the old rate, or at an unauthorized new one.</w:t>
      </w:r>
    </w:p>
    <w:p>
      <w:r>
        <w:rPr>
          <w:b w:val="0"/>
        </w:rPr>
        <w:t>Every gap between a tariff increase and its documented pass-through is margin leaking out of the business. Across a supplier base of 20,000+ suppliers and 3 million transactions per day, that leak compounds fast.</w:t>
      </w:r>
    </w:p>
    <w:p>
      <w:r>
        <w:rPr>
          <w:b w:val="0"/>
        </w:rPr>
        <w:t>The bottleneck is not awareness. CFOs know tariffs are rising. The bottleneck is whether procurement has a structured channel to push pricing changes to suppliers, and confirm compliance, before the next invoice cycle closes.</w:t>
      </w:r>
    </w:p>
    <w:p>
      <w:pPr>
        <w:pStyle w:val="Heading2"/>
      </w:pPr>
      <w:r>
        <w:t>Building Procurement Infrastructure That Can Renegotiate at Tariff Speed</w:t>
      </w:r>
    </w:p>
    <w:p>
      <w:r>
        <w:rPr>
          <w:b w:val="0"/>
        </w:rPr>
        <w:t>Leading procurement organizations are not waiting for annual cycles to catch up. They are restructuring how pricing changes move through the supply chain.</w:t>
      </w:r>
    </w:p>
    <w:p>
      <w:r>
        <w:rPr>
          <w:b w:val="0"/>
        </w:rPr>
        <w:t>Three shifts define this approach:</w:t>
      </w:r>
    </w:p>
    <w:p>
      <w:r>
        <w:rPr>
          <w:b w:val="0"/>
        </w:rPr>
      </w:r>
      <w:r>
        <w:rPr>
          <w:b/>
        </w:rPr>
        <w:t>Centralized supplier communication.</w:t>
      </w:r>
      <w:r>
        <w:rPr>
          <w:b w:val="0"/>
        </w:rPr>
        <w:t xml:space="preserve"> Pricing changes, surcharges, and contract modifications flow through one system of record, not scattered email threads. Every supplier sees the same terms, at the same time, with the same audit trail.</w:t>
      </w:r>
    </w:p>
    <w:p>
      <w:r>
        <w:rPr>
          <w:b w:val="0"/>
        </w:rPr>
      </w:r>
      <w:r>
        <w:rPr>
          <w:b/>
        </w:rPr>
        <w:t>Real-time compliance tracking.</w:t>
      </w:r>
      <w:r>
        <w:rPr>
          <w:b w:val="0"/>
        </w:rPr>
        <w:t xml:space="preserve"> Instead of discovering pricing discrepancies during month-end reconciliation, procurement teams track invoice compliance against updated terms as invoices arrive.</w:t>
      </w:r>
    </w:p>
    <w:p>
      <w:r>
        <w:rPr>
          <w:b w:val="0"/>
        </w:rPr>
      </w:r>
      <w:r>
        <w:rPr>
          <w:b/>
        </w:rPr>
        <w:t>Sub-tier visibility.</w:t>
      </w:r>
      <w:r>
        <w:rPr>
          <w:b w:val="0"/>
        </w:rPr>
        <w:t xml:space="preserve"> Mapping exposure beyond tier-one suppliers, so tariff-driven cost increases are visible before they reach the P&amp;L, not after.</w:t>
      </w:r>
    </w:p>
    <w:p>
      <w:r>
        <w:rPr>
          <w:b w:val="0"/>
        </w:rPr>
        <w:t>This is where the Supplier Portal fits into the 2026 procurement stack. It gives procurement teams a centralized channel to communicate pricing and surcharge changes to suppliers at volume, and a structured record of when those changes were issued, acknowledged, and applied.</w:t>
      </w:r>
    </w:p>
    <w:p>
      <w:r>
        <w:rPr>
          <w:b w:val="0"/>
        </w:rPr>
        <w:t>Your ERP remains your source of truth. The Supplier Portal sits between suppliers and the ERP, connecting document and invoice flow directly to the purchase orders they affect. This is infrastructure proven across 300+ Enterprise clients managing supplier relationships at scale.</w:t>
      </w:r>
    </w:p>
    <w:p>
      <w:r>
        <w:rPr>
          <w:b w:val="0"/>
        </w:rPr>
        <w:t>Tariffs are not going away in 2026. According to every survey cited here, from the Fed/Duke Fuqua data to Grant Thornton's Q1 findings, they are becoming a fixed input to enterprise cost structure.</w:t>
      </w:r>
    </w:p>
    <w:p>
      <w:r>
        <w:rPr>
          <w:b w:val="0"/>
        </w:rPr>
        <w:t>The organizations protecting margin are not the ones with the best tariff forecast. They are the ones who can push a pricing change to every affected supplier, confirm compliance across every invoice, and do it continuously, not once a year.</w:t>
      </w:r>
    </w:p>
    <w:p>
      <w:r>
        <w:rPr>
          <w:b w:val="0"/>
        </w:rPr>
        <w:t>If your procurement team is still tracking tariff pass-through in spreadsheets, the renegotiation cycle is already too slow. It is time to discuss what continuous pricing infrastructure looks like for your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