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学习教练 Agent 课堂板书</w:t>
      </w:r>
    </w:p>
    <w:p>
      <w:pPr>
        <w:pStyle w:val="Subtitle"/>
      </w:pPr>
      <w:r>
        <w:t>课程版讲解提纲  初中级实战</w:t>
      </w:r>
    </w:p>
    <w:p>
      <w:r>
        <w:t>这一课把已有的 Agent、Memory 和上下文知识，落到一个可以运行、检查和改造的学习教练应用。重点看信息如何流动，以及每个结论有什么依据。</w:t>
      </w:r>
    </w:p>
    <w:p>
      <w:pPr>
        <w:pStyle w:val="Heading1"/>
      </w:pPr>
      <w:r>
        <w:t>从一个明确的问题开始</w:t>
      </w:r>
    </w:p>
    <w:p>
      <w:r>
        <w:t>学员A学习了 Memory，但不知道自己是否理解。应用记录目标，生成练习，评价原题，并把反馈带到下一次讨论。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263640" cy="3445002"/>
            <wp:docPr id="1" name="Picture 1" descr="课程版界面、工作流、单Agent、模型层和长期记忆关系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45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t>• 学习验证使用受控工作流；进度问答使用工具型单 Agent。</w:t>
      </w:r>
    </w:p>
    <w:p>
      <w:pPr>
        <w:spacing w:after="100"/>
      </w:pPr>
      <w:r>
        <w:t>• 默认 SQLite 保存明确事实；原版 Memori 代码保留作研究对照。</w:t>
      </w:r>
    </w:p>
    <w:p>
      <w:pPr>
        <w:spacing w:after="100"/>
      </w:pPr>
      <w:r>
        <w:t>• 当前没有教材 RAG。演示模式不调用模型，也不产生真实评分。</w:t>
      </w:r>
    </w:p>
    <w:p>
      <w:r>
        <w:t>课前回顾  Hello-Agents 第六章框架实践 第八章记忆与检索 第九章上下文工程</w:t>
      </w:r>
    </w:p>
    <w:p>
      <w:r>
        <w:br w:type="page"/>
      </w:r>
    </w:p>
    <w:p>
      <w:pPr>
        <w:pStyle w:val="Heading1"/>
      </w:pPr>
      <w:r>
        <w:t>一 先把执行路径讲清楚</w:t>
      </w:r>
    </w:p>
    <w:p>
      <w:r>
        <w:t>核心不变量  评分必须使用学员看到的那份题目。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263640" cy="2896934"/>
            <wp:docPr id="2" name="Picture 2" descr="按生成与评分阶段分流的工作流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89693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320"/>
        <w:gridCol w:w="4032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spacing w:after="40" w:line="259" w:lineRule="auto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type="dxa" w:w="432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spacing w:after="40" w:line="259" w:lineRule="auto"/>
            </w:pPr>
            <w:r>
              <w:rPr>
                <w:b/>
                <w:sz w:val="21"/>
              </w:rPr>
              <w:t>输入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spacing w:after="40" w:line="259" w:lineRule="auto"/>
            </w:pPr>
            <w:r>
              <w:rPr>
                <w:b/>
                <w:sz w:val="21"/>
              </w:rPr>
              <w:t>结束条件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生成</w:t>
            </w:r>
          </w:p>
        </w:tc>
        <w:tc>
          <w:tcPr>
            <w:tcW w:type="dxa" w:w="432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目标和本次学习日志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返回三到五题后结束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评分</w:t>
            </w:r>
          </w:p>
        </w:tc>
        <w:tc>
          <w:tcPr>
            <w:tcW w:type="dxa" w:w="432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同一份题目 答案 复述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校验结果并保存一次</w:t>
            </w:r>
          </w:p>
        </w:tc>
      </w:tr>
    </w:tbl>
    <w:p/>
    <w:p>
      <w:pPr>
        <w:spacing w:after="100"/>
      </w:pPr>
      <w:r>
        <w:t>• 题目快照与编号保存在当前会话；提交后的事件写入数据库。</w:t>
      </w:r>
    </w:p>
    <w:p>
      <w:pPr>
        <w:spacing w:after="100"/>
      </w:pPr>
      <w:r>
        <w:t>• 这是两次图调用之间的人工作答，不是已经实现 checkpoint 或 interrupt。</w:t>
      </w:r>
    </w:p>
    <w:p>
      <w:r>
        <w:t>现场追问  如果评分前又调用出题节点，原题和答案会发生什么？</w:t>
      </w:r>
    </w:p>
    <w:p>
      <w:r>
        <w:t>代码定位  study_graph.py 的阶段条件边  app.py 的 attempt 快照</w:t>
      </w:r>
    </w:p>
    <w:p>
      <w:r>
        <w:br w:type="page"/>
      </w:r>
    </w:p>
    <w:p>
      <w:pPr>
        <w:pStyle w:val="Heading1"/>
      </w:pPr>
      <w:r>
        <w:t>二 记忆不是一份无限增长的聊天记录</w:t>
      </w:r>
    </w:p>
    <w:p>
      <w:r>
        <w:t>先让学员指出每种信息应该存在哪里，再打开记忆检查页验证。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592"/>
        <w:gridCol w:w="2160"/>
        <w:gridCol w:w="2808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spacing w:after="40" w:line="259" w:lineRule="auto"/>
            </w:pPr>
            <w:r>
              <w:rPr>
                <w:b/>
                <w:sz w:val="21"/>
              </w:rPr>
              <w:t>信息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spacing w:after="40" w:line="259" w:lineRule="auto"/>
            </w:pPr>
            <w:r>
              <w:rPr>
                <w:b/>
                <w:sz w:val="21"/>
              </w:rPr>
              <w:t>概念映射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spacing w:after="40" w:line="259" w:lineRule="auto"/>
            </w:pPr>
            <w:r>
              <w:rPr>
                <w:b/>
                <w:sz w:val="21"/>
              </w:rPr>
              <w:t>实际位置</w:t>
            </w:r>
          </w:p>
        </w:tc>
        <w:tc>
          <w:tcPr>
            <w:tcW w:type="dxa" w:w="280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spacing w:after="40" w:line="259" w:lineRule="auto"/>
            </w:pPr>
            <w:r>
              <w:rPr>
                <w:b/>
                <w:sz w:val="21"/>
              </w:rPr>
              <w:t>刷新与重启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当前题目与对话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工作记忆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session_state</w:t>
            </w:r>
          </w:p>
        </w:tc>
        <w:tc>
          <w:tcPr>
            <w:tcW w:type="dxa" w:w="280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不保证保留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目标与偏好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语义记忆的简化应用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profiles 表</w:t>
            </w:r>
          </w:p>
        </w:tc>
        <w:tc>
          <w:tcPr>
            <w:tcW w:type="dxa" w:w="280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落盘后可恢复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一次练习的过程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情景记忆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sessions 表</w:t>
            </w:r>
          </w:p>
        </w:tc>
        <w:tc>
          <w:tcPr>
            <w:tcW w:type="dxa" w:w="280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可按时间回顾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图片与语音信息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感知记忆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当前未实现</w:t>
            </w:r>
          </w:p>
        </w:tc>
        <w:tc>
          <w:tcPr>
            <w:tcW w:type="dxa" w:w="280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作为扩展</w:t>
            </w:r>
          </w:p>
        </w:tc>
      </w:tr>
    </w:tbl>
    <w:p/>
    <w:p>
      <w:r>
        <w:t>写入链路  用户确认档案 → 结构化保存；完成练习 → 保存题目 原始作答 模型反馈和版本。</w:t>
      </w:r>
    </w:p>
    <w:p>
      <w:r>
        <w:t>读取链路  绑定当前学习者 → 查询档案或事件 → 选择少量证据 → 交给模型生成回答。</w:t>
      </w:r>
    </w:p>
    <w:p>
      <w:pPr>
        <w:pStyle w:val="Heading2"/>
      </w:pPr>
      <w:r>
        <w:t>课堂必须指出的边界</w:t>
      </w:r>
    </w:p>
    <w:p>
      <w:pPr>
        <w:spacing w:after="100"/>
      </w:pPr>
      <w:r>
        <w:t>• 模型说“记住了”，不等于数据库已经写入。重开会话再检查。</w:t>
      </w:r>
    </w:p>
    <w:p>
      <w:pPr>
        <w:spacing w:after="100"/>
      </w:pPr>
      <w:r>
        <w:t>• 用户原话与模型推断分开。当前档案由表单明确保存。</w:t>
      </w:r>
    </w:p>
    <w:p>
      <w:pPr>
        <w:spacing w:after="100"/>
      </w:pPr>
      <w:r>
        <w:t>• 可编辑编号只是查询过滤，不是登录或安全认证。</w:t>
      </w:r>
    </w:p>
    <w:p>
      <w:pPr>
        <w:spacing w:after="100"/>
      </w:pPr>
      <w:r>
        <w:t>• 模型建议分数用于反馈，不能等同于客观知识水平。</w:t>
      </w:r>
    </w:p>
    <w:p>
      <w:r>
        <w:t>现场追问  为什么恢复档案应该直接查库，而不是请模型重建一个？</w:t>
      </w:r>
    </w:p>
    <w:p>
      <w:r>
        <w:t>代码定位  memory_utils.py 的 get_profile 和 save_session</w:t>
      </w:r>
    </w:p>
    <w:p>
      <w:r>
        <w:br w:type="page"/>
      </w:r>
    </w:p>
    <w:p>
      <w:pPr>
        <w:pStyle w:val="Heading1"/>
      </w:pPr>
      <w:r>
        <w:t>三 用有限上下文支撑工具型单 Agent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263640" cy="2348865"/>
            <wp:docPr id="3" name="Picture 3" descr="模型选择只读工具、执行、回传并形成回答的循环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34886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344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spacing w:after="40" w:line="259" w:lineRule="auto"/>
            </w:pPr>
            <w:r>
              <w:rPr>
                <w:b/>
                <w:sz w:val="21"/>
              </w:rPr>
              <w:t>上下文工程思路</w:t>
            </w:r>
          </w:p>
        </w:tc>
        <w:tc>
          <w:tcPr>
            <w:tcW w:type="dxa" w:w="734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spacing w:after="40" w:line="259" w:lineRule="auto"/>
            </w:pPr>
            <w:r>
              <w:rPr>
                <w:b/>
                <w:sz w:val="21"/>
              </w:rPr>
              <w:t>在课程版中的具体落点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Gather 收集</w:t>
            </w:r>
          </w:p>
        </w:tc>
        <w:tc>
          <w:tcPr>
            <w:tcW w:type="dxa" w:w="734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问题 近期对话 档案 学习事件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Select 选择</w:t>
            </w:r>
          </w:p>
        </w:tc>
        <w:tc>
          <w:tcPr>
            <w:tcW w:type="dxa" w:w="734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模型选工具 近期记录数量受限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Structure 组织</w:t>
            </w:r>
          </w:p>
        </w:tc>
        <w:tc>
          <w:tcPr>
            <w:tcW w:type="dxa" w:w="734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分角色消息 工具结果为结构化JSON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Compress 压缩</w:t>
            </w:r>
          </w:p>
        </w:tc>
        <w:tc>
          <w:tcPr>
            <w:tcW w:type="dxa" w:w="734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条数和字符截断 后续可做Token预算</w:t>
            </w:r>
          </w:p>
        </w:tc>
      </w:tr>
    </w:tbl>
    <w:p/>
    <w:p>
      <w:pPr>
        <w:spacing w:after="100"/>
      </w:pPr>
      <w:r>
        <w:t>• 三个工具只读：get_profile  get_recent_sessions  get_topic_stats。</w:t>
      </w:r>
    </w:p>
    <w:p>
      <w:pPr>
        <w:spacing w:after="100"/>
      </w:pPr>
      <w:r>
        <w:t>• 历史最多带最近六条消息；近期记录默认六条；模型回合默认最多四轮。</w:t>
      </w:r>
    </w:p>
    <w:p>
      <w:pPr>
        <w:spacing w:after="100"/>
      </w:pPr>
      <w:r>
        <w:t>• 这是简化上下文管理，不是完整的 Hello-Agents ContextBuilder 实现。</w:t>
      </w:r>
    </w:p>
    <w:p>
      <w:r>
        <w:t>现场追问  更早但相关的一次学习被最近记录策略漏掉，应该改哪一层？</w:t>
      </w:r>
    </w:p>
    <w:p>
      <w:r>
        <w:t>代码定位  coach_agent.py 的 allowed 工具白名单与 compact_sessions</w:t>
      </w:r>
    </w:p>
    <w:p>
      <w:r>
        <w:br w:type="page"/>
      </w:r>
    </w:p>
    <w:p>
      <w:pPr>
        <w:pStyle w:val="Heading1"/>
      </w:pPr>
      <w:r>
        <w:t>四 现场演示和课后改造</w:t>
      </w:r>
    </w:p>
    <w:p>
      <w:pPr>
        <w:pStyle w:val="Heading2"/>
      </w:pPr>
      <w:r>
        <w:t>演示顺序</w:t>
      </w:r>
    </w:p>
    <w:p>
      <w:r>
        <w:t>1  保存目标和偏好，打开记忆检查页，看数据库中的明确事实。</w:t>
      </w:r>
    </w:p>
    <w:p>
      <w:r>
        <w:t>2  生成练习，记录题目编号；作答后确认评分仍对应原题。</w:t>
      </w:r>
    </w:p>
    <w:p>
      <w:r>
        <w:t>3  询问最近学习进度，展开工具调用与证据，检查来源。</w:t>
      </w:r>
    </w:p>
    <w:p>
      <w:r>
        <w:t>4  刷新或重启，验证长期记录仍在；切换编号，观察数据边界。</w:t>
      </w:r>
    </w:p>
    <w:p>
      <w:pPr>
        <w:pStyle w:val="Heading2"/>
      </w:pPr>
      <w:r>
        <w:t>从能运行到能证明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696"/>
      </w:tblGrid>
      <w:tr>
        <w:trPr>
          <w:cantSplit/>
          <w:tblHeader/>
        </w:trPr>
        <w:tc>
          <w:tcPr>
            <w:tcW w:type="dxa" w:w="30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spacing w:after="40" w:line="259" w:lineRule="auto"/>
            </w:pPr>
            <w:r>
              <w:rPr>
                <w:b/>
                <w:sz w:val="21"/>
              </w:rPr>
              <w:t>改造方向</w:t>
            </w:r>
          </w:p>
        </w:tc>
        <w:tc>
          <w:tcPr>
            <w:tcW w:type="dxa" w:w="66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6"/>
          </w:tcPr>
          <w:p>
            <w:pPr>
              <w:spacing w:after="40" w:line="259" w:lineRule="auto"/>
            </w:pPr>
            <w:r>
              <w:rPr>
                <w:b/>
                <w:sz w:val="21"/>
              </w:rPr>
              <w:t>应提交的证据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更好的记忆召回</w:t>
            </w:r>
          </w:p>
        </w:tc>
        <w:tc>
          <w:tcPr>
            <w:tcW w:type="dxa" w:w="66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相关记录是否召回 对应来源ID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更好的评分与上下文</w:t>
            </w:r>
          </w:p>
        </w:tc>
        <w:tc>
          <w:tcPr>
            <w:tcW w:type="dxa" w:w="66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固定输入的前后对比 失败样例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加入教材RAG</w:t>
            </w:r>
          </w:p>
        </w:tc>
        <w:tc>
          <w:tcPr>
            <w:tcW w:type="dxa" w:w="669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9" w:lineRule="auto"/>
            </w:pPr>
            <w:r>
              <w:rPr>
                <w:b w:val="0"/>
                <w:sz w:val="21"/>
              </w:rPr>
              <w:t>检索命中 引用有效性 无答案处理</w:t>
            </w:r>
          </w:p>
        </w:tc>
      </w:tr>
    </w:tbl>
    <w:p/>
    <w:p>
      <w:r>
        <w:t>项目展示应说清自己改了什么、为什么有效、如何测量。自动测试证明工程性质；真实模型评估证明任务效果。两者不能相互替代。</w:t>
      </w:r>
    </w:p>
    <w:p>
      <w:pPr>
        <w:pStyle w:val="Heading2"/>
      </w:pPr>
      <w:r>
        <w:t>阅读与代码来源</w:t>
      </w:r>
    </w:p>
    <w:p>
      <w:pPr>
        <w:spacing w:after="60"/>
      </w:pPr>
      <w:hyperlink r:id="rId13">
        <w:r>
          <w:rPr>
            <w:color w:val="2459A6"/>
          </w:rPr>
          <w:t>上游 Study Coach 项目  原软件许可见交付包 LICENSE</w:t>
        </w:r>
      </w:hyperlink>
    </w:p>
    <w:p>
      <w:pPr>
        <w:spacing w:after="60"/>
      </w:pPr>
      <w:hyperlink r:id="rId14">
        <w:r>
          <w:rPr>
            <w:color w:val="2459A6"/>
          </w:rPr>
          <w:t>Datawhale Hello-Agents  第八章 记忆与检索</w:t>
        </w:r>
      </w:hyperlink>
    </w:p>
    <w:p>
      <w:pPr>
        <w:spacing w:after="60"/>
      </w:pPr>
      <w:hyperlink r:id="rId15">
        <w:r>
          <w:rPr>
            <w:color w:val="2459A6"/>
          </w:rPr>
          <w:t>Datawhale Hello-Agents  第九章 上下文工程</w:t>
        </w:r>
      </w:hyperlink>
    </w:p>
    <w:p>
      <w:pPr>
        <w:spacing w:after="60"/>
      </w:pPr>
      <w:hyperlink r:id="rId16">
        <w:r>
          <w:rPr>
            <w:color w:val="2459A6"/>
          </w:rPr>
          <w:t>Datawhale Hello-Agents  第十二章 智能体性能评估</w:t>
        </w:r>
      </w:hyperlink>
    </w:p>
    <w:p>
      <w:r>
        <w:t>本讲义与图示独立编写，用于知识点对照；Hello-Agents 教材当前采用 CC BY-NC-SA 4.0，直接复制或商业改编其内容需另行核实授权。</w:t>
      </w:r>
    </w:p>
    <w:sectPr w:rsidR="00FC693F" w:rsidRPr="0006063C" w:rsidSect="00034616">
      <w:footerReference w:type="default" r:id="rId9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 xml:space="preserve">学习教练 Agent 课堂板书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Noto Sans CJK SC" w:hAnsi="Noto Sans CJK SC" w:eastAsia="Noto Sans CJK SC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github.com/Arindam200/awesome-ai-apps/tree/main/memory_agents/study_coach_agent" TargetMode="External"/><Relationship Id="rId14" Type="http://schemas.openxmlformats.org/officeDocument/2006/relationships/hyperlink" Target="https://github.com/datawhalechina/hello-agents/tree/main/docs/chapter8" TargetMode="External"/><Relationship Id="rId15" Type="http://schemas.openxmlformats.org/officeDocument/2006/relationships/hyperlink" Target="https://github.com/datawhalechina/hello-agents/tree/main/docs/chapter9" TargetMode="External"/><Relationship Id="rId16" Type="http://schemas.openxmlformats.org/officeDocument/2006/relationships/hyperlink" Target="https://github.com/datawhalechina/hello-agents/tree/main/docs/chapter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学习教练 Agent 课堂板书</dc:title>
  <dc:subject>面向初中级学员的 Memory 与上下文工程实战</dc:subject>
  <dc:creator>课程讲义</dc:creator>
  <cp:keywords>Agent, Memory, LangGraph, 上下文工程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