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SECOND BRAIN</w:t>
      </w:r>
    </w:p>
    <w:p>
      <w:pPr>
        <w:jc w:val="center"/>
      </w:pPr>
      <w:r>
        <w:rPr>
          <w:sz w:val="28"/>
        </w:rPr>
        <w:t>Windows Desktop Product Specification + Sequential Implementation Plan</w:t>
      </w:r>
    </w:p>
    <w:p>
      <w:pPr>
        <w:jc w:val="center"/>
      </w:pPr>
      <w:r>
        <w:rPr>
          <w:sz w:val="18"/>
        </w:rPr>
        <w:t>Version 1.0 | Design decisions agreed before implementation</w:t>
      </w:r>
    </w:p>
    <w:p/>
    <w:tbl>
      <w:tblPr>
        <w:tblW w:type="auto" w:w="0"/>
        <w:jc w:val="center"/>
        <w:tblLook w:firstColumn="1" w:firstRow="1" w:lastColumn="0" w:lastRow="0" w:noHBand="0" w:noVBand="1" w:val="04A0"/>
      </w:tblPr>
      <w:tblGrid>
        <w:gridCol w:w="10080"/>
      </w:tblGrid>
      <w:tr>
        <w:tc>
          <w:tcPr>
            <w:tcW w:type="dxa" w:w="10080"/>
            <w:shd w:fill="F2EEFF"/>
            <w:vAlign w:val="center"/>
          </w:tcPr>
          <w:p>
            <w:r/>
            <w:r>
              <w:rPr>
                <w:rFonts w:ascii="Aptos" w:hAnsi="Aptos"/>
                <w:b/>
                <w:sz w:val="18"/>
              </w:rPr>
              <w:t>Core idea: a Windows 11-style, Notepad-like persistent workspace for fast capture, plus a separate searchable Vault for information the user intentionally saves.</w:t>
            </w:r>
          </w:p>
        </w:tc>
      </w:tr>
    </w:tbl>
    <w:p>
      <w:r>
        <w:br w:type="page"/>
      </w:r>
    </w:p>
    <w:p>
      <w:pPr>
        <w:pStyle w:val="Heading1"/>
      </w:pPr>
      <w:r>
        <w:t>1. Product Definition</w:t>
      </w:r>
    </w:p>
    <w:p>
      <w:r>
        <w:t>Second Brain is a local-first Windows desktop application designed for frictionless capture. It combines the familiarity of modern Windows 11 Notepad with a structured personal knowledge Vault.</w:t>
      </w:r>
    </w:p>
    <w:p>
      <w:r>
        <w:t>The most important behavior is that the user never has to think about manually saving their current working content. Workspace content is automatically persisted locally and restored after the application is closed and reopened.</w:t>
      </w:r>
    </w:p>
    <w:p>
      <w:r>
        <w:t>The product intentionally separates temporary working content from intentionally saved knowledge. A workspace item is shown with a small dot next to its name. A saved Vault item has no dot.</w:t>
      </w:r>
    </w:p>
    <w:p>
      <w:pPr>
        <w:pStyle w:val="Heading2"/>
      </w:pPr>
      <w:r>
        <w:t>Product principles</w:t>
      </w:r>
    </w:p>
    <w:p>
      <w:pPr>
        <w:pStyle w:val="ListBullet"/>
        <w:spacing w:after="40"/>
        <w:ind w:left="360"/>
      </w:pPr>
      <w:r>
        <w:t>Capture first, organize later.</w:t>
      </w:r>
    </w:p>
    <w:p>
      <w:pPr>
        <w:pStyle w:val="ListBullet"/>
        <w:spacing w:after="40"/>
        <w:ind w:left="360"/>
      </w:pPr>
      <w:r>
        <w:t>No manual Save workflow for workspace content.</w:t>
      </w:r>
    </w:p>
    <w:p>
      <w:pPr>
        <w:pStyle w:val="ListBullet"/>
        <w:spacing w:after="40"/>
        <w:ind w:left="360"/>
      </w:pPr>
      <w:r>
        <w:t>Closing the app must not unexpectedly destroy workspace content.</w:t>
      </w:r>
    </w:p>
    <w:p>
      <w:pPr>
        <w:pStyle w:val="ListBullet"/>
        <w:spacing w:after="40"/>
        <w:ind w:left="360"/>
      </w:pPr>
      <w:r>
        <w:t>Workspace and Vault are distinct concepts.</w:t>
      </w:r>
    </w:p>
    <w:p>
      <w:pPr>
        <w:pStyle w:val="ListBullet"/>
        <w:spacing w:after="40"/>
        <w:ind w:left="360"/>
      </w:pPr>
      <w:r>
        <w:t>Automatic content-type detection should help, not trap, the user.</w:t>
      </w:r>
    </w:p>
    <w:p>
      <w:pPr>
        <w:pStyle w:val="ListBullet"/>
        <w:spacing w:after="40"/>
        <w:ind w:left="360"/>
      </w:pPr>
      <w:r>
        <w:t>Local-first architecture now; cloud synchronization later.</w:t>
      </w:r>
    </w:p>
    <w:p>
      <w:pPr>
        <w:pStyle w:val="ListBullet"/>
        <w:spacing w:after="40"/>
        <w:ind w:left="360"/>
      </w:pPr>
      <w:r>
        <w:t>Basic search is enough for v1; AI features come later.</w:t>
      </w:r>
    </w:p>
    <w:p>
      <w:pPr>
        <w:pStyle w:val="ListBullet"/>
        <w:spacing w:after="40"/>
        <w:ind w:left="360"/>
      </w:pPr>
      <w:r>
        <w:t>Windows should feel native, while remaining portable.</w:t>
      </w:r>
    </w:p>
    <w:p>
      <w:pPr>
        <w:pStyle w:val="Heading1"/>
      </w:pPr>
      <w:r>
        <w:t>2. Core User Experience</w:t>
      </w:r>
    </w:p>
    <w:p>
      <w:pPr>
        <w:pStyle w:val="Heading2"/>
      </w:pPr>
      <w:r>
        <w:t>2.1 Persistent workspace</w:t>
      </w:r>
    </w:p>
    <w:p>
      <w:r>
        <w:t>The main interface behaves like modern Windows 11 Notepad rather than an old-style editor that loses unsaved work.</w:t>
      </w:r>
    </w:p>
    <w:p>
      <w:pPr>
        <w:pStyle w:val="ListBullet"/>
        <w:spacing w:after="40"/>
        <w:ind w:left="360"/>
      </w:pPr>
      <w:r>
        <w:t>Users can type, paste, and edit content normally.</w:t>
      </w:r>
    </w:p>
    <w:p>
      <w:pPr>
        <w:pStyle w:val="ListBullet"/>
        <w:spacing w:after="40"/>
        <w:ind w:left="360"/>
      </w:pPr>
      <w:r>
        <w:t>Content is silently auto-persisted locally as it changes.</w:t>
      </w:r>
    </w:p>
    <w:p>
      <w:pPr>
        <w:pStyle w:val="ListBullet"/>
        <w:spacing w:after="40"/>
        <w:ind w:left="360"/>
      </w:pPr>
      <w:r>
        <w:t>Closing the main window does not trigger a conventional Save dialog.</w:t>
      </w:r>
    </w:p>
    <w:p>
      <w:pPr>
        <w:pStyle w:val="ListBullet"/>
        <w:spacing w:after="40"/>
        <w:ind w:left="360"/>
      </w:pPr>
      <w:r>
        <w:t>Reopening the application restores the workspace state.</w:t>
      </w:r>
    </w:p>
    <w:p>
      <w:pPr>
        <w:pStyle w:val="ListBullet"/>
        <w:spacing w:after="40"/>
        <w:ind w:left="360"/>
      </w:pPr>
      <w:r>
        <w:t>Tabs are supported.</w:t>
      </w:r>
    </w:p>
    <w:p>
      <w:pPr>
        <w:pStyle w:val="ListBullet"/>
        <w:spacing w:after="40"/>
        <w:ind w:left="360"/>
      </w:pPr>
      <w:r>
        <w:t>Window state and active workspace state should be restored.</w:t>
      </w:r>
    </w:p>
    <w:p>
      <w:pPr>
        <w:pStyle w:val="Heading2"/>
      </w:pPr>
      <w:r>
        <w:t>2.2 Workspace vs. Vault visual language</w:t>
      </w:r>
    </w:p>
    <w:p>
      <w:pPr>
        <w:spacing w:before="60" w:after="120"/>
        <w:ind w:left="360" w:right="360"/>
      </w:pPr>
      <w:r>
        <w:rPr>
          <w:rFonts w:ascii="Consolas" w:hAnsi="Consolas"/>
          <w:sz w:val="18"/>
        </w:rPr>
        <w:t>Tabs / items</w:t>
        <w:br/>
        <w:t xml:space="preserve">  ● Research       &lt;- workspace item; persisted locally but not saved to Vault</w:t>
        <w:br/>
        <w:t xml:space="preserve">    SQLite WAL     &lt;- Vault item; intentionally saved</w:t>
        <w:br/>
        <w:t xml:space="preserve">  ● Random thought &lt;- workspace item</w:t>
      </w:r>
    </w:p>
    <w:p>
      <w:r>
        <w:t>The dot is a status indicator, not a warning that the data is technically unsaved. Workspace data is still persisted. The dot simply means it has not been promoted to the permanent Vault.</w:t>
      </w:r>
    </w:p>
    <w:p>
      <w:pPr>
        <w:pStyle w:val="Heading2"/>
      </w:pPr>
      <w:r>
        <w:t>2.3 Closing a workspace item</w:t>
      </w:r>
    </w:p>
    <w:p>
      <w:r>
        <w:t>If the user closes a workspace item that has not been saved to the Vault, the application asks for confirmation.</w:t>
      </w:r>
    </w:p>
    <w:p>
      <w:pPr>
        <w:spacing w:before="60" w:after="120"/>
        <w:ind w:left="360" w:right="360"/>
      </w:pPr>
      <w:r>
        <w:rPr>
          <w:rFonts w:ascii="Consolas" w:hAnsi="Consolas"/>
          <w:sz w:val="18"/>
        </w:rPr>
        <w:t>Close this workspace item?</w:t>
        <w:br/>
        <w:br/>
        <w:t>This item is currently a workspace item and has not been saved to your Vault.</w:t>
        <w:br/>
        <w:t>Save to Vault to keep it as a permanent Second Brain item, or close it without saving to the Vault.</w:t>
        <w:br/>
        <w:br/>
        <w:t>[ Save to Vault ]   [ Close ]   [ Cancel ]</w:t>
      </w:r>
    </w:p>
    <w:p>
      <w:pPr>
        <w:pStyle w:val="ListBullet"/>
        <w:spacing w:after="40"/>
        <w:ind w:left="360"/>
      </w:pPr>
      <w:r>
        <w:t>Save to Vault: converts the workspace item into a Vault item; the dot disappears.</w:t>
      </w:r>
    </w:p>
    <w:p>
      <w:pPr>
        <w:pStyle w:val="ListBullet"/>
        <w:spacing w:after="40"/>
        <w:ind w:left="360"/>
      </w:pPr>
      <w:r>
        <w:t>Close: closes the workspace item without creating a Vault item.</w:t>
      </w:r>
    </w:p>
    <w:p>
      <w:pPr>
        <w:pStyle w:val="ListBullet"/>
        <w:spacing w:after="40"/>
        <w:ind w:left="360"/>
      </w:pPr>
      <w:r>
        <w:t>Cancel: leaves the workspace item untouched.</w:t>
      </w:r>
    </w:p>
    <w:p>
      <w:pPr>
        <w:pStyle w:val="ListBullet"/>
        <w:spacing w:after="40"/>
        <w:ind w:left="360"/>
      </w:pPr>
      <w:r>
        <w:t>The dialog should avoid saying simply 'unsaved changes' because workspace content is already auto-persisted.</w:t>
      </w:r>
    </w:p>
    <w:p>
      <w:pPr>
        <w:pStyle w:val="Heading2"/>
      </w:pPr>
      <w:r>
        <w:t>2.4 Global quick capture</w:t>
      </w:r>
    </w:p>
    <w:p>
      <w:r>
        <w:t>The user copies content from any application, presses a configurable global hotkey, and Second Brain opens with the clipboard content already inserted so it can be reviewed and edited.</w:t>
      </w:r>
    </w:p>
    <w:p>
      <w:pPr>
        <w:spacing w:before="60" w:after="120"/>
        <w:ind w:left="360" w:right="360"/>
      </w:pPr>
      <w:r>
        <w:rPr>
          <w:rFonts w:ascii="Consolas" w:hAnsi="Consolas"/>
          <w:sz w:val="18"/>
        </w:rPr>
        <w:t>Copy text -&gt; press hotkey -&gt; Second Brain opens -&gt; clipboard content inserted -&gt; detect type -&gt; user edits -&gt; save/capture</w:t>
      </w:r>
    </w:p>
    <w:p>
      <w:pPr>
        <w:pStyle w:val="ListBullet"/>
        <w:spacing w:after="40"/>
        <w:ind w:left="360"/>
      </w:pPr>
      <w:r>
        <w:t>Initial default hotkey can be Ctrl+Shift+S, but hotkeys must be configurable.</w:t>
      </w:r>
    </w:p>
    <w:p>
      <w:pPr>
        <w:pStyle w:val="ListBullet"/>
        <w:spacing w:after="40"/>
        <w:ind w:left="360"/>
      </w:pPr>
      <w:r>
        <w:t>Clipboard input is the primary quick-capture mechanism for v1.</w:t>
      </w:r>
    </w:p>
    <w:p>
      <w:pPr>
        <w:pStyle w:val="ListBullet"/>
        <w:spacing w:after="40"/>
        <w:ind w:left="360"/>
      </w:pPr>
      <w:r>
        <w:t>The capture flow should not force an extra 'choose type' step.</w:t>
      </w:r>
    </w:p>
    <w:p>
      <w:pPr>
        <w:pStyle w:val="ListBullet"/>
        <w:spacing w:after="40"/>
        <w:ind w:left="360"/>
      </w:pPr>
      <w:r>
        <w:t>The app automatically suggests a type and lets the user change it.</w:t>
      </w:r>
    </w:p>
    <w:p>
      <w:pPr>
        <w:pStyle w:val="Heading1"/>
      </w:pPr>
      <w:r>
        <w:t>3. Automatic Content Detection</w:t>
      </w:r>
    </w:p>
    <w:p>
      <w:r>
        <w:t>Second Brain automatically detects likely content type from the clipboard. Detection is suggestive rather than restrictive.</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EE8FA"/>
          </w:tcPr>
          <w:p>
            <w:r/>
            <w:r>
              <w:rPr>
                <w:rFonts w:ascii="Aptos" w:hAnsi="Aptos"/>
                <w:b/>
                <w:sz w:val="18"/>
              </w:rPr>
              <w:t>Input signal</w:t>
            </w:r>
          </w:p>
        </w:tc>
        <w:tc>
          <w:tcPr>
            <w:tcW w:type="dxa" w:w="3360"/>
            <w:vAlign w:val="center"/>
            <w:shd w:fill="EEE8FA"/>
          </w:tcPr>
          <w:p>
            <w:r/>
            <w:r>
              <w:rPr>
                <w:rFonts w:ascii="Aptos" w:hAnsi="Aptos"/>
                <w:b/>
                <w:sz w:val="18"/>
              </w:rPr>
              <w:t>Suggested type</w:t>
            </w:r>
          </w:p>
        </w:tc>
        <w:tc>
          <w:tcPr>
            <w:tcW w:type="dxa" w:w="3360"/>
            <w:vAlign w:val="center"/>
            <w:shd w:fill="EEE8FA"/>
          </w:tcPr>
          <w:p>
            <w:r/>
            <w:r>
              <w:rPr>
                <w:rFonts w:ascii="Aptos" w:hAnsi="Aptos"/>
                <w:b/>
                <w:sz w:val="18"/>
              </w:rPr>
              <w:t>User control</w:t>
            </w:r>
          </w:p>
        </w:tc>
      </w:tr>
      <w:tr>
        <w:tc>
          <w:tcPr>
            <w:tcW w:type="dxa" w:w="3360"/>
            <w:vAlign w:val="center"/>
          </w:tcPr>
          <w:p>
            <w:r/>
            <w:r>
              <w:rPr>
                <w:rFonts w:ascii="Aptos" w:hAnsi="Aptos"/>
                <w:b w:val="0"/>
                <w:sz w:val="18"/>
              </w:rPr>
              <w:t>URL / URL-heavy content</w:t>
            </w:r>
          </w:p>
        </w:tc>
        <w:tc>
          <w:tcPr>
            <w:tcW w:type="dxa" w:w="3360"/>
            <w:vAlign w:val="center"/>
          </w:tcPr>
          <w:p>
            <w:r/>
            <w:r>
              <w:rPr>
                <w:rFonts w:ascii="Aptos" w:hAnsi="Aptos"/>
                <w:b w:val="0"/>
                <w:sz w:val="18"/>
              </w:rPr>
              <w:t>Link</w:t>
            </w:r>
          </w:p>
        </w:tc>
        <w:tc>
          <w:tcPr>
            <w:tcW w:type="dxa" w:w="3360"/>
            <w:vAlign w:val="center"/>
          </w:tcPr>
          <w:p>
            <w:r/>
            <w:r>
              <w:rPr>
                <w:rFonts w:ascii="Aptos" w:hAnsi="Aptos"/>
                <w:b w:val="0"/>
                <w:sz w:val="18"/>
              </w:rPr>
              <w:t>User can change to Note or another supported type.</w:t>
            </w:r>
          </w:p>
        </w:tc>
      </w:tr>
      <w:tr>
        <w:tc>
          <w:tcPr>
            <w:tcW w:type="dxa" w:w="3360"/>
            <w:vAlign w:val="center"/>
          </w:tcPr>
          <w:p>
            <w:r/>
            <w:r>
              <w:rPr>
                <w:rFonts w:ascii="Aptos" w:hAnsi="Aptos"/>
                <w:b w:val="0"/>
                <w:sz w:val="18"/>
              </w:rPr>
              <w:t>Code-like text</w:t>
            </w:r>
          </w:p>
        </w:tc>
        <w:tc>
          <w:tcPr>
            <w:tcW w:type="dxa" w:w="3360"/>
            <w:vAlign w:val="center"/>
          </w:tcPr>
          <w:p>
            <w:r/>
            <w:r>
              <w:rPr>
                <w:rFonts w:ascii="Aptos" w:hAnsi="Aptos"/>
                <w:b w:val="0"/>
                <w:sz w:val="18"/>
              </w:rPr>
              <w:t>Code / Snippet</w:t>
            </w:r>
          </w:p>
        </w:tc>
        <w:tc>
          <w:tcPr>
            <w:tcW w:type="dxa" w:w="3360"/>
            <w:vAlign w:val="center"/>
          </w:tcPr>
          <w:p>
            <w:r/>
            <w:r>
              <w:rPr>
                <w:rFonts w:ascii="Aptos" w:hAnsi="Aptos"/>
                <w:b w:val="0"/>
                <w:sz w:val="18"/>
              </w:rPr>
              <w:t>User can change it.</w:t>
            </w:r>
          </w:p>
        </w:tc>
      </w:tr>
      <w:tr>
        <w:tc>
          <w:tcPr>
            <w:tcW w:type="dxa" w:w="3360"/>
            <w:vAlign w:val="center"/>
          </w:tcPr>
          <w:p>
            <w:r/>
            <w:r>
              <w:rPr>
                <w:rFonts w:ascii="Aptos" w:hAnsi="Aptos"/>
                <w:b w:val="0"/>
                <w:sz w:val="18"/>
              </w:rPr>
              <w:t>Ordinary prose</w:t>
            </w:r>
          </w:p>
        </w:tc>
        <w:tc>
          <w:tcPr>
            <w:tcW w:type="dxa" w:w="3360"/>
            <w:vAlign w:val="center"/>
          </w:tcPr>
          <w:p>
            <w:r/>
            <w:r>
              <w:rPr>
                <w:rFonts w:ascii="Aptos" w:hAnsi="Aptos"/>
                <w:b w:val="0"/>
                <w:sz w:val="18"/>
              </w:rPr>
              <w:t>Note</w:t>
            </w:r>
          </w:p>
        </w:tc>
        <w:tc>
          <w:tcPr>
            <w:tcW w:type="dxa" w:w="3360"/>
            <w:vAlign w:val="center"/>
          </w:tcPr>
          <w:p>
            <w:r/>
            <w:r>
              <w:rPr>
                <w:rFonts w:ascii="Aptos" w:hAnsi="Aptos"/>
                <w:b w:val="0"/>
                <w:sz w:val="18"/>
              </w:rPr>
              <w:t>User can change it.</w:t>
            </w:r>
          </w:p>
        </w:tc>
      </w:tr>
      <w:tr>
        <w:tc>
          <w:tcPr>
            <w:tcW w:type="dxa" w:w="3360"/>
            <w:vAlign w:val="center"/>
          </w:tcPr>
          <w:p>
            <w:r/>
            <w:r>
              <w:rPr>
                <w:rFonts w:ascii="Aptos" w:hAnsi="Aptos"/>
                <w:b w:val="0"/>
                <w:sz w:val="18"/>
              </w:rPr>
              <w:t>Other supported clipboard content</w:t>
            </w:r>
          </w:p>
        </w:tc>
        <w:tc>
          <w:tcPr>
            <w:tcW w:type="dxa" w:w="3360"/>
            <w:vAlign w:val="center"/>
          </w:tcPr>
          <w:p>
            <w:r/>
            <w:r>
              <w:rPr>
                <w:rFonts w:ascii="Aptos" w:hAnsi="Aptos"/>
                <w:b w:val="0"/>
                <w:sz w:val="18"/>
              </w:rPr>
              <w:t>Best-fit type</w:t>
            </w:r>
          </w:p>
        </w:tc>
        <w:tc>
          <w:tcPr>
            <w:tcW w:type="dxa" w:w="3360"/>
            <w:vAlign w:val="center"/>
          </w:tcPr>
          <w:p>
            <w:r/>
            <w:r>
              <w:rPr>
                <w:rFonts w:ascii="Aptos" w:hAnsi="Aptos"/>
                <w:b w:val="0"/>
                <w:sz w:val="18"/>
              </w:rPr>
              <w:t>User can override the suggestion.</w:t>
            </w:r>
          </w:p>
        </w:tc>
      </w:tr>
    </w:tbl>
    <w:p>
      <w:pPr>
        <w:pStyle w:val="Heading1"/>
      </w:pPr>
      <w:r>
        <w:t>4. Capture Types (v1)</w:t>
      </w:r>
    </w:p>
    <w:p>
      <w:pPr>
        <w:pStyle w:val="ListBullet"/>
        <w:spacing w:after="40"/>
        <w:ind w:left="360"/>
      </w:pPr>
      <w:r>
        <w:t>Note - ordinary text and thoughts.</w:t>
      </w:r>
    </w:p>
    <w:p>
      <w:pPr>
        <w:pStyle w:val="ListBullet"/>
        <w:spacing w:after="40"/>
        <w:ind w:left="360"/>
      </w:pPr>
      <w:r>
        <w:t>Code / Snippet - code and technical text.</w:t>
      </w:r>
    </w:p>
    <w:p>
      <w:pPr>
        <w:pStyle w:val="ListBullet"/>
        <w:spacing w:after="40"/>
        <w:ind w:left="360"/>
      </w:pPr>
      <w:r>
        <w:t>Link - URLs and web references.</w:t>
      </w:r>
    </w:p>
    <w:p>
      <w:pPr>
        <w:pStyle w:val="ListBullet"/>
        <w:spacing w:after="40"/>
        <w:ind w:left="360"/>
      </w:pPr>
      <w:r>
        <w:t>Image - reserved for image capture paths that are added during implementation.</w:t>
      </w:r>
    </w:p>
    <w:p>
      <w:pPr>
        <w:pStyle w:val="ListBullet"/>
        <w:spacing w:after="40"/>
        <w:ind w:left="360"/>
      </w:pPr>
      <w:r>
        <w:t>File / richer attachments - architecture should leave room for future support, even if not fully enabled in v1.</w:t>
      </w:r>
    </w:p>
    <w:p>
      <w:pPr>
        <w:pStyle w:val="Heading1"/>
      </w:pPr>
      <w:r>
        <w:t>5. Vault</w:t>
      </w:r>
    </w:p>
    <w:p>
      <w:r>
        <w:t>The Vault is the permanent, organized layer of Second Brain. A workspace item becomes a Vault item only when the user explicitly saves it to the Vault, unless it was created directly through a browser 'Save to Second Brain' action.</w:t>
      </w:r>
    </w:p>
    <w:p>
      <w:pPr>
        <w:pStyle w:val="ListBullet"/>
        <w:spacing w:after="40"/>
        <w:ind w:left="360"/>
      </w:pPr>
      <w:r>
        <w:t>All saved items are locally stored.</w:t>
      </w:r>
    </w:p>
    <w:p>
      <w:pPr>
        <w:pStyle w:val="ListBullet"/>
        <w:spacing w:after="40"/>
        <w:ind w:left="360"/>
      </w:pPr>
      <w:r>
        <w:t>Saved items have no workspace dot.</w:t>
      </w:r>
    </w:p>
    <w:p>
      <w:pPr>
        <w:pStyle w:val="ListBullet"/>
        <w:spacing w:after="40"/>
        <w:ind w:left="360"/>
      </w:pPr>
      <w:r>
        <w:t>Saved items can have title, content, type, tags, URL/source metadata, timestamps, and future attachment metadata.</w:t>
      </w:r>
    </w:p>
    <w:p>
      <w:pPr>
        <w:pStyle w:val="ListBullet"/>
        <w:spacing w:after="40"/>
        <w:ind w:left="360"/>
      </w:pPr>
      <w:r>
        <w:t>Basic search should work across title, content, tags, URLs, and relevant metadata.</w:t>
      </w:r>
    </w:p>
    <w:p>
      <w:pPr>
        <w:pStyle w:val="ListBullet"/>
        <w:spacing w:after="40"/>
        <w:ind w:left="360"/>
      </w:pPr>
      <w:r>
        <w:t>The v1 Vault should support filters such as All, Links, Notes, and Code/Snippets.</w:t>
      </w:r>
    </w:p>
    <w:p>
      <w:pPr>
        <w:pStyle w:val="Heading2"/>
      </w:pPr>
      <w:r>
        <w:t>5.1 Browser integration</w:t>
      </w:r>
    </w:p>
    <w:p>
      <w:r>
        <w:t>Chrome and Edge integration is part of the Windows project. The browser experience should support direct saving to the Vault.</w:t>
      </w:r>
    </w:p>
    <w:p>
      <w:pPr>
        <w:pStyle w:val="ListBullet"/>
        <w:spacing w:after="40"/>
        <w:ind w:left="360"/>
      </w:pPr>
      <w:r>
        <w:t>Save page to Second Brain.</w:t>
      </w:r>
    </w:p>
    <w:p>
      <w:pPr>
        <w:pStyle w:val="ListBullet"/>
        <w:spacing w:after="40"/>
        <w:ind w:left="360"/>
      </w:pPr>
      <w:r>
        <w:t>Save selected text to Second Brain.</w:t>
      </w:r>
    </w:p>
    <w:p>
      <w:pPr>
        <w:pStyle w:val="ListBullet"/>
        <w:spacing w:after="40"/>
        <w:ind w:left="360"/>
      </w:pPr>
      <w:r>
        <w:t>Pass page title, URL, selected text when present, source domain, and timestamp.</w:t>
      </w:r>
    </w:p>
    <w:p>
      <w:pPr>
        <w:pStyle w:val="ListBullet"/>
        <w:spacing w:after="40"/>
        <w:ind w:left="360"/>
      </w:pPr>
      <w:r>
        <w:t>Direct browser saves can create Vault items without requiring the user to first place the content into a workspace tab.</w:t>
      </w:r>
    </w:p>
    <w:p>
      <w:pPr>
        <w:pStyle w:val="Heading1"/>
      </w:pPr>
      <w:r>
        <w:t>6. Persistence and Data Model</w:t>
      </w:r>
    </w:p>
    <w:p>
      <w:r>
        <w:t>SQLite is the recommended local data store. It should hold application state as well as structured Vault data.</w:t>
      </w:r>
    </w:p>
    <w:p>
      <w:pPr>
        <w:spacing w:before="60" w:after="120"/>
        <w:ind w:left="360" w:right="360"/>
      </w:pPr>
      <w:r>
        <w:rPr>
          <w:rFonts w:ascii="Consolas" w:hAnsi="Consolas"/>
          <w:sz w:val="18"/>
        </w:rPr>
        <w:t>SecondBrain/</w:t>
        <w:br/>
        <w:t xml:space="preserve">  database.sqlite</w:t>
        <w:br/>
        <w:t xml:space="preserve">  attachments/</w:t>
        <w:br/>
        <w:t xml:space="preserve">  screenshots/</w:t>
        <w:br/>
        <w:t xml:space="preserve">  exports/</w:t>
      </w:r>
    </w:p>
    <w:p>
      <w:r>
        <w:t>The exact on-disk location should be configurable or use an appropriate per-user application-data path by default. The product remains local-first so the application can later add cloud synchronization without rewriting the core model.</w:t>
      </w:r>
    </w:p>
    <w:p>
      <w:pPr>
        <w:pStyle w:val="Heading2"/>
      </w:pPr>
      <w:r>
        <w:t>Recommended logical entities</w:t>
      </w:r>
    </w:p>
    <w:p>
      <w:pPr>
        <w:pStyle w:val="ListBullet"/>
        <w:spacing w:after="40"/>
        <w:ind w:left="360"/>
      </w:pPr>
      <w:r>
        <w:t>WorkspaceDocument: id, title, body, tab order, active state, cursor/selection state, scroll state, createdAt, updatedAt.</w:t>
      </w:r>
    </w:p>
    <w:p>
      <w:pPr>
        <w:pStyle w:val="ListBullet"/>
        <w:spacing w:after="40"/>
        <w:ind w:left="360"/>
      </w:pPr>
      <w:r>
        <w:t>VaultItem: id, title, body, type, tags, URL/source metadata, createdAt, updatedAt.</w:t>
      </w:r>
    </w:p>
    <w:p>
      <w:pPr>
        <w:pStyle w:val="ListBullet"/>
        <w:spacing w:after="40"/>
        <w:ind w:left="360"/>
      </w:pPr>
      <w:r>
        <w:t>AppSettings: hotkey, theme/preferences, default behavior, data-location preferences.</w:t>
      </w:r>
    </w:p>
    <w:p>
      <w:pPr>
        <w:pStyle w:val="ListBullet"/>
        <w:spacing w:after="40"/>
        <w:ind w:left="360"/>
      </w:pPr>
      <w:r>
        <w:t>Attachment metadata: id, owner item/document, local path, MIME type, size, timestamps.</w:t>
      </w:r>
    </w:p>
    <w:p>
      <w:pPr>
        <w:pStyle w:val="Heading1"/>
      </w:pPr>
      <w:r>
        <w:t>7. Technology and Distribution</w:t>
      </w:r>
    </w:p>
    <w:p>
      <w:pPr>
        <w:pStyle w:val="Heading2"/>
      </w:pPr>
      <w:r>
        <w:t>7.1 Technology choice</w:t>
      </w:r>
    </w:p>
    <w:p>
      <w:r>
        <w:t>Tauri is the chosen framework. The UI can reuse web technologies and the visual language developed for the existing Chrome extension, while the native side handles Windows integration, filesystem access, global hotkeys, clipboard access, and database operations.</w:t>
      </w:r>
    </w:p>
    <w:p>
      <w:pPr>
        <w:pStyle w:val="Heading2"/>
      </w:pPr>
      <w:r>
        <w:t>7.2 Distribution</w:t>
      </w:r>
    </w:p>
    <w:p>
      <w:r>
        <w:t>The project must support both:</w:t>
      </w:r>
    </w:p>
    <w:p>
      <w:pPr>
        <w:pStyle w:val="ListBullet"/>
        <w:spacing w:after="40"/>
        <w:ind w:left="360"/>
      </w:pPr>
      <w:r>
        <w:t>Portable build: a directly runnable Windows executable/package that can be copied to another compatible Windows system.</w:t>
      </w:r>
    </w:p>
    <w:p>
      <w:pPr>
        <w:pStyle w:val="ListBullet"/>
        <w:spacing w:after="40"/>
        <w:ind w:left="360"/>
      </w:pPr>
      <w:r>
        <w:t>Installer build: a conventional installer for users who want normal Windows application integration.</w:t>
      </w:r>
    </w:p>
    <w:p>
      <w:r>
        <w:t>The portable build is a product requirement, but exact portability depends on Tauri's build/runtime dependencies and the chosen native features. The implementation plan must include a clean-machine verification step before claiming 'copy the exe and run anywhere'.</w:t>
      </w:r>
    </w:p>
    <w:p>
      <w:pPr>
        <w:pStyle w:val="Heading1"/>
      </w:pPr>
      <w:r>
        <w:t>8. Explicitly Deferred Features</w:t>
      </w:r>
    </w:p>
    <w:p>
      <w:pPr>
        <w:pStyle w:val="ListBullet"/>
        <w:spacing w:after="40"/>
        <w:ind w:left="360"/>
      </w:pPr>
      <w:r>
        <w:t>AI summaries, semantic search, related notes, automatic knowledge graph behavior.</w:t>
      </w:r>
    </w:p>
    <w:p>
      <w:pPr>
        <w:pStyle w:val="ListBullet"/>
        <w:spacing w:after="40"/>
        <w:ind w:left="360"/>
      </w:pPr>
      <w:r>
        <w:t>Cloud synchronization implementation (architecture should be cloud-ready, but v1 remains local-first).</w:t>
      </w:r>
    </w:p>
    <w:p>
      <w:pPr>
        <w:pStyle w:val="ListBullet"/>
        <w:spacing w:after="40"/>
        <w:ind w:left="360"/>
      </w:pPr>
      <w:r>
        <w:t>System tray behavior (explicitly not part of the current product scope).</w:t>
      </w:r>
    </w:p>
    <w:p>
      <w:pPr>
        <w:pStyle w:val="ListBullet"/>
        <w:spacing w:after="40"/>
        <w:ind w:left="360"/>
      </w:pPr>
      <w:r>
        <w:t>Advanced semantic/AI retrieval.</w:t>
      </w:r>
    </w:p>
    <w:p>
      <w:pPr>
        <w:pStyle w:val="ListBullet"/>
        <w:spacing w:after="40"/>
        <w:ind w:left="360"/>
      </w:pPr>
      <w:r>
        <w:t>Large-scale attachment management beyond what is necessary to keep the data model extensible.</w:t>
      </w:r>
    </w:p>
    <w:p>
      <w:pPr>
        <w:pStyle w:val="Heading1"/>
      </w:pPr>
      <w:r>
        <w:t>9. v1 Feature Summary</w:t>
      </w:r>
    </w:p>
    <w:tbl>
      <w:tblPr>
        <w:tblW w:type="auto" w:w="0"/>
        <w:jc w:val="center"/>
        <w:tblLook w:firstColumn="1" w:firstRow="1" w:lastColumn="0" w:lastRow="0" w:noHBand="0" w:noVBand="1" w:val="04A0"/>
      </w:tblPr>
      <w:tblGrid>
        <w:gridCol w:w="3360"/>
        <w:gridCol w:w="3360"/>
        <w:gridCol w:w="3360"/>
      </w:tblGrid>
      <w:tr>
        <w:tc>
          <w:tcPr>
            <w:tcW w:type="dxa" w:w="3360"/>
            <w:vAlign w:val="center"/>
            <w:shd w:fill="EEE8FA"/>
          </w:tcPr>
          <w:p>
            <w:r/>
            <w:r>
              <w:rPr>
                <w:rFonts w:ascii="Aptos" w:hAnsi="Aptos"/>
                <w:b/>
                <w:sz w:val="18"/>
              </w:rPr>
              <w:t>Feature</w:t>
            </w:r>
          </w:p>
        </w:tc>
        <w:tc>
          <w:tcPr>
            <w:tcW w:type="dxa" w:w="3360"/>
            <w:vAlign w:val="center"/>
            <w:shd w:fill="EEE8FA"/>
          </w:tcPr>
          <w:p>
            <w:r/>
            <w:r>
              <w:rPr>
                <w:rFonts w:ascii="Aptos" w:hAnsi="Aptos"/>
                <w:b/>
                <w:sz w:val="18"/>
              </w:rPr>
              <w:t>v1 status</w:t>
            </w:r>
          </w:p>
        </w:tc>
        <w:tc>
          <w:tcPr>
            <w:tcW w:type="dxa" w:w="3360"/>
            <w:vAlign w:val="center"/>
            <w:shd w:fill="EEE8FA"/>
          </w:tcPr>
          <w:p>
            <w:r/>
            <w:r>
              <w:rPr>
                <w:rFonts w:ascii="Aptos" w:hAnsi="Aptos"/>
                <w:b/>
                <w:sz w:val="18"/>
              </w:rPr>
              <w:t>Notes</w:t>
            </w:r>
          </w:p>
        </w:tc>
      </w:tr>
      <w:tr>
        <w:tc>
          <w:tcPr>
            <w:tcW w:type="dxa" w:w="3360"/>
            <w:vAlign w:val="center"/>
          </w:tcPr>
          <w:p>
            <w:r/>
            <w:r>
              <w:rPr>
                <w:rFonts w:ascii="Aptos" w:hAnsi="Aptos"/>
                <w:b w:val="0"/>
                <w:sz w:val="18"/>
              </w:rPr>
              <w:t>Notepad-like workspace</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Primary interface.</w:t>
            </w:r>
          </w:p>
        </w:tc>
      </w:tr>
      <w:tr>
        <w:tc>
          <w:tcPr>
            <w:tcW w:type="dxa" w:w="3360"/>
            <w:vAlign w:val="center"/>
          </w:tcPr>
          <w:p>
            <w:r/>
            <w:r>
              <w:rPr>
                <w:rFonts w:ascii="Aptos" w:hAnsi="Aptos"/>
                <w:b w:val="0"/>
                <w:sz w:val="18"/>
              </w:rPr>
              <w:t>Automatic local persistence</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No manual Save for workspace.</w:t>
            </w:r>
          </w:p>
        </w:tc>
      </w:tr>
      <w:tr>
        <w:tc>
          <w:tcPr>
            <w:tcW w:type="dxa" w:w="3360"/>
            <w:vAlign w:val="center"/>
          </w:tcPr>
          <w:p>
            <w:r/>
            <w:r>
              <w:rPr>
                <w:rFonts w:ascii="Aptos" w:hAnsi="Aptos"/>
                <w:b w:val="0"/>
                <w:sz w:val="18"/>
              </w:rPr>
              <w:t>Tabs</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Persistent across restarts.</w:t>
            </w:r>
          </w:p>
        </w:tc>
      </w:tr>
      <w:tr>
        <w:tc>
          <w:tcPr>
            <w:tcW w:type="dxa" w:w="3360"/>
            <w:vAlign w:val="center"/>
          </w:tcPr>
          <w:p>
            <w:r/>
            <w:r>
              <w:rPr>
                <w:rFonts w:ascii="Aptos" w:hAnsi="Aptos"/>
                <w:b w:val="0"/>
                <w:sz w:val="18"/>
              </w:rPr>
              <w:t>Workspace dot indicator</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Dot = workspace, no dot = Vault.</w:t>
            </w:r>
          </w:p>
        </w:tc>
      </w:tr>
      <w:tr>
        <w:tc>
          <w:tcPr>
            <w:tcW w:type="dxa" w:w="3360"/>
            <w:vAlign w:val="center"/>
          </w:tcPr>
          <w:p>
            <w:r/>
            <w:r>
              <w:rPr>
                <w:rFonts w:ascii="Aptos" w:hAnsi="Aptos"/>
                <w:b w:val="0"/>
                <w:sz w:val="18"/>
              </w:rPr>
              <w:t>Close confirmation</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Offer Save to Vault / Close / Cancel.</w:t>
            </w:r>
          </w:p>
        </w:tc>
      </w:tr>
      <w:tr>
        <w:tc>
          <w:tcPr>
            <w:tcW w:type="dxa" w:w="3360"/>
            <w:vAlign w:val="center"/>
          </w:tcPr>
          <w:p>
            <w:r/>
            <w:r>
              <w:rPr>
                <w:rFonts w:ascii="Aptos" w:hAnsi="Aptos"/>
                <w:b w:val="0"/>
                <w:sz w:val="18"/>
              </w:rPr>
              <w:t>Global hotkey</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Configurable; opens app with clipboard inserted.</w:t>
            </w:r>
          </w:p>
        </w:tc>
      </w:tr>
      <w:tr>
        <w:tc>
          <w:tcPr>
            <w:tcW w:type="dxa" w:w="3360"/>
            <w:vAlign w:val="center"/>
          </w:tcPr>
          <w:p>
            <w:r/>
            <w:r>
              <w:rPr>
                <w:rFonts w:ascii="Aptos" w:hAnsi="Aptos"/>
                <w:b w:val="0"/>
                <w:sz w:val="18"/>
              </w:rPr>
              <w:t>Clipboard capture</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Primary quick-capture flow.</w:t>
            </w:r>
          </w:p>
        </w:tc>
      </w:tr>
      <w:tr>
        <w:tc>
          <w:tcPr>
            <w:tcW w:type="dxa" w:w="3360"/>
            <w:vAlign w:val="center"/>
          </w:tcPr>
          <w:p>
            <w:r/>
            <w:r>
              <w:rPr>
                <w:rFonts w:ascii="Aptos" w:hAnsi="Aptos"/>
                <w:b w:val="0"/>
                <w:sz w:val="18"/>
              </w:rPr>
              <w:t>Automatic type detection</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Suggestive, user-overridable.</w:t>
            </w:r>
          </w:p>
        </w:tc>
      </w:tr>
      <w:tr>
        <w:tc>
          <w:tcPr>
            <w:tcW w:type="dxa" w:w="3360"/>
            <w:vAlign w:val="center"/>
          </w:tcPr>
          <w:p>
            <w:r/>
            <w:r>
              <w:rPr>
                <w:rFonts w:ascii="Aptos" w:hAnsi="Aptos"/>
                <w:b w:val="0"/>
                <w:sz w:val="18"/>
              </w:rPr>
              <w:t>Vault</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Explicitly saved knowledge layer.</w:t>
            </w:r>
          </w:p>
        </w:tc>
      </w:tr>
      <w:tr>
        <w:tc>
          <w:tcPr>
            <w:tcW w:type="dxa" w:w="3360"/>
            <w:vAlign w:val="center"/>
          </w:tcPr>
          <w:p>
            <w:r/>
            <w:r>
              <w:rPr>
                <w:rFonts w:ascii="Aptos" w:hAnsi="Aptos"/>
                <w:b w:val="0"/>
                <w:sz w:val="18"/>
              </w:rPr>
              <w:t>Basic search</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Titles/content/tags/URLs/metadata.</w:t>
            </w:r>
          </w:p>
        </w:tc>
      </w:tr>
      <w:tr>
        <w:tc>
          <w:tcPr>
            <w:tcW w:type="dxa" w:w="3360"/>
            <w:vAlign w:val="center"/>
          </w:tcPr>
          <w:p>
            <w:r/>
            <w:r>
              <w:rPr>
                <w:rFonts w:ascii="Aptos" w:hAnsi="Aptos"/>
                <w:b w:val="0"/>
                <w:sz w:val="18"/>
              </w:rPr>
              <w:t>Basic filters</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All / Links / Notes / Code.</w:t>
            </w:r>
          </w:p>
        </w:tc>
      </w:tr>
      <w:tr>
        <w:tc>
          <w:tcPr>
            <w:tcW w:type="dxa" w:w="3360"/>
            <w:vAlign w:val="center"/>
          </w:tcPr>
          <w:p>
            <w:r/>
            <w:r>
              <w:rPr>
                <w:rFonts w:ascii="Aptos" w:hAnsi="Aptos"/>
                <w:b w:val="0"/>
                <w:sz w:val="18"/>
              </w:rPr>
              <w:t>Chrome integration</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Save page/selection to Vault.</w:t>
            </w:r>
          </w:p>
        </w:tc>
      </w:tr>
      <w:tr>
        <w:tc>
          <w:tcPr>
            <w:tcW w:type="dxa" w:w="3360"/>
            <w:vAlign w:val="center"/>
          </w:tcPr>
          <w:p>
            <w:r/>
            <w:r>
              <w:rPr>
                <w:rFonts w:ascii="Aptos" w:hAnsi="Aptos"/>
                <w:b w:val="0"/>
                <w:sz w:val="18"/>
              </w:rPr>
              <w:t>Edge integration</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Save page/selection to Vault.</w:t>
            </w:r>
          </w:p>
        </w:tc>
      </w:tr>
      <w:tr>
        <w:tc>
          <w:tcPr>
            <w:tcW w:type="dxa" w:w="3360"/>
            <w:vAlign w:val="center"/>
          </w:tcPr>
          <w:p>
            <w:r/>
            <w:r>
              <w:rPr>
                <w:rFonts w:ascii="Aptos" w:hAnsi="Aptos"/>
                <w:b w:val="0"/>
                <w:sz w:val="18"/>
              </w:rPr>
              <w:t>Local-first SQLite</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Cloud-ready data model.</w:t>
            </w:r>
          </w:p>
        </w:tc>
      </w:tr>
      <w:tr>
        <w:tc>
          <w:tcPr>
            <w:tcW w:type="dxa" w:w="3360"/>
            <w:vAlign w:val="center"/>
          </w:tcPr>
          <w:p>
            <w:r/>
            <w:r>
              <w:rPr>
                <w:rFonts w:ascii="Aptos" w:hAnsi="Aptos"/>
                <w:b w:val="0"/>
                <w:sz w:val="18"/>
              </w:rPr>
              <w:t>Portable build</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Must be tested on clean Windows.</w:t>
            </w:r>
          </w:p>
        </w:tc>
      </w:tr>
      <w:tr>
        <w:tc>
          <w:tcPr>
            <w:tcW w:type="dxa" w:w="3360"/>
            <w:vAlign w:val="center"/>
          </w:tcPr>
          <w:p>
            <w:r/>
            <w:r>
              <w:rPr>
                <w:rFonts w:ascii="Aptos" w:hAnsi="Aptos"/>
                <w:b w:val="0"/>
                <w:sz w:val="18"/>
              </w:rPr>
              <w:t>Installer build</w:t>
            </w:r>
          </w:p>
        </w:tc>
        <w:tc>
          <w:tcPr>
            <w:tcW w:type="dxa" w:w="3360"/>
            <w:vAlign w:val="center"/>
          </w:tcPr>
          <w:p>
            <w:r/>
            <w:r>
              <w:rPr>
                <w:rFonts w:ascii="Aptos" w:hAnsi="Aptos"/>
                <w:b w:val="0"/>
                <w:sz w:val="18"/>
              </w:rPr>
              <w:t>Required</w:t>
            </w:r>
          </w:p>
        </w:tc>
        <w:tc>
          <w:tcPr>
            <w:tcW w:type="dxa" w:w="3360"/>
            <w:vAlign w:val="center"/>
          </w:tcPr>
          <w:p>
            <w:r/>
            <w:r>
              <w:rPr>
                <w:rFonts w:ascii="Aptos" w:hAnsi="Aptos"/>
                <w:b w:val="0"/>
                <w:sz w:val="18"/>
              </w:rPr>
              <w:t>Normal Windows installation.</w:t>
            </w:r>
          </w:p>
        </w:tc>
      </w:tr>
      <w:tr>
        <w:tc>
          <w:tcPr>
            <w:tcW w:type="dxa" w:w="3360"/>
            <w:vAlign w:val="center"/>
          </w:tcPr>
          <w:p>
            <w:r/>
            <w:r>
              <w:rPr>
                <w:rFonts w:ascii="Aptos" w:hAnsi="Aptos"/>
                <w:b w:val="0"/>
                <w:sz w:val="18"/>
              </w:rPr>
              <w:t>System tray</w:t>
            </w:r>
          </w:p>
        </w:tc>
        <w:tc>
          <w:tcPr>
            <w:tcW w:type="dxa" w:w="3360"/>
            <w:vAlign w:val="center"/>
          </w:tcPr>
          <w:p>
            <w:r/>
            <w:r>
              <w:rPr>
                <w:rFonts w:ascii="Aptos" w:hAnsi="Aptos"/>
                <w:b w:val="0"/>
                <w:sz w:val="18"/>
              </w:rPr>
              <w:t>Deferred</w:t>
            </w:r>
          </w:p>
        </w:tc>
        <w:tc>
          <w:tcPr>
            <w:tcW w:type="dxa" w:w="3360"/>
            <w:vAlign w:val="center"/>
          </w:tcPr>
          <w:p>
            <w:r/>
            <w:r>
              <w:rPr>
                <w:rFonts w:ascii="Aptos" w:hAnsi="Aptos"/>
                <w:b w:val="0"/>
                <w:sz w:val="18"/>
              </w:rPr>
              <w:t>Not in current scope.</w:t>
            </w:r>
          </w:p>
        </w:tc>
      </w:tr>
      <w:tr>
        <w:tc>
          <w:tcPr>
            <w:tcW w:type="dxa" w:w="3360"/>
            <w:vAlign w:val="center"/>
          </w:tcPr>
          <w:p>
            <w:r/>
            <w:r>
              <w:rPr>
                <w:rFonts w:ascii="Aptos" w:hAnsi="Aptos"/>
                <w:b w:val="0"/>
                <w:sz w:val="18"/>
              </w:rPr>
              <w:t>AI features</w:t>
            </w:r>
          </w:p>
        </w:tc>
        <w:tc>
          <w:tcPr>
            <w:tcW w:type="dxa" w:w="3360"/>
            <w:vAlign w:val="center"/>
          </w:tcPr>
          <w:p>
            <w:r/>
            <w:r>
              <w:rPr>
                <w:rFonts w:ascii="Aptos" w:hAnsi="Aptos"/>
                <w:b w:val="0"/>
                <w:sz w:val="18"/>
              </w:rPr>
              <w:t>Deferred</w:t>
            </w:r>
          </w:p>
        </w:tc>
        <w:tc>
          <w:tcPr>
            <w:tcW w:type="dxa" w:w="3360"/>
            <w:vAlign w:val="center"/>
          </w:tcPr>
          <w:p>
            <w:r/>
            <w:r>
              <w:rPr>
                <w:rFonts w:ascii="Aptos" w:hAnsi="Aptos"/>
                <w:b w:val="0"/>
                <w:sz w:val="18"/>
              </w:rPr>
              <w:t>Later phase.</w:t>
            </w:r>
          </w:p>
        </w:tc>
      </w:tr>
      <w:tr>
        <w:tc>
          <w:tcPr>
            <w:tcW w:type="dxa" w:w="3360"/>
            <w:vAlign w:val="center"/>
          </w:tcPr>
          <w:p>
            <w:r/>
            <w:r>
              <w:rPr>
                <w:rFonts w:ascii="Aptos" w:hAnsi="Aptos"/>
                <w:b w:val="0"/>
                <w:sz w:val="18"/>
              </w:rPr>
              <w:t>Cloud sync</w:t>
            </w:r>
          </w:p>
        </w:tc>
        <w:tc>
          <w:tcPr>
            <w:tcW w:type="dxa" w:w="3360"/>
            <w:vAlign w:val="center"/>
          </w:tcPr>
          <w:p>
            <w:r/>
            <w:r>
              <w:rPr>
                <w:rFonts w:ascii="Aptos" w:hAnsi="Aptos"/>
                <w:b w:val="0"/>
                <w:sz w:val="18"/>
              </w:rPr>
              <w:t>Deferred</w:t>
            </w:r>
          </w:p>
        </w:tc>
        <w:tc>
          <w:tcPr>
            <w:tcW w:type="dxa" w:w="3360"/>
            <w:vAlign w:val="center"/>
          </w:tcPr>
          <w:p>
            <w:r/>
            <w:r>
              <w:rPr>
                <w:rFonts w:ascii="Aptos" w:hAnsi="Aptos"/>
                <w:b w:val="0"/>
                <w:sz w:val="18"/>
              </w:rPr>
              <w:t>Later phase.</w:t>
            </w:r>
          </w:p>
        </w:tc>
      </w:tr>
    </w:tbl>
    <w:p>
      <w:r>
        <w:br w:type="page"/>
      </w:r>
    </w:p>
    <w:p>
      <w:pPr>
        <w:pStyle w:val="Heading1"/>
      </w:pPr>
      <w:r>
        <w:t>10. Sequential Implementation Plan</w:t>
      </w:r>
    </w:p>
    <w:p>
      <w:r>
        <w:t>This plan is intentionally divided into small, self-contained changes. Each change should be implemented and verified before moving to the next. The sequence is suitable for feeding one prompt/change at a time to a coding agent such as Antigravity.</w:t>
      </w:r>
    </w:p>
    <w:p>
      <w:pPr>
        <w:pStyle w:val="Heading2"/>
      </w:pPr>
      <w:r>
        <w:t>CHANGE 01 - Create the Tauri project shell</w:t>
      </w:r>
    </w:p>
    <w:p>
      <w:r>
        <w:t>Create the Windows desktop project using Tauri. Establish frontend/backend folders, development commands, build commands, and a minimal app window.</w:t>
      </w:r>
    </w:p>
    <w:p>
      <w:r>
        <w:rPr>
          <w:b/>
        </w:rPr>
        <w:t xml:space="preserve">Done when: </w:t>
      </w:r>
      <w:r>
        <w:t>App launches in development mode and produces a Windows build artifact.</w:t>
      </w:r>
    </w:p>
    <w:p>
      <w:pPr>
        <w:pStyle w:val="Heading2"/>
      </w:pPr>
      <w:r>
        <w:t>CHANGE 02 - Establish the visual shell</w:t>
      </w:r>
    </w:p>
    <w:p>
      <w:r>
        <w:t>Build the main Second Brain window using the agreed Windows 11 / modern Notepad-inspired visual language: title bar area, tabs, editor region, toolbar, status area, and responsive layout.</w:t>
      </w:r>
    </w:p>
    <w:p>
      <w:r>
        <w:rPr>
          <w:b/>
        </w:rPr>
        <w:t xml:space="preserve">Done when: </w:t>
      </w:r>
      <w:r>
        <w:t>UI shell renders cleanly without data logic.</w:t>
      </w:r>
    </w:p>
    <w:p>
      <w:pPr>
        <w:pStyle w:val="Heading2"/>
      </w:pPr>
      <w:r>
        <w:t>CHANGE 03 - Define the application domain model</w:t>
      </w:r>
    </w:p>
    <w:p>
      <w:r>
        <w:t>Create typed models/interfaces for WorkspaceDocument, VaultItem, AppSettings, attachment metadata, and content types. Keep workspace and Vault explicitly separate.</w:t>
      </w:r>
    </w:p>
    <w:p>
      <w:r>
        <w:rPr>
          <w:b/>
        </w:rPr>
        <w:t xml:space="preserve">Done when: </w:t>
      </w:r>
      <w:r>
        <w:t>Models compile and are used consistently by the UI/backend boundary.</w:t>
      </w:r>
    </w:p>
    <w:p>
      <w:pPr>
        <w:pStyle w:val="Heading2"/>
      </w:pPr>
      <w:r>
        <w:t>CHANGE 04 - Add SQLite persistence</w:t>
      </w:r>
    </w:p>
    <w:p>
      <w:r>
        <w:t>Introduce SQLite and migrations/schema creation. Create tables for workspace documents, Vault items, settings, and future-safe attachment metadata.</w:t>
      </w:r>
    </w:p>
    <w:p>
      <w:r>
        <w:rPr>
          <w:b/>
        </w:rPr>
        <w:t xml:space="preserve">Done when: </w:t>
      </w:r>
      <w:r>
        <w:t>A fresh install initializes the database successfully; data survives restart.</w:t>
      </w:r>
    </w:p>
    <w:p>
      <w:pPr>
        <w:pStyle w:val="Heading2"/>
      </w:pPr>
      <w:r>
        <w:t>CHANGE 05 - Implement workspace tabs</w:t>
      </w:r>
    </w:p>
    <w:p>
      <w:r>
        <w:t>Create, rename, switch, reorder, and close tabs/documents. Persist tab order and active tab.</w:t>
      </w:r>
    </w:p>
    <w:p>
      <w:r>
        <w:rPr>
          <w:b/>
        </w:rPr>
        <w:t xml:space="preserve">Done when: </w:t>
      </w:r>
      <w:r>
        <w:t>Multiple workspace tabs work end-to-end.</w:t>
      </w:r>
    </w:p>
    <w:p>
      <w:pPr>
        <w:pStyle w:val="Heading2"/>
      </w:pPr>
      <w:r>
        <w:t>CHANGE 06 - Implement automatic workspace saving</w:t>
      </w:r>
    </w:p>
    <w:p>
      <w:r>
        <w:t>Persist workspace document edits automatically with debounce/throttling. No manual Save action is required.</w:t>
      </w:r>
    </w:p>
    <w:p>
      <w:r>
        <w:rPr>
          <w:b/>
        </w:rPr>
        <w:t xml:space="preserve">Done when: </w:t>
      </w:r>
      <w:r>
        <w:t>Typing, closing, reopening, and crash/restart scenarios preserve recent content.</w:t>
      </w:r>
    </w:p>
    <w:p>
      <w:pPr>
        <w:pStyle w:val="Heading2"/>
      </w:pPr>
      <w:r>
        <w:t>CHANGE 07 - Restore workspace session state</w:t>
      </w:r>
    </w:p>
    <w:p>
      <w:r>
        <w:t>Restore open tabs, active tab, cursor/selection position when feasible, scroll position, and relevant window/session state.</w:t>
      </w:r>
    </w:p>
    <w:p>
      <w:r>
        <w:rPr>
          <w:b/>
        </w:rPr>
        <w:t xml:space="preserve">Done when: </w:t>
      </w:r>
      <w:r>
        <w:t>Reopening the application feels like resuming a paused session.</w:t>
      </w:r>
    </w:p>
    <w:p>
      <w:pPr>
        <w:pStyle w:val="Heading2"/>
      </w:pPr>
      <w:r>
        <w:t>CHANGE 08 - Implement workspace dot state</w:t>
      </w:r>
    </w:p>
    <w:p>
      <w:r>
        <w:t>Display a small dot for workspace items and remove the dot when the item becomes a Vault item. Make the state explicit in the data model/UI.</w:t>
      </w:r>
    </w:p>
    <w:p>
      <w:r>
        <w:rPr>
          <w:b/>
        </w:rPr>
        <w:t xml:space="preserve">Done when: </w:t>
      </w:r>
      <w:r>
        <w:t>Users can visually distinguish workspace items from Vault items.</w:t>
      </w:r>
    </w:p>
    <w:p>
      <w:pPr>
        <w:pStyle w:val="Heading2"/>
      </w:pPr>
      <w:r>
        <w:t>CHANGE 09 - Implement close confirmation</w:t>
      </w:r>
    </w:p>
    <w:p>
      <w:r>
        <w:t>When closing a workspace item, show the agreed dialog with Save to Vault, Close, and Cancel actions.</w:t>
      </w:r>
    </w:p>
    <w:p>
      <w:r>
        <w:rPr>
          <w:b/>
        </w:rPr>
        <w:t xml:space="preserve">Done when: </w:t>
      </w:r>
      <w:r>
        <w:t>All three actions behave correctly and do not lose existing workspace data unexpectedly.</w:t>
      </w:r>
    </w:p>
    <w:p>
      <w:pPr>
        <w:pStyle w:val="Heading2"/>
      </w:pPr>
      <w:r>
        <w:t>CHANGE 10 - Implement Save to Vault</w:t>
      </w:r>
    </w:p>
    <w:p>
      <w:r>
        <w:t>Convert a workspace document into a Vault item while preserving content. Remove the dot after successful persistence.</w:t>
      </w:r>
    </w:p>
    <w:p>
      <w:r>
        <w:rPr>
          <w:b/>
        </w:rPr>
        <w:t xml:space="preserve">Done when: </w:t>
      </w:r>
      <w:r>
        <w:t>A saved item appears as a Vault item with no dot.</w:t>
      </w:r>
    </w:p>
    <w:p>
      <w:pPr>
        <w:pStyle w:val="Heading2"/>
      </w:pPr>
      <w:r>
        <w:t>CHANGE 11 - Implement Vault browsing</w:t>
      </w:r>
    </w:p>
    <w:p>
      <w:r>
        <w:t>Build the Vault view with All, Links, Notes, and Code/Snippets filters and reusable cards/list rows.</w:t>
      </w:r>
    </w:p>
    <w:p>
      <w:r>
        <w:rPr>
          <w:b/>
        </w:rPr>
        <w:t xml:space="preserve">Done when: </w:t>
      </w:r>
      <w:r>
        <w:t>Saved items are browseable and filterable.</w:t>
      </w:r>
    </w:p>
    <w:p>
      <w:pPr>
        <w:pStyle w:val="Heading2"/>
      </w:pPr>
      <w:r>
        <w:t>CHANGE 12 - Implement basic search</w:t>
      </w:r>
    </w:p>
    <w:p>
      <w:r>
        <w:t>Add basic search across title, content, tags, URLs, and supported metadata. Make results responsive and local.</w:t>
      </w:r>
    </w:p>
    <w:p>
      <w:r>
        <w:rPr>
          <w:b/>
        </w:rPr>
        <w:t xml:space="preserve">Done when: </w:t>
      </w:r>
      <w:r>
        <w:t>Search returns relevant saved items reliably.</w:t>
      </w:r>
    </w:p>
    <w:p>
      <w:pPr>
        <w:pStyle w:val="Heading2"/>
      </w:pPr>
      <w:r>
        <w:t>CHANGE 13 - Implement clipboard service</w:t>
      </w:r>
    </w:p>
    <w:p>
      <w:r>
        <w:t>Add native clipboard read support and robust handling of text/image/unsupported clipboard types.</w:t>
      </w:r>
    </w:p>
    <w:p>
      <w:r>
        <w:rPr>
          <w:b/>
        </w:rPr>
        <w:t xml:space="preserve">Done when: </w:t>
      </w:r>
      <w:r>
        <w:t>The app can read clipboard content reliably from other Windows applications.</w:t>
      </w:r>
    </w:p>
    <w:p>
      <w:pPr>
        <w:pStyle w:val="Heading2"/>
      </w:pPr>
      <w:r>
        <w:t>CHANGE 14 - Implement automatic type detection</w:t>
      </w:r>
    </w:p>
    <w:p>
      <w:r>
        <w:t>Create a deterministic detector that classifies clipboard content as Link, Code/Snippet, or Note, while allowing manual override.</w:t>
      </w:r>
    </w:p>
    <w:p>
      <w:r>
        <w:rPr>
          <w:b/>
        </w:rPr>
        <w:t xml:space="preserve">Done when: </w:t>
      </w:r>
      <w:r>
        <w:t>Copied content gets a sensible suggestion without blocking the user.</w:t>
      </w:r>
    </w:p>
    <w:p>
      <w:pPr>
        <w:pStyle w:val="Heading2"/>
      </w:pPr>
      <w:r>
        <w:t>CHANGE 15 - Implement global hotkey</w:t>
      </w:r>
    </w:p>
    <w:p>
      <w:r>
        <w:t>Register a configurable global hotkey and route activation into the capture workflow.</w:t>
      </w:r>
    </w:p>
    <w:p>
      <w:r>
        <w:rPr>
          <w:b/>
        </w:rPr>
        <w:t xml:space="preserve">Done when: </w:t>
      </w:r>
      <w:r>
        <w:t>Hotkey works while other Windows applications are focused.</w:t>
      </w:r>
    </w:p>
    <w:p>
      <w:pPr>
        <w:pStyle w:val="Heading2"/>
      </w:pPr>
      <w:r>
        <w:t>CHANGE 16 - Build hotkey capture workflow</w:t>
      </w:r>
    </w:p>
    <w:p>
      <w:r>
        <w:t>On hotkey press, open/activate Second Brain and insert clipboard content into a new or configured workspace capture item, ready for editing.</w:t>
      </w:r>
    </w:p>
    <w:p>
      <w:r>
        <w:rPr>
          <w:b/>
        </w:rPr>
        <w:t xml:space="preserve">Done when: </w:t>
      </w:r>
      <w:r>
        <w:t>Copy -&gt; hotkey -&gt; edit workflow works end-to-end.</w:t>
      </w:r>
    </w:p>
    <w:p>
      <w:pPr>
        <w:pStyle w:val="Heading2"/>
      </w:pPr>
      <w:r>
        <w:t>CHANGE 17 - Add capture-type controls</w:t>
      </w:r>
    </w:p>
    <w:p>
      <w:r>
        <w:t>Expose the detected content type in the capture/editor UI and let the user change it before saving to Vault.</w:t>
      </w:r>
    </w:p>
    <w:p>
      <w:r>
        <w:rPr>
          <w:b/>
        </w:rPr>
        <w:t xml:space="preserve">Done when: </w:t>
      </w:r>
      <w:r>
        <w:t>Detection is helpful but never restrictive.</w:t>
      </w:r>
    </w:p>
    <w:p>
      <w:pPr>
        <w:pStyle w:val="Heading2"/>
      </w:pPr>
      <w:r>
        <w:t>CHANGE 18 - Add browser integration foundation</w:t>
      </w:r>
    </w:p>
    <w:p>
      <w:r>
        <w:t>Create the communication contract between Chrome/Edge and the Tauri application. Decide on and implement a secure local IPC/deep-link/native-messaging approach suitable for the project.</w:t>
      </w:r>
    </w:p>
    <w:p>
      <w:r>
        <w:rPr>
          <w:b/>
        </w:rPr>
        <w:t xml:space="preserve">Done when: </w:t>
      </w:r>
      <w:r>
        <w:t>A browser action can reach the desktop app reliably.</w:t>
      </w:r>
    </w:p>
    <w:p>
      <w:pPr>
        <w:pStyle w:val="Heading2"/>
      </w:pPr>
      <w:r>
        <w:t>CHANGE 19 - Add Chrome 'Save to Second Brain'</w:t>
      </w:r>
    </w:p>
    <w:p>
      <w:r>
        <w:t>Add context-menu commands for saving a page and selected text. Send title, URL, selected text, source, and timestamp to the desktop app for direct Vault creation.</w:t>
      </w:r>
    </w:p>
    <w:p>
      <w:r>
        <w:rPr>
          <w:b/>
        </w:rPr>
        <w:t xml:space="preserve">Done when: </w:t>
      </w:r>
      <w:r>
        <w:t>Chrome can save content directly to the Vault.</w:t>
      </w:r>
    </w:p>
    <w:p>
      <w:pPr>
        <w:pStyle w:val="Heading2"/>
      </w:pPr>
      <w:r>
        <w:t>CHANGE 20 - Add Edge 'Save to Second Brain'</w:t>
      </w:r>
    </w:p>
    <w:p>
      <w:r>
        <w:t>Implement the equivalent Edge extension/integration using the same desktop communication contract.</w:t>
      </w:r>
    </w:p>
    <w:p>
      <w:r>
        <w:rPr>
          <w:b/>
        </w:rPr>
        <w:t xml:space="preserve">Done when: </w:t>
      </w:r>
      <w:r>
        <w:t>Edge can save content directly to the Vault.</w:t>
      </w:r>
    </w:p>
    <w:p>
      <w:pPr>
        <w:pStyle w:val="Heading2"/>
      </w:pPr>
      <w:r>
        <w:t>CHANGE 21 - Harden persistence and concurrency</w:t>
      </w:r>
    </w:p>
    <w:p>
      <w:r>
        <w:t>Handle rapid edits, repeated captures, overlapping saves, failed writes, corrupt/incomplete data, and application restarts without silently losing changes.</w:t>
      </w:r>
    </w:p>
    <w:p>
      <w:r>
        <w:rPr>
          <w:b/>
        </w:rPr>
        <w:t xml:space="preserve">Done when: </w:t>
      </w:r>
      <w:r>
        <w:t>Data integrity remains reliable under stress.</w:t>
      </w:r>
    </w:p>
    <w:p>
      <w:pPr>
        <w:pStyle w:val="Heading2"/>
      </w:pPr>
      <w:r>
        <w:t>CHANGE 22 - Settings and configuration</w:t>
      </w:r>
    </w:p>
    <w:p>
      <w:r>
        <w:t>Add configurable global hotkey and essential behavior/preferences without introducing a large settings system.</w:t>
      </w:r>
    </w:p>
    <w:p>
      <w:r>
        <w:rPr>
          <w:b/>
        </w:rPr>
        <w:t xml:space="preserve">Done when: </w:t>
      </w:r>
      <w:r>
        <w:t>Users can change the capture shortcut and core preferences.</w:t>
      </w:r>
    </w:p>
    <w:p>
      <w:pPr>
        <w:pStyle w:val="Heading2"/>
      </w:pPr>
      <w:r>
        <w:t>CHANGE 23 - Portable build</w:t>
      </w:r>
    </w:p>
    <w:p>
      <w:r>
        <w:t>Create and test the portable Windows distribution. Verify launch on a clean Windows environment without relying on the development machine's installed tooling.</w:t>
      </w:r>
    </w:p>
    <w:p>
      <w:r>
        <w:rPr>
          <w:b/>
        </w:rPr>
        <w:t xml:space="preserve">Done when: </w:t>
      </w:r>
      <w:r>
        <w:t>Portable distribution is demonstrated, not assumed.</w:t>
      </w:r>
    </w:p>
    <w:p>
      <w:pPr>
        <w:pStyle w:val="Heading2"/>
      </w:pPr>
      <w:r>
        <w:t>CHANGE 24 - Installer build</w:t>
      </w:r>
    </w:p>
    <w:p>
      <w:r>
        <w:t>Create the normal Windows installer/package and verify install, update, uninstall, data preservation, and permissions behavior.</w:t>
      </w:r>
    </w:p>
    <w:p>
      <w:r>
        <w:rPr>
          <w:b/>
        </w:rPr>
        <w:t xml:space="preserve">Done when: </w:t>
      </w:r>
      <w:r>
        <w:t>Installer workflow is production-ready for v1.</w:t>
      </w:r>
    </w:p>
    <w:p>
      <w:pPr>
        <w:pStyle w:val="Heading2"/>
      </w:pPr>
      <w:r>
        <w:t>CHANGE 25 - Cross-machine validation</w:t>
      </w:r>
    </w:p>
    <w:p>
      <w:r>
        <w:t>Test the application on representative supported Windows versions and hardware profiles, including clean machines and restricted-permission scenarios.</w:t>
      </w:r>
    </w:p>
    <w:p>
      <w:r>
        <w:rPr>
          <w:b/>
        </w:rPr>
        <w:t xml:space="preserve">Done when: </w:t>
      </w:r>
      <w:r>
        <w:t>Compatibility limitations are documented before release.</w:t>
      </w:r>
    </w:p>
    <w:p>
      <w:pPr>
        <w:pStyle w:val="Heading2"/>
      </w:pPr>
      <w:r>
        <w:t>CHANGE 26 - Security and privacy hardening</w:t>
      </w:r>
    </w:p>
    <w:p>
      <w:r>
        <w:t>Review IPC boundaries, browser messaging, filesystem paths, input validation, content rendering, and local data handling. Ensure untrusted web content cannot become executable UI.</w:t>
      </w:r>
    </w:p>
    <w:p>
      <w:r>
        <w:rPr>
          <w:b/>
        </w:rPr>
        <w:t xml:space="preserve">Done when: </w:t>
      </w:r>
      <w:r>
        <w:t>Security review passes for the v1 architecture.</w:t>
      </w:r>
    </w:p>
    <w:p>
      <w:pPr>
        <w:pStyle w:val="Heading2"/>
      </w:pPr>
      <w:r>
        <w:t>CHANGE 27 - Performance polish</w:t>
      </w:r>
    </w:p>
    <w:p>
      <w:r>
        <w:t>Optimize autosave cadence, search, rendering, startup, tab switching, and database access for normal and large personal vaults.</w:t>
      </w:r>
    </w:p>
    <w:p>
      <w:r>
        <w:rPr>
          <w:b/>
        </w:rPr>
        <w:t xml:space="preserve">Done when: </w:t>
      </w:r>
      <w:r>
        <w:t>The app remains responsive under realistic usage.</w:t>
      </w:r>
    </w:p>
    <w:p>
      <w:pPr>
        <w:pStyle w:val="Heading2"/>
      </w:pPr>
      <w:r>
        <w:t>CHANGE 28 - Final UX polish and regression pass</w:t>
      </w:r>
    </w:p>
    <w:p>
      <w:r>
        <w:t>Polish keyboard navigation, confirmation copy, empty states, errors, loading states, accessibility, and consistent visual behavior.</w:t>
      </w:r>
    </w:p>
    <w:p>
      <w:r>
        <w:rPr>
          <w:b/>
        </w:rPr>
        <w:t xml:space="preserve">Done when: </w:t>
      </w:r>
      <w:r>
        <w:t>Final v1 build feels cohesive and reliable.</w:t>
      </w:r>
    </w:p>
    <w:p>
      <w:pPr>
        <w:pStyle w:val="Heading1"/>
      </w:pPr>
      <w:r>
        <w:t>11. Rules for Working Through the Plan</w:t>
      </w:r>
    </w:p>
    <w:p>
      <w:pPr>
        <w:pStyle w:val="ListNumber"/>
        <w:spacing w:after="40"/>
      </w:pPr>
      <w:r>
        <w:t>Implement one CHANGE at a time.</w:t>
      </w:r>
    </w:p>
    <w:p>
      <w:pPr>
        <w:pStyle w:val="ListNumber"/>
        <w:spacing w:after="40"/>
      </w:pPr>
      <w:r>
        <w:t>After each change, build and run the relevant tests or manual verification.</w:t>
      </w:r>
    </w:p>
    <w:p>
      <w:pPr>
        <w:pStyle w:val="ListNumber"/>
        <w:spacing w:after="40"/>
      </w:pPr>
      <w:r>
        <w:t>Do not silently combine later changes into an earlier change unless required to make the current change function.</w:t>
      </w:r>
    </w:p>
    <w:p>
      <w:pPr>
        <w:pStyle w:val="ListNumber"/>
        <w:spacing w:after="40"/>
      </w:pPr>
      <w:r>
        <w:t>Do not redesign the product model without documenting the reason and updating this plan.</w:t>
      </w:r>
    </w:p>
    <w:p>
      <w:pPr>
        <w:pStyle w:val="ListNumber"/>
        <w:spacing w:after="40"/>
      </w:pPr>
      <w:r>
        <w:t>Preserve the Workspace/Vault distinction throughout implementation.</w:t>
      </w:r>
    </w:p>
    <w:p>
      <w:pPr>
        <w:pStyle w:val="ListNumber"/>
        <w:spacing w:after="40"/>
      </w:pPr>
      <w:r>
        <w:t>Workspace autosave is persistence, not Vault save. Do not use 'unsaved' wording where it would confuse the user.</w:t>
      </w:r>
    </w:p>
    <w:p>
      <w:pPr>
        <w:pStyle w:val="ListNumber"/>
        <w:spacing w:after="40"/>
      </w:pPr>
      <w:r>
        <w:t>Keep the architecture local-first and cloud-ready, but do not implement cloud synchronization in v1.</w:t>
      </w:r>
    </w:p>
    <w:p>
      <w:pPr>
        <w:pStyle w:val="ListNumber"/>
        <w:spacing w:after="40"/>
      </w:pPr>
      <w:r>
        <w:t>Avoid adding a system tray requirement; it is explicitly deferred.</w:t>
      </w:r>
    </w:p>
    <w:p>
      <w:pPr>
        <w:pStyle w:val="ListNumber"/>
        <w:spacing w:after="40"/>
      </w:pPr>
      <w:r>
        <w:t>Use the existing Chrome extension as a behavioral reference where useful, but do not copy its browser-storage architecture into the Windows app.</w:t>
      </w:r>
    </w:p>
    <w:p>
      <w:pPr>
        <w:pStyle w:val="ListNumber"/>
        <w:spacing w:after="40"/>
      </w:pPr>
      <w:r>
        <w:t>Prefer small, testable commits/changes so the project can resume cleanly after any coding-agent token limit.</w:t>
      </w:r>
    </w:p>
    <w:p>
      <w:pPr>
        <w:pStyle w:val="Heading1"/>
      </w:pPr>
      <w:r>
        <w:t>12. Core Acceptance Criteria</w:t>
      </w:r>
    </w:p>
    <w:p>
      <w:pPr>
        <w:pStyle w:val="ListBullet"/>
        <w:spacing w:after="40"/>
        <w:ind w:left="360"/>
      </w:pPr>
      <w:r>
        <w:t>A user can open Second Brain, type or paste content, close the app, reopen it, and find the content still present without having manually pressed Save.</w:t>
      </w:r>
    </w:p>
    <w:p>
      <w:pPr>
        <w:pStyle w:val="ListBullet"/>
        <w:spacing w:after="40"/>
        <w:ind w:left="360"/>
      </w:pPr>
      <w:r>
        <w:t>A user can keep multiple persistent workspace tabs.</w:t>
      </w:r>
    </w:p>
    <w:p>
      <w:pPr>
        <w:pStyle w:val="ListBullet"/>
        <w:spacing w:after="40"/>
        <w:ind w:left="360"/>
      </w:pPr>
      <w:r>
        <w:t>Workspace items show a dot; Vault items do not.</w:t>
      </w:r>
    </w:p>
    <w:p>
      <w:pPr>
        <w:pStyle w:val="ListBullet"/>
        <w:spacing w:after="40"/>
        <w:ind w:left="360"/>
      </w:pPr>
      <w:r>
        <w:t>Closing a workspace item asks whether to Save to Vault, Close, or Cancel.</w:t>
      </w:r>
    </w:p>
    <w:p>
      <w:pPr>
        <w:pStyle w:val="ListBullet"/>
        <w:spacing w:after="40"/>
        <w:ind w:left="360"/>
      </w:pPr>
      <w:r>
        <w:t>Saving to Vault removes the dot and makes the item searchable/filterable.</w:t>
      </w:r>
    </w:p>
    <w:p>
      <w:pPr>
        <w:pStyle w:val="ListBullet"/>
        <w:spacing w:after="40"/>
        <w:ind w:left="360"/>
      </w:pPr>
      <w:r>
        <w:t>Copy -&gt; global hotkey opens Second Brain with clipboard content already inserted.</w:t>
      </w:r>
    </w:p>
    <w:p>
      <w:pPr>
        <w:pStyle w:val="ListBullet"/>
        <w:spacing w:after="40"/>
        <w:ind w:left="360"/>
      </w:pPr>
      <w:r>
        <w:t>The app automatically suggests Link, Code/Snippet, or Note and allows the user to change the suggestion.</w:t>
      </w:r>
    </w:p>
    <w:p>
      <w:pPr>
        <w:pStyle w:val="ListBullet"/>
        <w:spacing w:after="40"/>
        <w:ind w:left="360"/>
      </w:pPr>
      <w:r>
        <w:t>Chrome and Edge can save pages and selected text directly to the Vault.</w:t>
      </w:r>
    </w:p>
    <w:p>
      <w:pPr>
        <w:pStyle w:val="ListBullet"/>
        <w:spacing w:after="40"/>
        <w:ind w:left="360"/>
      </w:pPr>
      <w:r>
        <w:t>The application has a local SQLite-backed data model and is structured for future cloud synchronization.</w:t>
      </w:r>
    </w:p>
    <w:p>
      <w:pPr>
        <w:pStyle w:val="ListBullet"/>
        <w:spacing w:after="40"/>
        <w:ind w:left="360"/>
      </w:pPr>
      <w:r>
        <w:t>Both a portable distribution and a normal installer are produced and tested.</w:t>
      </w:r>
    </w:p>
    <w:p>
      <w:pPr>
        <w:pStyle w:val="Heading1"/>
      </w:pPr>
      <w:r>
        <w:t>13. Post-v1 Direction</w:t>
      </w:r>
    </w:p>
    <w:p>
      <w:r>
        <w:t>The architecture should leave room for later additions without making them part of the first release:</w:t>
      </w:r>
    </w:p>
    <w:p>
      <w:pPr>
        <w:pStyle w:val="ListBullet"/>
        <w:spacing w:after="40"/>
        <w:ind w:left="360"/>
      </w:pPr>
      <w:r>
        <w:t>Cloud synchronization.</w:t>
      </w:r>
    </w:p>
    <w:p>
      <w:pPr>
        <w:pStyle w:val="ListBullet"/>
        <w:spacing w:after="40"/>
        <w:ind w:left="360"/>
      </w:pPr>
      <w:r>
        <w:t>AI-assisted tagging and summarization.</w:t>
      </w:r>
    </w:p>
    <w:p>
      <w:pPr>
        <w:pStyle w:val="ListBullet"/>
        <w:spacing w:after="40"/>
        <w:ind w:left="360"/>
      </w:pPr>
      <w:r>
        <w:t>Semantic / natural-language search.</w:t>
      </w:r>
    </w:p>
    <w:p>
      <w:pPr>
        <w:pStyle w:val="ListBullet"/>
        <w:spacing w:after="40"/>
        <w:ind w:left="360"/>
      </w:pPr>
      <w:r>
        <w:t>Related notes and knowledge graph features.</w:t>
      </w:r>
    </w:p>
    <w:p>
      <w:pPr>
        <w:pStyle w:val="ListBullet"/>
        <w:spacing w:after="40"/>
        <w:ind w:left="360"/>
      </w:pPr>
      <w:r>
        <w:t>Richer attachments and screenshots.</w:t>
      </w:r>
    </w:p>
    <w:p>
      <w:pPr>
        <w:pStyle w:val="ListBullet"/>
        <w:spacing w:after="40"/>
        <w:ind w:left="360"/>
      </w:pPr>
      <w:r>
        <w:t>Optional system-tray / background-capture behavior.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Second Brain - Product Specification and Sequential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