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24F"/>
          <w:sz w:val="72"/>
        </w:rPr>
        <w:t>QANIVA</w:t>
      </w:r>
    </w:p>
    <w:p>
      <w:pPr>
        <w:jc w:val="center"/>
      </w:pPr>
      <w:r>
        <w:t>React Native + Unity 3D Mobile MVP Başlangıç Blueprint’i</w:t>
      </w:r>
    </w:p>
    <w:p>
      <w:pPr>
        <w:jc w:val="center"/>
      </w:pPr>
      <w:r>
        <w:t>Ürün kapsamı • React Native ürün kabuğu • Unity 3D simülasyon • deterministic clinical engine • AI katmanı • agent/skill yapısı • 4 haftalık icra planı</w:t>
      </w:r>
    </w:p>
    <w:p>
      <w:pPr>
        <w:jc w:val="center"/>
      </w:pPr>
      <w:r>
        <w:br/>
        <w:t>Hazırlanma tarihi: 30 Ağustos 2026</w:t>
        <w:br/>
        <w:t>Amaç: İlk kullanıcı/kurum outreach’i için çalışan, etkileyici ve test edilebilir MVP</w:t>
      </w:r>
    </w:p>
    <w:p>
      <w:r>
        <w:br w:type="page"/>
      </w:r>
    </w:p>
    <w:p>
      <w:pPr>
        <w:pStyle w:val="Heading1"/>
      </w:pPr>
      <w:r>
        <w:t>1. Karar Özeti: Qaniva için şimdi ne yapalım?</w:t>
      </w:r>
    </w:p>
    <w:p>
      <w:r>
        <w:t>Bu belge, sağlanan iki Qaniva raporu ve 105 state’lik Full Code ekran envanterini, 30 Ağustos 2026 itibarıyla güncel React Native, Expo development build, Unity as a Library, mobil dağıtım ve mağaza politikalarıyla birleştirerek “yarın repo açsak nasıl başlarız?” sorusuna cevap verir.</w:t>
      </w:r>
    </w:p>
    <w:tbl>
      <w:tblPr>
        <w:tblW w:type="auto" w:w="0"/>
        <w:tblLook w:firstColumn="1" w:firstRow="1" w:lastColumn="0" w:lastRow="0" w:noHBand="0" w:noVBand="1" w:val="04A0"/>
      </w:tblPr>
      <w:tblGrid>
        <w:gridCol w:w="10166"/>
      </w:tblGrid>
      <w:tr>
        <w:tc>
          <w:tcPr>
            <w:tcW w:type="dxa" w:w="10166"/>
            <w:shd w:fill="EAF3FA"/>
            <w:tcMar>
              <w:top w:w="150" w:type="dxa"/>
              <w:start w:w="170" w:type="dxa"/>
              <w:bottom w:w="150" w:type="dxa"/>
              <w:end w:w="170" w:type="dxa"/>
            </w:tcMar>
          </w:tcPr>
          <w:p>
            <w:r>
              <w:rPr>
                <w:b/>
                <w:color w:val="124F78"/>
              </w:rPr>
              <w:t xml:space="preserve">Ana karar — </w:t>
            </w:r>
            <w:r>
              <w:t>MVP’yi 2.5D yerine 3D yapmak mantıklı; ancak “3D açık dünya” değil, tek bir yeniden kullanılabilir klinik oda + modüler hasta/prop sistemi + deterministic simulation engine yaklaşımı öneriyorum. 3D, içerik üretimini ve sahne varyasyonlarını kolaylaştıran presentation layer olmalı; ürünün klinik gerçeği 3D objelerde veya LLM promptlarında değil, test edilebilir case/state verisinde yaşamalı.</w:t>
            </w:r>
          </w:p>
        </w:tc>
      </w:tr>
    </w:tbl>
    <w:p/>
    <w:p>
      <w:pPr>
        <w:pStyle w:val="ListBullet"/>
      </w:pPr>
      <w:r>
        <w:t>İlk outreach MVP’si için hedef 6–10 vaka değil: 2 çok güçlü üretim kalitesinde vaka + 1 üçüncü kısa varyasyon yeterli. STEMI ve Anafilaksi ideal başlangıç; üçüncü vaka Hiperkalemi, SVT veya Tansiyon pnömotoraks olabilir.</w:t>
      </w:r>
    </w:p>
    <w:p>
      <w:pPr>
        <w:pStyle w:val="ListBullet"/>
      </w:pPr>
      <w:r>
        <w:t>Ekip React Native/TypeScript tecrübesini ürün kabuğunda kullansın; Unity 6 + URP yalnızca tam ekran 3D simülasyon runtime’ı olsun. Böylece Home, Cases, Profile, Progress ve Debrief React Native’de hızlı geliştirilirken; hasta, oda, kamera, animasyon ve prosedür görselleştirmesi Unity’de kalır.</w:t>
      </w:r>
    </w:p>
    <w:p>
      <w:pPr>
        <w:pStyle w:val="ListBullet"/>
      </w:pPr>
      <w:r>
        <w:t>Clinical engine’i Unity’den bağımsız saf C# assembly olarak yazın. React Native klinik kural üretmez; Unity de klinik gerçeğin kaynağı olmaz. RN simülasyonu başlatır/bitirir ve ürün akışını yönetir; Unity kullanıcı aksiyonlarını C# engine’e iletir ve çıkan StateSnapshot/PresentationCue verisini görselleştirir.</w:t>
      </w:r>
    </w:p>
    <w:p>
      <w:pPr>
        <w:pStyle w:val="ListBullet"/>
      </w:pPr>
      <w:r>
        <w:t>Backend’i “ince” tutun: auth, case version dağıtımı, attempt/event upload, AI gateway ve analytics. MVP’de microservice yok.</w:t>
      </w:r>
    </w:p>
    <w:p>
      <w:pPr>
        <w:pStyle w:val="ListBullet"/>
      </w:pPr>
      <w:r>
        <w:t>AI sadece anamnez/patient dialogue ve debrief anlatımı için kullanılsın; vitals, lab, ilaç sonucu, skor ve state geçişini LLM üretmesin.</w:t>
      </w:r>
    </w:p>
    <w:p>
      <w:pPr>
        <w:pStyle w:val="ListBullet"/>
      </w:pPr>
      <w:r>
        <w:t>İlk dağıtım App Store public launch olmak zorunda değil: iOS TestFlight ve Android internal/closed test linkleriyle mail outreach yapılabilir.</w:t>
      </w:r>
    </w:p>
    <w:p>
      <w:pPr>
        <w:pStyle w:val="ListBullet"/>
      </w:pPr>
      <w:r>
        <w:t>Başarı metriği “grafik güzel mi?” değil: case completion, kritik aksiyon latency, replay ve kullanıcı “bunu tekrar çözmek isterim” sinyali.</w:t>
      </w:r>
    </w:p>
    <w:p>
      <w:pPr>
        <w:pStyle w:val="Heading1"/>
      </w:pPr>
      <w:r>
        <w:t>2. Raporlardan çıkan ürün omurgası</w:t>
      </w:r>
    </w:p>
    <w:p>
      <w:r>
        <w:t>Sağlanan Full Code teardown raporunun en önemli tespiti, rakibin değerinin büyük kısmının 3D görselden değil; case schema, action catalog, state sonuçları, scoring, debrief ve içerik kütüphanesi kombinasyonundan geldiğidir. Aynı rapor, Qaniva için “medical truth deterministic engine’de, LLM presentation/tutor/debrief katmanında” ilkesini öneriyor. Kapsamlı strateji raporu da v1 için FSM/DAG motorunu, dynamic vitals’ı, AI patient’ı, deep debrief’i ve Educator Lite’ı çekirdek; “3D open world”ü ise açıkça v1 dışı olarak konumluyor.</w:t>
      </w:r>
    </w:p>
    <w:tbl>
      <w:tblPr>
        <w:tblStyle w:val="TableGrid"/>
        <w:tblW w:type="auto" w:w="0"/>
        <w:jc w:val="center"/>
        <w:tblLook w:firstColumn="1" w:firstRow="1" w:lastColumn="0" w:lastRow="0" w:noHBand="0" w:noVBand="1" w:val="04A0"/>
      </w:tblPr>
      <w:tblGrid>
        <w:gridCol w:w="5083"/>
        <w:gridCol w:w="5083"/>
      </w:tblGrid>
      <w:tr>
        <w:tc>
          <w:tcPr>
            <w:tcW w:type="dxa" w:w="3888"/>
            <w:tcMar>
              <w:top w:w="90" w:type="dxa"/>
              <w:start w:w="100" w:type="dxa"/>
              <w:bottom w:w="90" w:type="dxa"/>
              <w:end w:w="100" w:type="dxa"/>
            </w:tcMar>
            <w:vAlign w:val="center"/>
            <w:shd w:fill="16324F"/>
          </w:tcPr>
          <w:p>
            <w:pPr>
              <w:spacing w:after="40"/>
            </w:pPr>
            <w:r>
              <w:rPr>
                <w:b/>
                <w:color w:val="FFFFFF"/>
                <w:sz w:val="17"/>
              </w:rPr>
              <w:t>Kaynak bulgu</w:t>
            </w:r>
          </w:p>
        </w:tc>
        <w:tc>
          <w:tcPr>
            <w:tcW w:type="dxa" w:w="6480"/>
            <w:tcMar>
              <w:top w:w="90" w:type="dxa"/>
              <w:start w:w="100" w:type="dxa"/>
              <w:bottom w:w="90" w:type="dxa"/>
              <w:end w:w="100" w:type="dxa"/>
            </w:tcMar>
            <w:vAlign w:val="center"/>
            <w:shd w:fill="16324F"/>
          </w:tcPr>
          <w:p>
            <w:pPr>
              <w:spacing w:after="40"/>
            </w:pPr>
            <w:r>
              <w:rPr>
                <w:b/>
                <w:color w:val="FFFFFF"/>
                <w:sz w:val="17"/>
              </w:rPr>
              <w:t>MVP’ye etkisi</w:t>
            </w:r>
          </w:p>
        </w:tc>
      </w:tr>
      <w:tr>
        <w:tc>
          <w:tcPr>
            <w:tcW w:type="dxa" w:w="3888"/>
            <w:tcMar>
              <w:top w:w="90" w:type="dxa"/>
              <w:start w:w="100" w:type="dxa"/>
              <w:bottom w:w="90" w:type="dxa"/>
              <w:end w:w="100" w:type="dxa"/>
            </w:tcMar>
            <w:vAlign w:val="center"/>
          </w:tcPr>
          <w:p>
            <w:pPr>
              <w:spacing w:after="40"/>
            </w:pPr>
            <w:r>
              <w:rPr>
                <w:sz w:val="17"/>
              </w:rPr>
              <w:t>Full Code: 3D hasta + dinamik kötüleşme + scoring + Patient/Tutor AI</w:t>
            </w:r>
          </w:p>
        </w:tc>
        <w:tc>
          <w:tcPr>
            <w:tcW w:type="dxa" w:w="6480"/>
            <w:tcMar>
              <w:top w:w="90" w:type="dxa"/>
              <w:start w:w="100" w:type="dxa"/>
              <w:bottom w:w="90" w:type="dxa"/>
              <w:end w:w="100" w:type="dxa"/>
            </w:tcMar>
            <w:vAlign w:val="center"/>
          </w:tcPr>
          <w:p>
            <w:pPr>
              <w:spacing w:after="40"/>
            </w:pPr>
            <w:r>
              <w:rPr>
                <w:sz w:val="17"/>
              </w:rPr>
              <w:t>3D sahne faydalı ama state engine’e bağlı bir görsel katman olacak.</w:t>
            </w:r>
          </w:p>
        </w:tc>
      </w:tr>
      <w:tr>
        <w:tc>
          <w:tcPr>
            <w:tcW w:type="dxa" w:w="3888"/>
            <w:tcMar>
              <w:top w:w="90" w:type="dxa"/>
              <w:start w:w="100" w:type="dxa"/>
              <w:bottom w:w="90" w:type="dxa"/>
              <w:end w:w="100" w:type="dxa"/>
            </w:tcMar>
            <w:vAlign w:val="center"/>
          </w:tcPr>
          <w:p>
            <w:pPr>
              <w:spacing w:after="40"/>
            </w:pPr>
            <w:r>
              <w:rPr>
                <w:sz w:val="17"/>
              </w:rPr>
              <w:t>Full Code ekran envanteri: 105 ekran/state</w:t>
            </w:r>
          </w:p>
        </w:tc>
        <w:tc>
          <w:tcPr>
            <w:tcW w:type="dxa" w:w="6480"/>
            <w:tcMar>
              <w:top w:w="90" w:type="dxa"/>
              <w:start w:w="100" w:type="dxa"/>
              <w:bottom w:w="90" w:type="dxa"/>
              <w:end w:w="100" w:type="dxa"/>
            </w:tcMar>
            <w:vAlign w:val="center"/>
          </w:tcPr>
          <w:p>
            <w:pPr>
              <w:spacing w:after="40"/>
            </w:pPr>
            <w:r>
              <w:rPr>
                <w:sz w:val="17"/>
              </w:rPr>
              <w:t>Birebir kopyalama yok; outreach MVP’si yaklaşık 18–24 kullanıcı-visible state ile çözülebilir.</w:t>
            </w:r>
          </w:p>
        </w:tc>
      </w:tr>
      <w:tr>
        <w:tc>
          <w:tcPr>
            <w:tcW w:type="dxa" w:w="3888"/>
            <w:tcMar>
              <w:top w:w="90" w:type="dxa"/>
              <w:start w:w="100" w:type="dxa"/>
              <w:bottom w:w="90" w:type="dxa"/>
              <w:end w:w="100" w:type="dxa"/>
            </w:tcMar>
            <w:vAlign w:val="center"/>
          </w:tcPr>
          <w:p>
            <w:pPr>
              <w:spacing w:after="40"/>
            </w:pPr>
            <w:r>
              <w:rPr>
                <w:sz w:val="17"/>
              </w:rPr>
              <w:t>Qaniva raporu: action order ve timing scoring fırsatı</w:t>
            </w:r>
          </w:p>
        </w:tc>
        <w:tc>
          <w:tcPr>
            <w:tcW w:type="dxa" w:w="6480"/>
            <w:tcMar>
              <w:top w:w="90" w:type="dxa"/>
              <w:start w:w="100" w:type="dxa"/>
              <w:bottom w:w="90" w:type="dxa"/>
              <w:end w:w="100" w:type="dxa"/>
            </w:tcMar>
            <w:vAlign w:val="center"/>
          </w:tcPr>
          <w:p>
            <w:pPr>
              <w:spacing w:after="40"/>
            </w:pPr>
            <w:r>
              <w:rPr>
                <w:sz w:val="17"/>
              </w:rPr>
              <w:t>Engine’in ilk günden event timeline üretmesi şart.</w:t>
            </w:r>
          </w:p>
        </w:tc>
      </w:tr>
      <w:tr>
        <w:tc>
          <w:tcPr>
            <w:tcW w:type="dxa" w:w="3888"/>
            <w:tcMar>
              <w:top w:w="90" w:type="dxa"/>
              <w:start w:w="100" w:type="dxa"/>
              <w:bottom w:w="90" w:type="dxa"/>
              <w:end w:w="100" w:type="dxa"/>
            </w:tcMar>
            <w:vAlign w:val="center"/>
          </w:tcPr>
          <w:p>
            <w:pPr>
              <w:spacing w:after="40"/>
            </w:pPr>
            <w:r>
              <w:rPr>
                <w:sz w:val="17"/>
              </w:rPr>
              <w:t>Qaniva raporu: 5 ana mobil alan önerisi</w:t>
            </w:r>
          </w:p>
        </w:tc>
        <w:tc>
          <w:tcPr>
            <w:tcW w:type="dxa" w:w="6480"/>
            <w:tcMar>
              <w:top w:w="90" w:type="dxa"/>
              <w:start w:w="100" w:type="dxa"/>
              <w:bottom w:w="90" w:type="dxa"/>
              <w:end w:w="100" w:type="dxa"/>
            </w:tcMar>
            <w:vAlign w:val="center"/>
          </w:tcPr>
          <w:p>
            <w:pPr>
              <w:spacing w:after="40"/>
            </w:pPr>
            <w:r>
              <w:rPr>
                <w:sz w:val="17"/>
              </w:rPr>
              <w:t>Patient / Examine / Orders / Treat / More yapısını koruyabiliriz.</w:t>
            </w:r>
          </w:p>
        </w:tc>
      </w:tr>
      <w:tr>
        <w:tc>
          <w:tcPr>
            <w:tcW w:type="dxa" w:w="3888"/>
            <w:tcMar>
              <w:top w:w="90" w:type="dxa"/>
              <w:start w:w="100" w:type="dxa"/>
              <w:bottom w:w="90" w:type="dxa"/>
              <w:end w:w="100" w:type="dxa"/>
            </w:tcMar>
            <w:vAlign w:val="center"/>
          </w:tcPr>
          <w:p>
            <w:pPr>
              <w:spacing w:after="40"/>
            </w:pPr>
            <w:r>
              <w:rPr>
                <w:sz w:val="17"/>
              </w:rPr>
              <w:t>Qaniva raporu: clinician review ve version metadata</w:t>
            </w:r>
          </w:p>
        </w:tc>
        <w:tc>
          <w:tcPr>
            <w:tcW w:type="dxa" w:w="6480"/>
            <w:tcMar>
              <w:top w:w="90" w:type="dxa"/>
              <w:start w:w="100" w:type="dxa"/>
              <w:bottom w:w="90" w:type="dxa"/>
              <w:end w:w="100" w:type="dxa"/>
            </w:tcMar>
            <w:vAlign w:val="center"/>
          </w:tcPr>
          <w:p>
            <w:pPr>
              <w:spacing w:after="40"/>
            </w:pPr>
            <w:r>
              <w:rPr>
                <w:sz w:val="17"/>
              </w:rPr>
              <w:t>Her case code gibi versioned artifact olmalı.</w:t>
            </w:r>
          </w:p>
        </w:tc>
      </w:tr>
      <w:tr>
        <w:tc>
          <w:tcPr>
            <w:tcW w:type="dxa" w:w="3888"/>
            <w:tcMar>
              <w:top w:w="90" w:type="dxa"/>
              <w:start w:w="100" w:type="dxa"/>
              <w:bottom w:w="90" w:type="dxa"/>
              <w:end w:w="100" w:type="dxa"/>
            </w:tcMar>
            <w:vAlign w:val="center"/>
          </w:tcPr>
          <w:p>
            <w:pPr>
              <w:spacing w:after="40"/>
            </w:pPr>
            <w:r>
              <w:rPr>
                <w:sz w:val="17"/>
              </w:rPr>
              <w:t>Qaniva raporu: gerçek hasta CDS değil</w:t>
            </w:r>
          </w:p>
        </w:tc>
        <w:tc>
          <w:tcPr>
            <w:tcW w:type="dxa" w:w="6480"/>
            <w:tcMar>
              <w:top w:w="90" w:type="dxa"/>
              <w:start w:w="100" w:type="dxa"/>
              <w:bottom w:w="90" w:type="dxa"/>
              <w:end w:w="100" w:type="dxa"/>
            </w:tcMar>
            <w:vAlign w:val="center"/>
          </w:tcPr>
          <w:p>
            <w:pPr>
              <w:spacing w:after="40"/>
            </w:pPr>
            <w:r>
              <w:rPr>
                <w:sz w:val="17"/>
              </w:rPr>
              <w:t>MVP fictional/synthetic vakalarla sınırlı tutulmalı.</w:t>
            </w:r>
          </w:p>
        </w:tc>
      </w:tr>
    </w:tbl>
    <w:p/>
    <w:p>
      <w:pPr>
        <w:pStyle w:val="Heading2"/>
      </w:pPr>
      <w:r>
        <w:t>2.1 105 state’ten MVP’ye indirgeme</w:t>
      </w:r>
    </w:p>
    <w:p>
      <w:r>
        <w:t>CSV envanterinde 105 state bulunuyor: 61 “Belgeli”, 25 “Yakalanacak”, 19 “Doğrulandı”. En yoğun alanlar Sonuç (10), Educator Dashboard (10), Investigate (8), Simülasyon (8), Case Library (7), Profil (7). İlk mail/outreach MVP’sinde dashboard, creator, subscription, challenges ve offline gibi alanları kesiyoruz.</w:t>
      </w:r>
    </w:p>
    <w:tbl>
      <w:tblPr>
        <w:tblStyle w:val="TableGrid"/>
        <w:tblW w:type="auto" w:w="0"/>
        <w:jc w:val="center"/>
        <w:tblLook w:firstColumn="1" w:firstRow="1" w:lastColumn="0" w:lastRow="0" w:noHBand="0" w:noVBand="1" w:val="04A0"/>
      </w:tblPr>
      <w:tblGrid>
        <w:gridCol w:w="5083"/>
        <w:gridCol w:w="5083"/>
      </w:tblGrid>
      <w:tr>
        <w:tc>
          <w:tcPr>
            <w:tcW w:type="dxa" w:w="2880"/>
            <w:tcMar>
              <w:top w:w="90" w:type="dxa"/>
              <w:start w:w="100" w:type="dxa"/>
              <w:bottom w:w="90" w:type="dxa"/>
              <w:end w:w="100" w:type="dxa"/>
            </w:tcMar>
            <w:vAlign w:val="center"/>
            <w:shd w:fill="16324F"/>
          </w:tcPr>
          <w:p>
            <w:pPr>
              <w:spacing w:after="40"/>
            </w:pPr>
            <w:r>
              <w:rPr>
                <w:b/>
                <w:color w:val="FFFFFF"/>
                <w:sz w:val="17"/>
              </w:rPr>
              <w:t>MVP akışı</w:t>
            </w:r>
          </w:p>
        </w:tc>
        <w:tc>
          <w:tcPr>
            <w:tcW w:type="dxa" w:w="7488"/>
            <w:tcMar>
              <w:top w:w="90" w:type="dxa"/>
              <w:start w:w="100" w:type="dxa"/>
              <w:bottom w:w="90" w:type="dxa"/>
              <w:end w:w="100" w:type="dxa"/>
            </w:tcMar>
            <w:vAlign w:val="center"/>
            <w:shd w:fill="16324F"/>
          </w:tcPr>
          <w:p>
            <w:pPr>
              <w:spacing w:after="40"/>
            </w:pPr>
            <w:r>
              <w:rPr>
                <w:b/>
                <w:color w:val="FFFFFF"/>
                <w:sz w:val="17"/>
              </w:rPr>
              <w:t>Gerekli state örnekleri</w:t>
            </w:r>
          </w:p>
        </w:tc>
      </w:tr>
      <w:tr>
        <w:tc>
          <w:tcPr>
            <w:tcW w:type="dxa" w:w="2880"/>
            <w:tcMar>
              <w:top w:w="90" w:type="dxa"/>
              <w:start w:w="100" w:type="dxa"/>
              <w:bottom w:w="90" w:type="dxa"/>
              <w:end w:w="100" w:type="dxa"/>
            </w:tcMar>
            <w:vAlign w:val="center"/>
          </w:tcPr>
          <w:p>
            <w:pPr>
              <w:spacing w:after="40"/>
            </w:pPr>
            <w:r>
              <w:rPr>
                <w:sz w:val="17"/>
              </w:rPr>
              <w:t>Launch/Home</w:t>
            </w:r>
          </w:p>
        </w:tc>
        <w:tc>
          <w:tcPr>
            <w:tcW w:type="dxa" w:w="7488"/>
            <w:tcMar>
              <w:top w:w="90" w:type="dxa"/>
              <w:start w:w="100" w:type="dxa"/>
              <w:bottom w:w="90" w:type="dxa"/>
              <w:end w:w="100" w:type="dxa"/>
            </w:tcMar>
            <w:vAlign w:val="center"/>
          </w:tcPr>
          <w:p>
            <w:pPr>
              <w:spacing w:after="40"/>
            </w:pPr>
            <w:r>
              <w:rPr>
                <w:sz w:val="17"/>
              </w:rPr>
              <w:t>Splash, Home, Case card, case briefing</w:t>
            </w:r>
          </w:p>
        </w:tc>
      </w:tr>
      <w:tr>
        <w:tc>
          <w:tcPr>
            <w:tcW w:type="dxa" w:w="2880"/>
            <w:tcMar>
              <w:top w:w="90" w:type="dxa"/>
              <w:start w:w="100" w:type="dxa"/>
              <w:bottom w:w="90" w:type="dxa"/>
              <w:end w:w="100" w:type="dxa"/>
            </w:tcMar>
            <w:vAlign w:val="center"/>
          </w:tcPr>
          <w:p>
            <w:pPr>
              <w:spacing w:after="40"/>
            </w:pPr>
            <w:r>
              <w:rPr>
                <w:sz w:val="17"/>
              </w:rPr>
              <w:t>Simulation room</w:t>
            </w:r>
          </w:p>
        </w:tc>
        <w:tc>
          <w:tcPr>
            <w:tcW w:type="dxa" w:w="7488"/>
            <w:tcMar>
              <w:top w:w="90" w:type="dxa"/>
              <w:start w:w="100" w:type="dxa"/>
              <w:bottom w:w="90" w:type="dxa"/>
              <w:end w:w="100" w:type="dxa"/>
            </w:tcMar>
            <w:vAlign w:val="center"/>
          </w:tcPr>
          <w:p>
            <w:pPr>
              <w:spacing w:after="40"/>
            </w:pPr>
            <w:r>
              <w:rPr>
                <w:sz w:val="17"/>
              </w:rPr>
              <w:t>Main room, vitals monitor, timer, action feedback</w:t>
            </w:r>
          </w:p>
        </w:tc>
      </w:tr>
      <w:tr>
        <w:tc>
          <w:tcPr>
            <w:tcW w:type="dxa" w:w="2880"/>
            <w:tcMar>
              <w:top w:w="90" w:type="dxa"/>
              <w:start w:w="100" w:type="dxa"/>
              <w:bottom w:w="90" w:type="dxa"/>
              <w:end w:w="100" w:type="dxa"/>
            </w:tcMar>
            <w:vAlign w:val="center"/>
          </w:tcPr>
          <w:p>
            <w:pPr>
              <w:spacing w:after="40"/>
            </w:pPr>
            <w:r>
              <w:rPr>
                <w:sz w:val="17"/>
              </w:rPr>
              <w:t>Patient</w:t>
            </w:r>
          </w:p>
        </w:tc>
        <w:tc>
          <w:tcPr>
            <w:tcW w:type="dxa" w:w="7488"/>
            <w:tcMar>
              <w:top w:w="90" w:type="dxa"/>
              <w:start w:w="100" w:type="dxa"/>
              <w:bottom w:w="90" w:type="dxa"/>
              <w:end w:w="100" w:type="dxa"/>
            </w:tcMar>
            <w:vAlign w:val="center"/>
          </w:tcPr>
          <w:p>
            <w:pPr>
              <w:spacing w:after="40"/>
            </w:pPr>
            <w:r>
              <w:rPr>
                <w:sz w:val="17"/>
              </w:rPr>
              <w:t>Background + text Patient AI chat</w:t>
            </w:r>
          </w:p>
        </w:tc>
      </w:tr>
      <w:tr>
        <w:tc>
          <w:tcPr>
            <w:tcW w:type="dxa" w:w="2880"/>
            <w:tcMar>
              <w:top w:w="90" w:type="dxa"/>
              <w:start w:w="100" w:type="dxa"/>
              <w:bottom w:w="90" w:type="dxa"/>
              <w:end w:w="100" w:type="dxa"/>
            </w:tcMar>
            <w:vAlign w:val="center"/>
          </w:tcPr>
          <w:p>
            <w:pPr>
              <w:spacing w:after="40"/>
            </w:pPr>
            <w:r>
              <w:rPr>
                <w:sz w:val="17"/>
              </w:rPr>
              <w:t>Examine</w:t>
            </w:r>
          </w:p>
        </w:tc>
        <w:tc>
          <w:tcPr>
            <w:tcW w:type="dxa" w:w="7488"/>
            <w:tcMar>
              <w:top w:w="90" w:type="dxa"/>
              <w:start w:w="100" w:type="dxa"/>
              <w:bottom w:w="90" w:type="dxa"/>
              <w:end w:w="100" w:type="dxa"/>
            </w:tcMar>
            <w:vAlign w:val="center"/>
          </w:tcPr>
          <w:p>
            <w:pPr>
              <w:spacing w:after="40"/>
            </w:pPr>
            <w:r>
              <w:rPr>
                <w:sz w:val="17"/>
              </w:rPr>
              <w:t>System list + selected finding result</w:t>
            </w:r>
          </w:p>
        </w:tc>
      </w:tr>
      <w:tr>
        <w:tc>
          <w:tcPr>
            <w:tcW w:type="dxa" w:w="2880"/>
            <w:tcMar>
              <w:top w:w="90" w:type="dxa"/>
              <w:start w:w="100" w:type="dxa"/>
              <w:bottom w:w="90" w:type="dxa"/>
              <w:end w:w="100" w:type="dxa"/>
            </w:tcMar>
            <w:vAlign w:val="center"/>
          </w:tcPr>
          <w:p>
            <w:pPr>
              <w:spacing w:after="40"/>
            </w:pPr>
            <w:r>
              <w:rPr>
                <w:sz w:val="17"/>
              </w:rPr>
              <w:t>Orders</w:t>
            </w:r>
          </w:p>
        </w:tc>
        <w:tc>
          <w:tcPr>
            <w:tcW w:type="dxa" w:w="7488"/>
            <w:tcMar>
              <w:top w:w="90" w:type="dxa"/>
              <w:start w:w="100" w:type="dxa"/>
              <w:bottom w:w="90" w:type="dxa"/>
              <w:end w:w="100" w:type="dxa"/>
            </w:tcMar>
            <w:vAlign w:val="center"/>
          </w:tcPr>
          <w:p>
            <w:pPr>
              <w:spacing w:after="40"/>
            </w:pPr>
            <w:r>
              <w:rPr>
                <w:sz w:val="17"/>
              </w:rPr>
              <w:t>Lab/ECG/imaging list + result viewer</w:t>
            </w:r>
          </w:p>
        </w:tc>
      </w:tr>
      <w:tr>
        <w:tc>
          <w:tcPr>
            <w:tcW w:type="dxa" w:w="2880"/>
            <w:tcMar>
              <w:top w:w="90" w:type="dxa"/>
              <w:start w:w="100" w:type="dxa"/>
              <w:bottom w:w="90" w:type="dxa"/>
              <w:end w:w="100" w:type="dxa"/>
            </w:tcMar>
            <w:vAlign w:val="center"/>
          </w:tcPr>
          <w:p>
            <w:pPr>
              <w:spacing w:after="40"/>
            </w:pPr>
            <w:r>
              <w:rPr>
                <w:sz w:val="17"/>
              </w:rPr>
              <w:t>Treat</w:t>
            </w:r>
          </w:p>
        </w:tc>
        <w:tc>
          <w:tcPr>
            <w:tcW w:type="dxa" w:w="7488"/>
            <w:tcMar>
              <w:top w:w="90" w:type="dxa"/>
              <w:start w:w="100" w:type="dxa"/>
              <w:bottom w:w="90" w:type="dxa"/>
              <w:end w:w="100" w:type="dxa"/>
            </w:tcMar>
            <w:vAlign w:val="center"/>
          </w:tcPr>
          <w:p>
            <w:pPr>
              <w:spacing w:after="40"/>
            </w:pPr>
            <w:r>
              <w:rPr>
                <w:sz w:val="17"/>
              </w:rPr>
              <w:t>Medication/procedure picker + result</w:t>
            </w:r>
          </w:p>
        </w:tc>
      </w:tr>
      <w:tr>
        <w:tc>
          <w:tcPr>
            <w:tcW w:type="dxa" w:w="2880"/>
            <w:tcMar>
              <w:top w:w="90" w:type="dxa"/>
              <w:start w:w="100" w:type="dxa"/>
              <w:bottom w:w="90" w:type="dxa"/>
              <w:end w:w="100" w:type="dxa"/>
            </w:tcMar>
            <w:vAlign w:val="center"/>
          </w:tcPr>
          <w:p>
            <w:pPr>
              <w:spacing w:after="40"/>
            </w:pPr>
            <w:r>
              <w:rPr>
                <w:sz w:val="17"/>
              </w:rPr>
              <w:t>More</w:t>
            </w:r>
          </w:p>
        </w:tc>
        <w:tc>
          <w:tcPr>
            <w:tcW w:type="dxa" w:w="7488"/>
            <w:tcMar>
              <w:top w:w="90" w:type="dxa"/>
              <w:start w:w="100" w:type="dxa"/>
              <w:bottom w:w="90" w:type="dxa"/>
              <w:end w:w="100" w:type="dxa"/>
            </w:tcMar>
            <w:vAlign w:val="center"/>
          </w:tcPr>
          <w:p>
            <w:pPr>
              <w:spacing w:after="40"/>
            </w:pPr>
            <w:r>
              <w:rPr>
                <w:sz w:val="17"/>
              </w:rPr>
              <w:t>Differential, consult, disposition, case log</w:t>
            </w:r>
          </w:p>
        </w:tc>
      </w:tr>
      <w:tr>
        <w:tc>
          <w:tcPr>
            <w:tcW w:type="dxa" w:w="2880"/>
            <w:tcMar>
              <w:top w:w="90" w:type="dxa"/>
              <w:start w:w="100" w:type="dxa"/>
              <w:bottom w:w="90" w:type="dxa"/>
              <w:end w:w="100" w:type="dxa"/>
            </w:tcMar>
            <w:vAlign w:val="center"/>
          </w:tcPr>
          <w:p>
            <w:pPr>
              <w:spacing w:after="40"/>
            </w:pPr>
            <w:r>
              <w:rPr>
                <w:sz w:val="17"/>
              </w:rPr>
              <w:t>Results</w:t>
            </w:r>
          </w:p>
        </w:tc>
        <w:tc>
          <w:tcPr>
            <w:tcW w:type="dxa" w:w="7488"/>
            <w:tcMar>
              <w:top w:w="90" w:type="dxa"/>
              <w:start w:w="100" w:type="dxa"/>
              <w:bottom w:w="90" w:type="dxa"/>
              <w:end w:w="100" w:type="dxa"/>
            </w:tcMar>
            <w:vAlign w:val="center"/>
          </w:tcPr>
          <w:p>
            <w:pPr>
              <w:spacing w:after="40"/>
            </w:pPr>
            <w:r>
              <w:rPr>
                <w:sz w:val="17"/>
              </w:rPr>
              <w:t>Overall, clinical timeline, missed/harmful, debrief, replay</w:t>
            </w:r>
          </w:p>
        </w:tc>
      </w:tr>
    </w:tbl>
    <w:p/>
    <w:p>
      <w:pPr>
        <w:pStyle w:val="Heading1"/>
      </w:pPr>
      <w:r>
        <w:t>3. 3D kararı: Neden evet, ama sınırları ne?</w:t>
      </w:r>
    </w:p>
    <w:p>
      <w:r>
        <w:t>Önceki raporda 2D/2.5D tercihinin gerekçesi daha küçük uygulama, daha düşük GPU/batarya ve hızlı iterasyondu. Bu gerekçeler hâlâ doğru. Buna rağmen sizin yeni önceliğiniz – hasta değişimi, sahne varyasyonu ve hastane içi objeleri tekrar kullanılabilir hale getirmek – 3D’yi mantıklı hale getiriyor. Buradaki kritik fark 3D’yi “grafik projesi” değil “modüler içerik sistemi” olarak tasarlamak.</w:t>
      </w:r>
    </w:p>
    <w:tbl>
      <w:tblPr>
        <w:tblStyle w:val="TableGrid"/>
        <w:tblW w:type="auto" w:w="0"/>
        <w:jc w:val="center"/>
        <w:tblLook w:firstColumn="1" w:firstRow="1" w:lastColumn="0" w:lastRow="0" w:noHBand="0" w:noVBand="1" w:val="04A0"/>
      </w:tblPr>
      <w:tblGrid>
        <w:gridCol w:w="5083"/>
        <w:gridCol w:w="5083"/>
      </w:tblGrid>
      <w:tr>
        <w:tc>
          <w:tcPr>
            <w:tcW w:type="dxa" w:w="3168"/>
            <w:tcMar>
              <w:top w:w="90" w:type="dxa"/>
              <w:start w:w="100" w:type="dxa"/>
              <w:bottom w:w="90" w:type="dxa"/>
              <w:end w:w="100" w:type="dxa"/>
            </w:tcMar>
            <w:vAlign w:val="center"/>
            <w:shd w:fill="16324F"/>
          </w:tcPr>
          <w:p>
            <w:pPr>
              <w:spacing w:after="40"/>
            </w:pPr>
            <w:r>
              <w:rPr>
                <w:b/>
                <w:color w:val="FFFFFF"/>
                <w:sz w:val="17"/>
              </w:rPr>
              <w:t>3D’den kazanım</w:t>
            </w:r>
          </w:p>
        </w:tc>
        <w:tc>
          <w:tcPr>
            <w:tcW w:type="dxa" w:w="7200"/>
            <w:tcMar>
              <w:top w:w="90" w:type="dxa"/>
              <w:start w:w="100" w:type="dxa"/>
              <w:bottom w:w="90" w:type="dxa"/>
              <w:end w:w="100" w:type="dxa"/>
            </w:tcMar>
            <w:vAlign w:val="center"/>
            <w:shd w:fill="16324F"/>
          </w:tcPr>
          <w:p>
            <w:pPr>
              <w:spacing w:after="40"/>
            </w:pPr>
            <w:r>
              <w:rPr>
                <w:b/>
                <w:color w:val="FFFFFF"/>
                <w:sz w:val="17"/>
              </w:rPr>
              <w:t>Nasıl kullanacağız</w:t>
            </w:r>
          </w:p>
        </w:tc>
      </w:tr>
      <w:tr>
        <w:tc>
          <w:tcPr>
            <w:tcW w:type="dxa" w:w="3168"/>
            <w:tcMar>
              <w:top w:w="90" w:type="dxa"/>
              <w:start w:w="100" w:type="dxa"/>
              <w:bottom w:w="90" w:type="dxa"/>
              <w:end w:w="100" w:type="dxa"/>
            </w:tcMar>
            <w:vAlign w:val="center"/>
          </w:tcPr>
          <w:p>
            <w:pPr>
              <w:spacing w:after="40"/>
            </w:pPr>
            <w:r>
              <w:rPr>
                <w:sz w:val="17"/>
              </w:rPr>
              <w:t>Hasta varyasyonu</w:t>
            </w:r>
          </w:p>
        </w:tc>
        <w:tc>
          <w:tcPr>
            <w:tcW w:type="dxa" w:w="7200"/>
            <w:tcMar>
              <w:top w:w="90" w:type="dxa"/>
              <w:start w:w="100" w:type="dxa"/>
              <w:bottom w:w="90" w:type="dxa"/>
              <w:end w:w="100" w:type="dxa"/>
            </w:tcMar>
            <w:vAlign w:val="center"/>
          </w:tcPr>
          <w:p>
            <w:pPr>
              <w:spacing w:after="40"/>
            </w:pPr>
            <w:r>
              <w:rPr>
                <w:sz w:val="17"/>
              </w:rPr>
              <w:t>Tek humanoid rig; skin/saç/kıyafet/beden varyantları; aynı animation controller.</w:t>
            </w:r>
          </w:p>
        </w:tc>
      </w:tr>
      <w:tr>
        <w:tc>
          <w:tcPr>
            <w:tcW w:type="dxa" w:w="3168"/>
            <w:tcMar>
              <w:top w:w="90" w:type="dxa"/>
              <w:start w:w="100" w:type="dxa"/>
              <w:bottom w:w="90" w:type="dxa"/>
              <w:end w:w="100" w:type="dxa"/>
            </w:tcMar>
            <w:vAlign w:val="center"/>
          </w:tcPr>
          <w:p>
            <w:pPr>
              <w:spacing w:after="40"/>
            </w:pPr>
            <w:r>
              <w:rPr>
                <w:sz w:val="17"/>
              </w:rPr>
              <w:t>Klinik durum görünümü</w:t>
            </w:r>
          </w:p>
        </w:tc>
        <w:tc>
          <w:tcPr>
            <w:tcW w:type="dxa" w:w="7200"/>
            <w:tcMar>
              <w:top w:w="90" w:type="dxa"/>
              <w:start w:w="100" w:type="dxa"/>
              <w:bottom w:w="90" w:type="dxa"/>
              <w:end w:w="100" w:type="dxa"/>
            </w:tcMar>
            <w:vAlign w:val="center"/>
          </w:tcPr>
          <w:p>
            <w:pPr>
              <w:spacing w:after="40"/>
            </w:pPr>
            <w:r>
              <w:rPr>
                <w:sz w:val="17"/>
              </w:rPr>
              <w:t>Nefes darlığı, bilinç, ağrı, arrest gibi az sayıda state-driven animasyon/blendshape.</w:t>
            </w:r>
          </w:p>
        </w:tc>
      </w:tr>
      <w:tr>
        <w:tc>
          <w:tcPr>
            <w:tcW w:type="dxa" w:w="3168"/>
            <w:tcMar>
              <w:top w:w="90" w:type="dxa"/>
              <w:start w:w="100" w:type="dxa"/>
              <w:bottom w:w="90" w:type="dxa"/>
              <w:end w:w="100" w:type="dxa"/>
            </w:tcMar>
            <w:vAlign w:val="center"/>
          </w:tcPr>
          <w:p>
            <w:pPr>
              <w:spacing w:after="40"/>
            </w:pPr>
            <w:r>
              <w:rPr>
                <w:sz w:val="17"/>
              </w:rPr>
              <w:t>Oda varyasyonu</w:t>
            </w:r>
          </w:p>
        </w:tc>
        <w:tc>
          <w:tcPr>
            <w:tcW w:type="dxa" w:w="7200"/>
            <w:tcMar>
              <w:top w:w="90" w:type="dxa"/>
              <w:start w:w="100" w:type="dxa"/>
              <w:bottom w:w="90" w:type="dxa"/>
              <w:end w:w="100" w:type="dxa"/>
            </w:tcMar>
            <w:vAlign w:val="center"/>
          </w:tcPr>
          <w:p>
            <w:pPr>
              <w:spacing w:after="40"/>
            </w:pPr>
            <w:r>
              <w:rPr>
                <w:sz w:val="17"/>
              </w:rPr>
              <w:t>Resus odası prefab; monitör, trolley, oksijen, IV pole gibi slot tabanlı props.</w:t>
            </w:r>
          </w:p>
        </w:tc>
      </w:tr>
      <w:tr>
        <w:tc>
          <w:tcPr>
            <w:tcW w:type="dxa" w:w="3168"/>
            <w:tcMar>
              <w:top w:w="90" w:type="dxa"/>
              <w:start w:w="100" w:type="dxa"/>
              <w:bottom w:w="90" w:type="dxa"/>
              <w:end w:w="100" w:type="dxa"/>
            </w:tcMar>
            <w:vAlign w:val="center"/>
          </w:tcPr>
          <w:p>
            <w:pPr>
              <w:spacing w:after="40"/>
            </w:pPr>
            <w:r>
              <w:rPr>
                <w:sz w:val="17"/>
              </w:rPr>
              <w:t>Farklı setting</w:t>
            </w:r>
          </w:p>
        </w:tc>
        <w:tc>
          <w:tcPr>
            <w:tcW w:type="dxa" w:w="7200"/>
            <w:tcMar>
              <w:top w:w="90" w:type="dxa"/>
              <w:start w:w="100" w:type="dxa"/>
              <w:bottom w:w="90" w:type="dxa"/>
              <w:end w:w="100" w:type="dxa"/>
            </w:tcMar>
            <w:vAlign w:val="center"/>
          </w:tcPr>
          <w:p>
            <w:pPr>
              <w:spacing w:after="40"/>
            </w:pPr>
            <w:r>
              <w:rPr>
                <w:sz w:val="17"/>
              </w:rPr>
              <w:t>Aynı asset setinden ED bay / ward / ambulance benzeri prefab kombinasyonu; MVP’de yalnızca bir ana oda.</w:t>
            </w:r>
          </w:p>
        </w:tc>
      </w:tr>
      <w:tr>
        <w:tc>
          <w:tcPr>
            <w:tcW w:type="dxa" w:w="3168"/>
            <w:tcMar>
              <w:top w:w="90" w:type="dxa"/>
              <w:start w:w="100" w:type="dxa"/>
              <w:bottom w:w="90" w:type="dxa"/>
              <w:end w:w="100" w:type="dxa"/>
            </w:tcMar>
            <w:vAlign w:val="center"/>
          </w:tcPr>
          <w:p>
            <w:pPr>
              <w:spacing w:after="40"/>
            </w:pPr>
            <w:r>
              <w:rPr>
                <w:sz w:val="17"/>
              </w:rPr>
              <w:t>Kamera</w:t>
            </w:r>
          </w:p>
        </w:tc>
        <w:tc>
          <w:tcPr>
            <w:tcW w:type="dxa" w:w="7200"/>
            <w:tcMar>
              <w:top w:w="90" w:type="dxa"/>
              <w:start w:w="100" w:type="dxa"/>
              <w:bottom w:w="90" w:type="dxa"/>
              <w:end w:w="100" w:type="dxa"/>
            </w:tcMar>
            <w:vAlign w:val="center"/>
          </w:tcPr>
          <w:p>
            <w:pPr>
              <w:spacing w:after="40"/>
            </w:pPr>
            <w:r>
              <w:rPr>
                <w:sz w:val="17"/>
              </w:rPr>
              <w:t>Sabit/yarı sabit sinematik kamera; serbest dolaşım yok.</w:t>
            </w:r>
          </w:p>
        </w:tc>
      </w:tr>
      <w:tr>
        <w:tc>
          <w:tcPr>
            <w:tcW w:type="dxa" w:w="3168"/>
            <w:tcMar>
              <w:top w:w="90" w:type="dxa"/>
              <w:start w:w="100" w:type="dxa"/>
              <w:bottom w:w="90" w:type="dxa"/>
              <w:end w:w="100" w:type="dxa"/>
            </w:tcMar>
            <w:vAlign w:val="center"/>
          </w:tcPr>
          <w:p>
            <w:pPr>
              <w:spacing w:after="40"/>
            </w:pPr>
            <w:r>
              <w:rPr>
                <w:sz w:val="17"/>
              </w:rPr>
              <w:t>İçerik güncelleme</w:t>
            </w:r>
          </w:p>
        </w:tc>
        <w:tc>
          <w:tcPr>
            <w:tcW w:type="dxa" w:w="7200"/>
            <w:tcMar>
              <w:top w:w="90" w:type="dxa"/>
              <w:start w:w="100" w:type="dxa"/>
              <w:bottom w:w="90" w:type="dxa"/>
              <w:end w:w="100" w:type="dxa"/>
            </w:tcMar>
            <w:vAlign w:val="center"/>
          </w:tcPr>
          <w:p>
            <w:pPr>
              <w:spacing w:after="40"/>
            </w:pPr>
            <w:r>
              <w:rPr>
                <w:sz w:val="17"/>
              </w:rPr>
              <w:t>Case-specific asset referanslarını Addressables ile paketleyip gerektiğinde uzaktan dağıtma.</w:t>
            </w:r>
          </w:p>
        </w:tc>
      </w:tr>
    </w:tbl>
    <w:p/>
    <w:tbl>
      <w:tblPr>
        <w:tblW w:type="auto" w:w="0"/>
        <w:tblLook w:firstColumn="1" w:firstRow="1" w:lastColumn="0" w:lastRow="0" w:noHBand="0" w:noVBand="1" w:val="04A0"/>
      </w:tblPr>
      <w:tblGrid>
        <w:gridCol w:w="10166"/>
      </w:tblGrid>
      <w:tr>
        <w:tc>
          <w:tcPr>
            <w:tcW w:type="dxa" w:w="10166"/>
            <w:shd w:fill="EAF3FA"/>
            <w:tcMar>
              <w:top w:w="150" w:type="dxa"/>
              <w:start w:w="170" w:type="dxa"/>
              <w:bottom w:w="150" w:type="dxa"/>
              <w:end w:w="170" w:type="dxa"/>
            </w:tcMar>
          </w:tcPr>
          <w:p>
            <w:r>
              <w:rPr>
                <w:b/>
                <w:color w:val="124F78"/>
              </w:rPr>
              <w:t xml:space="preserve">MVP 3D bütçesi — </w:t>
            </w:r>
            <w:r>
              <w:t>1 oda, 1 ana yatak, 1 monitor prefab, 1 trolley, 1 oxygen/IV seti, 2 hasta görünümü, 6–10 temel animasyon. “Her vakaya yeni sahne” yaklaşımı yerine aynı sahnenin data-driven varyasyonları.</w:t>
            </w:r>
          </w:p>
        </w:tc>
      </w:tr>
    </w:tbl>
    <w:p/>
    <w:p>
      <w:pPr>
        <w:pStyle w:val="Heading2"/>
      </w:pPr>
      <w:r>
        <w:t>3.1 Mobile 3D performans kuralları</w:t>
      </w:r>
    </w:p>
    <w:p>
      <w:pPr>
        <w:pStyle w:val="ListBullet"/>
      </w:pPr>
      <w:r>
        <w:t>Unity 6 URP. Realtime global illumination yok; mümkün olduğunca baked lighting/lightmaps.</w:t>
      </w:r>
    </w:p>
    <w:p>
      <w:pPr>
        <w:pStyle w:val="ListBullet"/>
      </w:pPr>
      <w:r>
        <w:t>1 ana shadow-casting light; diğer ışıklar baked veya shadow’suz.</w:t>
      </w:r>
    </w:p>
    <w:p>
      <w:pPr>
        <w:pStyle w:val="ListBullet"/>
      </w:pPr>
      <w:r>
        <w:t>LOD Group kullanımı; arka plan prop’ları düşük poly. Gereksiz rigged obje yok.</w:t>
      </w:r>
    </w:p>
    <w:p>
      <w:pPr>
        <w:pStyle w:val="ListBullet"/>
      </w:pPr>
      <w:r>
        <w:t>Texture atlas + ASTC/ETC2 platform profilleri; 4K texture yok. Hasta yüzü/elleri dışında 1K/2K yeterli.</w:t>
      </w:r>
    </w:p>
    <w:p>
      <w:pPr>
        <w:pStyle w:val="ListBullet"/>
      </w:pPr>
      <w:r>
        <w:t>Material sayısı ve draw call sayısını düşük tutun; aynı prop’larda GPU instancing.</w:t>
      </w:r>
    </w:p>
    <w:p>
      <w:pPr>
        <w:pStyle w:val="ListBullet"/>
      </w:pPr>
      <w:r>
        <w:t>Particles yalnızca gerekli klinik feedback’lerde; post-processing minimum.</w:t>
      </w:r>
    </w:p>
    <w:p>
      <w:pPr>
        <w:pStyle w:val="ListBullet"/>
      </w:pPr>
      <w:r>
        <w:t>Hedef: orta segment cihazda kararlı 30 FPS; iyi cihazda 60 FPS opsiyon. Frame budget raporlanmalı.</w:t>
      </w:r>
    </w:p>
    <w:p>
      <w:pPr>
        <w:pStyle w:val="ListBullet"/>
      </w:pPr>
      <w:r>
        <w:t>Profiler mutlaka gerçek iOS/Android cihazda çalıştırılmalı; Editor FPS’i kabul kriteri değil.</w:t>
      </w:r>
    </w:p>
    <w:p>
      <w:pPr>
        <w:pStyle w:val="Heading1"/>
      </w:pPr>
      <w:r>
        <w:t>4. Önerilen Tech Stack</w:t>
      </w:r>
    </w:p>
    <w:tbl>
      <w:tblPr>
        <w:tblStyle w:val="TableGrid"/>
        <w:tblW w:type="auto" w:w="0"/>
        <w:jc w:val="center"/>
        <w:tblLook w:firstColumn="1" w:firstRow="1" w:lastColumn="0" w:lastRow="0" w:noHBand="0" w:noVBand="1" w:val="04A0"/>
      </w:tblPr>
      <w:tblGrid>
        <w:gridCol w:w="3389"/>
        <w:gridCol w:w="3389"/>
        <w:gridCol w:w="3389"/>
      </w:tblGrid>
      <w:tr>
        <w:tc>
          <w:tcPr>
            <w:tcW w:type="dxa" w:w="2160"/>
            <w:tcMar>
              <w:top w:w="90" w:type="dxa"/>
              <w:start w:w="100" w:type="dxa"/>
              <w:bottom w:w="90" w:type="dxa"/>
              <w:end w:w="100" w:type="dxa"/>
            </w:tcMar>
            <w:vAlign w:val="center"/>
            <w:shd w:fill="16324F"/>
          </w:tcPr>
          <w:p>
            <w:pPr>
              <w:spacing w:after="40"/>
            </w:pPr>
            <w:r>
              <w:rPr>
                <w:b/>
                <w:color w:val="FFFFFF"/>
                <w:sz w:val="17"/>
              </w:rPr>
              <w:t>Katman</w:t>
            </w:r>
          </w:p>
        </w:tc>
        <w:tc>
          <w:tcPr>
            <w:tcW w:type="dxa" w:w="3456"/>
            <w:tcMar>
              <w:top w:w="90" w:type="dxa"/>
              <w:start w:w="100" w:type="dxa"/>
              <w:bottom w:w="90" w:type="dxa"/>
              <w:end w:w="100" w:type="dxa"/>
            </w:tcMar>
            <w:vAlign w:val="center"/>
            <w:shd w:fill="16324F"/>
          </w:tcPr>
          <w:p>
            <w:pPr>
              <w:spacing w:after="40"/>
            </w:pPr>
            <w:r>
              <w:rPr>
                <w:b/>
                <w:color w:val="FFFFFF"/>
                <w:sz w:val="17"/>
              </w:rPr>
              <w:t>Öneri</w:t>
            </w:r>
          </w:p>
        </w:tc>
        <w:tc>
          <w:tcPr>
            <w:tcW w:type="dxa" w:w="4896"/>
            <w:tcMar>
              <w:top w:w="90" w:type="dxa"/>
              <w:start w:w="100" w:type="dxa"/>
              <w:bottom w:w="90" w:type="dxa"/>
              <w:end w:w="100" w:type="dxa"/>
            </w:tcMar>
            <w:vAlign w:val="center"/>
            <w:shd w:fill="16324F"/>
          </w:tcPr>
          <w:p>
            <w:pPr>
              <w:spacing w:after="40"/>
            </w:pPr>
            <w:r>
              <w:rPr>
                <w:b/>
                <w:color w:val="FFFFFF"/>
                <w:sz w:val="17"/>
              </w:rPr>
              <w:t>Neden</w:t>
            </w:r>
          </w:p>
        </w:tc>
      </w:tr>
      <w:tr>
        <w:tc>
          <w:tcPr>
            <w:tcW w:type="dxa" w:w="2160"/>
            <w:tcMar>
              <w:top w:w="90" w:type="dxa"/>
              <w:start w:w="100" w:type="dxa"/>
              <w:bottom w:w="90" w:type="dxa"/>
              <w:end w:w="100" w:type="dxa"/>
            </w:tcMar>
            <w:vAlign w:val="center"/>
          </w:tcPr>
          <w:p>
            <w:r>
              <w:t>Mobile app shell</w:t>
            </w:r>
          </w:p>
        </w:tc>
        <w:tc>
          <w:tcPr>
            <w:tcW w:type="dxa" w:w="3456"/>
            <w:tcMar>
              <w:top w:w="90" w:type="dxa"/>
              <w:start w:w="100" w:type="dxa"/>
              <w:bottom w:w="90" w:type="dxa"/>
              <w:end w:w="100" w:type="dxa"/>
            </w:tcMar>
            <w:vAlign w:val="center"/>
          </w:tcPr>
          <w:p>
            <w:r>
              <w:t>React Native + TypeScript (Expo development build veya RN CLI)</w:t>
            </w:r>
          </w:p>
        </w:tc>
        <w:tc>
          <w:tcPr>
            <w:tcW w:type="dxa" w:w="4896"/>
            <w:tcMar>
              <w:top w:w="90" w:type="dxa"/>
              <w:start w:w="100" w:type="dxa"/>
              <w:bottom w:w="90" w:type="dxa"/>
              <w:end w:w="100" w:type="dxa"/>
            </w:tcMar>
            <w:vAlign w:val="center"/>
          </w:tcPr>
          <w:p>
            <w:r>
              <w:t>Ekip tecrübesini korur; Home, Cases, Profile, Progress, Debrief, auth, analytics ve native product UI hızlı iterasyon edilir.</w:t>
            </w:r>
          </w:p>
        </w:tc>
      </w:tr>
      <w:tr>
        <w:tc>
          <w:tcPr>
            <w:tcW w:type="dxa" w:w="2160"/>
            <w:tcMar>
              <w:top w:w="90" w:type="dxa"/>
              <w:start w:w="100" w:type="dxa"/>
              <w:bottom w:w="90" w:type="dxa"/>
              <w:end w:w="100" w:type="dxa"/>
            </w:tcMar>
            <w:vAlign w:val="center"/>
          </w:tcPr>
          <w:p>
            <w:r>
              <w:t>3D simulation runtime</w:t>
            </w:r>
          </w:p>
        </w:tc>
        <w:tc>
          <w:tcPr>
            <w:tcW w:type="dxa" w:w="3456"/>
            <w:tcMar>
              <w:top w:w="90" w:type="dxa"/>
              <w:start w:w="100" w:type="dxa"/>
              <w:bottom w:w="90" w:type="dxa"/>
              <w:end w:w="100" w:type="dxa"/>
            </w:tcMar>
            <w:vAlign w:val="center"/>
          </w:tcPr>
          <w:p>
            <w:r>
              <w:t>Unity 6 LTS/6000.x + C# + URP, Unity as a Library</w:t>
            </w:r>
          </w:p>
        </w:tc>
        <w:tc>
          <w:tcPr>
            <w:tcW w:type="dxa" w:w="4896"/>
            <w:tcMar>
              <w:top w:w="90" w:type="dxa"/>
              <w:start w:w="100" w:type="dxa"/>
              <w:bottom w:w="90" w:type="dxa"/>
              <w:end w:w="100" w:type="dxa"/>
            </w:tcMar>
            <w:vAlign w:val="center"/>
          </w:tcPr>
          <w:p>
            <w:r>
              <w:t>RN içinden tam ekran simülasyon modülü olarak açılır; güçlü 3D/animation/tooling, mobile profiler ve Addressables sağlar.</w:t>
            </w:r>
          </w:p>
        </w:tc>
      </w:tr>
      <w:tr>
        <w:tc>
          <w:tcPr>
            <w:tcW w:type="dxa" w:w="2160"/>
            <w:tcMar>
              <w:top w:w="90" w:type="dxa"/>
              <w:start w:w="100" w:type="dxa"/>
              <w:bottom w:w="90" w:type="dxa"/>
              <w:end w:w="100" w:type="dxa"/>
            </w:tcMar>
            <w:vAlign w:val="center"/>
          </w:tcPr>
          <w:p>
            <w:r>
              <w:t>RN state/navigation</w:t>
            </w:r>
          </w:p>
        </w:tc>
        <w:tc>
          <w:tcPr>
            <w:tcW w:type="dxa" w:w="3456"/>
            <w:tcMar>
              <w:top w:w="90" w:type="dxa"/>
              <w:start w:w="100" w:type="dxa"/>
              <w:bottom w:w="90" w:type="dxa"/>
              <w:end w:w="100" w:type="dxa"/>
            </w:tcMar>
            <w:vAlign w:val="center"/>
          </w:tcPr>
          <w:p>
            <w:r>
              <w:t>Expo Router veya React Navigation + Zustand + TanStack Query</w:t>
            </w:r>
          </w:p>
        </w:tc>
        <w:tc>
          <w:tcPr>
            <w:tcW w:type="dxa" w:w="4896"/>
            <w:tcMar>
              <w:top w:w="90" w:type="dxa"/>
              <w:start w:w="100" w:type="dxa"/>
              <w:bottom w:w="90" w:type="dxa"/>
              <w:end w:w="100" w:type="dxa"/>
            </w:tcMar>
            <w:vAlign w:val="center"/>
          </w:tcPr>
          <w:p>
            <w:r>
              <w:t>Ürün navigation/state/server-cache tarafını Unity’den ayırır; TypeScript ekosistemi ve test edilebilir contracts.</w:t>
            </w:r>
          </w:p>
        </w:tc>
      </w:tr>
      <w:tr>
        <w:tc>
          <w:tcPr>
            <w:tcW w:type="dxa" w:w="2160"/>
            <w:tcMar>
              <w:top w:w="90" w:type="dxa"/>
              <w:start w:w="100" w:type="dxa"/>
              <w:bottom w:w="90" w:type="dxa"/>
              <w:end w:w="100" w:type="dxa"/>
            </w:tcMar>
            <w:vAlign w:val="center"/>
          </w:tcPr>
          <w:p>
            <w:r>
              <w:t>Clinical Core</w:t>
            </w:r>
          </w:p>
        </w:tc>
        <w:tc>
          <w:tcPr>
            <w:tcW w:type="dxa" w:w="3456"/>
            <w:tcMar>
              <w:top w:w="90" w:type="dxa"/>
              <w:start w:w="100" w:type="dxa"/>
              <w:bottom w:w="90" w:type="dxa"/>
              <w:end w:w="100" w:type="dxa"/>
            </w:tcMar>
            <w:vAlign w:val="center"/>
          </w:tcPr>
          <w:p>
            <w:r>
              <w:t>Pure C# .NET-compatible assembly</w:t>
            </w:r>
          </w:p>
        </w:tc>
        <w:tc>
          <w:tcPr>
            <w:tcW w:type="dxa" w:w="4896"/>
            <w:tcMar>
              <w:top w:w="90" w:type="dxa"/>
              <w:start w:w="100" w:type="dxa"/>
              <w:bottom w:w="90" w:type="dxa"/>
              <w:end w:w="100" w:type="dxa"/>
            </w:tcMar>
            <w:vAlign w:val="center"/>
          </w:tcPr>
          <w:p>
            <w:r>
              <w:t>Unity bağımlılığı olmadan deterministic state machine, scoring ve replay testleri.</w:t>
            </w:r>
          </w:p>
        </w:tc>
      </w:tr>
      <w:tr>
        <w:tc>
          <w:tcPr>
            <w:tcW w:type="dxa" w:w="2160"/>
            <w:tcMar>
              <w:top w:w="90" w:type="dxa"/>
              <w:start w:w="100" w:type="dxa"/>
              <w:bottom w:w="90" w:type="dxa"/>
              <w:end w:w="100" w:type="dxa"/>
            </w:tcMar>
            <w:vAlign w:val="center"/>
          </w:tcPr>
          <w:p>
            <w:r>
              <w:t>Case format</w:t>
            </w:r>
          </w:p>
        </w:tc>
        <w:tc>
          <w:tcPr>
            <w:tcW w:type="dxa" w:w="3456"/>
            <w:tcMar>
              <w:top w:w="90" w:type="dxa"/>
              <w:start w:w="100" w:type="dxa"/>
              <w:bottom w:w="90" w:type="dxa"/>
              <w:end w:w="100" w:type="dxa"/>
            </w:tcMar>
            <w:vAlign w:val="center"/>
          </w:tcPr>
          <w:p>
            <w:r>
              <w:t>JSON (schema validated) + version + asset keys</w:t>
            </w:r>
          </w:p>
        </w:tc>
        <w:tc>
          <w:tcPr>
            <w:tcW w:type="dxa" w:w="4896"/>
            <w:tcMar>
              <w:top w:w="90" w:type="dxa"/>
              <w:start w:w="100" w:type="dxa"/>
              <w:bottom w:w="90" w:type="dxa"/>
              <w:end w:w="100" w:type="dxa"/>
            </w:tcMar>
            <w:vAlign w:val="center"/>
          </w:tcPr>
          <w:p>
            <w:r>
              <w:t>Case içerik ve presentation birbirinden ayrılır; RN/Unity/backend aynı versioned kontratı konuşur.</w:t>
            </w:r>
          </w:p>
        </w:tc>
      </w:tr>
      <w:tr>
        <w:tc>
          <w:tcPr>
            <w:tcW w:type="dxa" w:w="2160"/>
            <w:tcMar>
              <w:top w:w="90" w:type="dxa"/>
              <w:start w:w="100" w:type="dxa"/>
              <w:bottom w:w="90" w:type="dxa"/>
              <w:end w:w="100" w:type="dxa"/>
            </w:tcMar>
            <w:vAlign w:val="center"/>
          </w:tcPr>
          <w:p>
            <w:r>
              <w:t>Backend API</w:t>
            </w:r>
          </w:p>
        </w:tc>
        <w:tc>
          <w:tcPr>
            <w:tcW w:type="dxa" w:w="3456"/>
            <w:tcMar>
              <w:top w:w="90" w:type="dxa"/>
              <w:start w:w="100" w:type="dxa"/>
              <w:bottom w:w="90" w:type="dxa"/>
              <w:end w:w="100" w:type="dxa"/>
            </w:tcMar>
            <w:vAlign w:val="center"/>
          </w:tcPr>
          <w:p>
            <w:r>
              <w:t>NestJS (önerilen) veya FastAPI</w:t>
            </w:r>
          </w:p>
        </w:tc>
        <w:tc>
          <w:tcPr>
            <w:tcW w:type="dxa" w:w="4896"/>
            <w:tcMar>
              <w:top w:w="90" w:type="dxa"/>
              <w:start w:w="100" w:type="dxa"/>
              <w:bottom w:w="90" w:type="dxa"/>
              <w:end w:w="100" w:type="dxa"/>
            </w:tcMar>
            <w:vAlign w:val="center"/>
          </w:tcPr>
          <w:p>
            <w:r>
              <w:t>RN/TS tecrübesi nedeniyle NestJS doğal tercih; auth, attempts, AI, case manifest için ince BFF/API.</w:t>
            </w:r>
          </w:p>
        </w:tc>
      </w:tr>
      <w:tr>
        <w:tc>
          <w:tcPr>
            <w:tcW w:type="dxa" w:w="2160"/>
            <w:tcMar>
              <w:top w:w="90" w:type="dxa"/>
              <w:start w:w="100" w:type="dxa"/>
              <w:bottom w:w="90" w:type="dxa"/>
              <w:end w:w="100" w:type="dxa"/>
            </w:tcMar>
            <w:vAlign w:val="center"/>
          </w:tcPr>
          <w:p>
            <w:r>
              <w:t>Database</w:t>
            </w:r>
          </w:p>
        </w:tc>
        <w:tc>
          <w:tcPr>
            <w:tcW w:type="dxa" w:w="3456"/>
            <w:tcMar>
              <w:top w:w="90" w:type="dxa"/>
              <w:start w:w="100" w:type="dxa"/>
              <w:bottom w:w="90" w:type="dxa"/>
              <w:end w:w="100" w:type="dxa"/>
            </w:tcMar>
            <w:vAlign w:val="center"/>
          </w:tcPr>
          <w:p>
            <w:r>
              <w:t>PostgreSQL + JSONB</w:t>
            </w:r>
          </w:p>
        </w:tc>
        <w:tc>
          <w:tcPr>
            <w:tcW w:type="dxa" w:w="4896"/>
            <w:tcMar>
              <w:top w:w="90" w:type="dxa"/>
              <w:start w:w="100" w:type="dxa"/>
              <w:bottom w:w="90" w:type="dxa"/>
              <w:end w:w="100" w:type="dxa"/>
            </w:tcMar>
            <w:vAlign w:val="center"/>
          </w:tcPr>
          <w:p>
            <w:r>
              <w:t>User/attempt relational; case graph ve logs esnek.</w:t>
            </w:r>
          </w:p>
        </w:tc>
      </w:tr>
      <w:tr>
        <w:tc>
          <w:tcPr>
            <w:tcW w:type="dxa" w:w="2160"/>
            <w:tcMar>
              <w:top w:w="90" w:type="dxa"/>
              <w:start w:w="100" w:type="dxa"/>
              <w:bottom w:w="90" w:type="dxa"/>
              <w:end w:w="100" w:type="dxa"/>
            </w:tcMar>
            <w:vAlign w:val="center"/>
          </w:tcPr>
          <w:p>
            <w:r>
              <w:t>Managed backend</w:t>
            </w:r>
          </w:p>
        </w:tc>
        <w:tc>
          <w:tcPr>
            <w:tcW w:type="dxa" w:w="3456"/>
            <w:tcMar>
              <w:top w:w="90" w:type="dxa"/>
              <w:start w:w="100" w:type="dxa"/>
              <w:bottom w:w="90" w:type="dxa"/>
              <w:end w:w="100" w:type="dxa"/>
            </w:tcMar>
            <w:vAlign w:val="center"/>
          </w:tcPr>
          <w:p>
            <w:r>
              <w:t>Supabase Postgres/Auth/Storage opsiyonel</w:t>
            </w:r>
          </w:p>
        </w:tc>
        <w:tc>
          <w:tcPr>
            <w:tcW w:type="dxa" w:w="4896"/>
            <w:tcMar>
              <w:top w:w="90" w:type="dxa"/>
              <w:start w:w="100" w:type="dxa"/>
              <w:bottom w:w="90" w:type="dxa"/>
              <w:end w:w="100" w:type="dxa"/>
            </w:tcMar>
            <w:vAlign w:val="center"/>
          </w:tcPr>
          <w:p>
            <w:r>
              <w:t>Hızlı MVP. RN SDK kullanabilir; yine de Unity’nin doğrudan DB’ye bağlanması yerine BFF tercih edilir.</w:t>
            </w:r>
          </w:p>
        </w:tc>
      </w:tr>
      <w:tr>
        <w:tc>
          <w:tcPr>
            <w:tcW w:type="dxa" w:w="2160"/>
            <w:tcMar>
              <w:top w:w="90" w:type="dxa"/>
              <w:start w:w="100" w:type="dxa"/>
              <w:bottom w:w="90" w:type="dxa"/>
              <w:end w:w="100" w:type="dxa"/>
            </w:tcMar>
            <w:vAlign w:val="center"/>
          </w:tcPr>
          <w:p>
            <w:r>
              <w:t>Object storage/CDN</w:t>
            </w:r>
          </w:p>
        </w:tc>
        <w:tc>
          <w:tcPr>
            <w:tcW w:type="dxa" w:w="3456"/>
            <w:tcMar>
              <w:top w:w="90" w:type="dxa"/>
              <w:start w:w="100" w:type="dxa"/>
              <w:bottom w:w="90" w:type="dxa"/>
              <w:end w:w="100" w:type="dxa"/>
            </w:tcMar>
            <w:vAlign w:val="center"/>
          </w:tcPr>
          <w:p>
            <w:r>
              <w:t>S3-compatible / Supabase Storage + CDN</w:t>
            </w:r>
          </w:p>
        </w:tc>
        <w:tc>
          <w:tcPr>
            <w:tcW w:type="dxa" w:w="4896"/>
            <w:tcMar>
              <w:top w:w="90" w:type="dxa"/>
              <w:start w:w="100" w:type="dxa"/>
              <w:bottom w:w="90" w:type="dxa"/>
              <w:end w:w="100" w:type="dxa"/>
            </w:tcMar>
            <w:vAlign w:val="center"/>
          </w:tcPr>
          <w:p>
            <w:r>
              <w:t>ECG, imaging, audio, 3D/Addressable bundle ve thumbnail asset’leri.</w:t>
            </w:r>
          </w:p>
        </w:tc>
      </w:tr>
      <w:tr>
        <w:tc>
          <w:tcPr>
            <w:tcW w:type="dxa" w:w="2160"/>
            <w:tcMar>
              <w:top w:w="90" w:type="dxa"/>
              <w:start w:w="100" w:type="dxa"/>
              <w:bottom w:w="90" w:type="dxa"/>
              <w:end w:w="100" w:type="dxa"/>
            </w:tcMar>
            <w:vAlign w:val="center"/>
          </w:tcPr>
          <w:p>
            <w:r>
              <w:t>AI Gateway</w:t>
            </w:r>
          </w:p>
        </w:tc>
        <w:tc>
          <w:tcPr>
            <w:tcW w:type="dxa" w:w="3456"/>
            <w:tcMar>
              <w:top w:w="90" w:type="dxa"/>
              <w:start w:w="100" w:type="dxa"/>
              <w:bottom w:w="90" w:type="dxa"/>
              <w:end w:w="100" w:type="dxa"/>
            </w:tcMar>
            <w:vAlign w:val="center"/>
          </w:tcPr>
          <w:p>
            <w:r>
              <w:t>Provider-agnostic backend adapter + JSON schema output</w:t>
            </w:r>
          </w:p>
        </w:tc>
        <w:tc>
          <w:tcPr>
            <w:tcW w:type="dxa" w:w="4896"/>
            <w:tcMar>
              <w:top w:w="90" w:type="dxa"/>
              <w:start w:w="100" w:type="dxa"/>
              <w:bottom w:w="90" w:type="dxa"/>
              <w:end w:w="100" w:type="dxa"/>
            </w:tcMar>
            <w:vAlign w:val="center"/>
          </w:tcPr>
          <w:p>
            <w:r>
              <w:t>Model/vendor değişimi; prompt ve safety versioning.</w:t>
            </w:r>
          </w:p>
        </w:tc>
      </w:tr>
      <w:tr>
        <w:tc>
          <w:tcPr>
            <w:tcW w:type="dxa" w:w="2160"/>
            <w:tcMar>
              <w:top w:w="90" w:type="dxa"/>
              <w:start w:w="100" w:type="dxa"/>
              <w:bottom w:w="90" w:type="dxa"/>
              <w:end w:w="100" w:type="dxa"/>
            </w:tcMar>
            <w:vAlign w:val="center"/>
          </w:tcPr>
          <w:p>
            <w:r>
              <w:t>Analytics</w:t>
            </w:r>
          </w:p>
        </w:tc>
        <w:tc>
          <w:tcPr>
            <w:tcW w:type="dxa" w:w="3456"/>
            <w:tcMar>
              <w:top w:w="90" w:type="dxa"/>
              <w:start w:w="100" w:type="dxa"/>
              <w:bottom w:w="90" w:type="dxa"/>
              <w:end w:w="100" w:type="dxa"/>
            </w:tcMar>
            <w:vAlign w:val="center"/>
          </w:tcPr>
          <w:p>
            <w:r>
              <w:t>PostHog/Amplitude/Firebase Analytics veya first-party event endpoint</w:t>
            </w:r>
          </w:p>
        </w:tc>
        <w:tc>
          <w:tcPr>
            <w:tcW w:type="dxa" w:w="4896"/>
            <w:tcMar>
              <w:top w:w="90" w:type="dxa"/>
              <w:start w:w="100" w:type="dxa"/>
              <w:bottom w:w="90" w:type="dxa"/>
              <w:end w:w="100" w:type="dxa"/>
            </w:tcMar>
            <w:vAlign w:val="center"/>
          </w:tcPr>
          <w:p>
            <w:r>
              <w:t>RN funnel + Unity action timeline aynı attemptId üzerinden korele edilir.</w:t>
            </w:r>
          </w:p>
        </w:tc>
      </w:tr>
      <w:tr>
        <w:tc>
          <w:tcPr>
            <w:tcW w:type="dxa" w:w="2160"/>
            <w:tcMar>
              <w:top w:w="90" w:type="dxa"/>
              <w:start w:w="100" w:type="dxa"/>
              <w:bottom w:w="90" w:type="dxa"/>
              <w:end w:w="100" w:type="dxa"/>
            </w:tcMar>
            <w:vAlign w:val="center"/>
          </w:tcPr>
          <w:p>
            <w:r>
              <w:t>Observability</w:t>
            </w:r>
          </w:p>
        </w:tc>
        <w:tc>
          <w:tcPr>
            <w:tcW w:type="dxa" w:w="3456"/>
            <w:tcMar>
              <w:top w:w="90" w:type="dxa"/>
              <w:start w:w="100" w:type="dxa"/>
              <w:bottom w:w="90" w:type="dxa"/>
              <w:end w:w="100" w:type="dxa"/>
            </w:tcMar>
            <w:vAlign w:val="center"/>
          </w:tcPr>
          <w:p>
            <w:r>
              <w:t>Sentry React Native + Unity/backend structured logs</w:t>
            </w:r>
          </w:p>
        </w:tc>
        <w:tc>
          <w:tcPr>
            <w:tcW w:type="dxa" w:w="4896"/>
            <w:tcMar>
              <w:top w:w="90" w:type="dxa"/>
              <w:start w:w="100" w:type="dxa"/>
              <w:bottom w:w="90" w:type="dxa"/>
              <w:end w:w="100" w:type="dxa"/>
            </w:tcMar>
            <w:vAlign w:val="center"/>
          </w:tcPr>
          <w:p>
            <w:r>
              <w:t>RN crash, Unity runtime error, API ve AI failure görünürlüğü.</w:t>
            </w:r>
          </w:p>
        </w:tc>
      </w:tr>
      <w:tr>
        <w:tc>
          <w:tcPr>
            <w:tcW w:type="dxa" w:w="2160"/>
            <w:tcMar>
              <w:top w:w="90" w:type="dxa"/>
              <w:start w:w="100" w:type="dxa"/>
              <w:bottom w:w="90" w:type="dxa"/>
              <w:end w:w="100" w:type="dxa"/>
            </w:tcMar>
            <w:vAlign w:val="center"/>
          </w:tcPr>
          <w:p>
            <w:r>
              <w:t>CI/CD</w:t>
            </w:r>
          </w:p>
        </w:tc>
        <w:tc>
          <w:tcPr>
            <w:tcW w:type="dxa" w:w="3456"/>
            <w:tcMar>
              <w:top w:w="90" w:type="dxa"/>
              <w:start w:w="100" w:type="dxa"/>
              <w:bottom w:w="90" w:type="dxa"/>
              <w:end w:w="100" w:type="dxa"/>
            </w:tcMar>
            <w:vAlign w:val="center"/>
          </w:tcPr>
          <w:p>
            <w:r>
              <w:t>GitHub Actions + EAS Build/Submit + Unity build pipeline</w:t>
            </w:r>
          </w:p>
        </w:tc>
        <w:tc>
          <w:tcPr>
            <w:tcW w:type="dxa" w:w="4896"/>
            <w:tcMar>
              <w:top w:w="90" w:type="dxa"/>
              <w:start w:w="100" w:type="dxa"/>
              <w:bottom w:w="90" w:type="dxa"/>
              <w:end w:w="100" w:type="dxa"/>
            </w:tcMar>
            <w:vAlign w:val="center"/>
          </w:tcPr>
          <w:p>
            <w:r>
              <w:t>RN native app build/signing ile Unity exported library artifact’ını tek release akışında birleştirir.</w:t>
            </w:r>
          </w:p>
        </w:tc>
      </w:tr>
      <w:tr>
        <w:tc>
          <w:tcPr>
            <w:tcW w:type="dxa" w:w="2160"/>
            <w:tcMar>
              <w:top w:w="90" w:type="dxa"/>
              <w:start w:w="100" w:type="dxa"/>
              <w:bottom w:w="90" w:type="dxa"/>
              <w:end w:w="100" w:type="dxa"/>
            </w:tcMar>
            <w:vAlign w:val="center"/>
          </w:tcPr>
          <w:p>
            <w:r>
              <w:t>Design/3D content</w:t>
            </w:r>
          </w:p>
        </w:tc>
        <w:tc>
          <w:tcPr>
            <w:tcW w:type="dxa" w:w="3456"/>
            <w:tcMar>
              <w:top w:w="90" w:type="dxa"/>
              <w:start w:w="100" w:type="dxa"/>
              <w:bottom w:w="90" w:type="dxa"/>
              <w:end w:w="100" w:type="dxa"/>
            </w:tcMar>
            <w:vAlign w:val="center"/>
          </w:tcPr>
          <w:p>
            <w:r>
              <w:t>Figma + Blender + licensed assets + Git LFS</w:t>
            </w:r>
          </w:p>
        </w:tc>
        <w:tc>
          <w:tcPr>
            <w:tcW w:type="dxa" w:w="4896"/>
            <w:tcMar>
              <w:top w:w="90" w:type="dxa"/>
              <w:start w:w="100" w:type="dxa"/>
              <w:bottom w:w="90" w:type="dxa"/>
              <w:end w:w="100" w:type="dxa"/>
            </w:tcMar>
            <w:vAlign w:val="center"/>
          </w:tcPr>
          <w:p>
            <w:r>
              <w:t>Product UI React Native design systeminde; 3D pipeline ayrı ve modüler tutulur.</w:t>
            </w:r>
          </w:p>
        </w:tc>
      </w:tr>
    </w:tbl>
    <w:p/>
    <w:tbl>
      <w:tblPr>
        <w:tblW w:type="auto" w:w="0"/>
        <w:tblLook w:firstColumn="1" w:firstRow="1" w:lastColumn="0" w:lastRow="0" w:noHBand="0" w:noVBand="1" w:val="04A0"/>
      </w:tblPr>
      <w:tblGrid>
        <w:gridCol w:w="10166"/>
      </w:tblGrid>
      <w:tr>
        <w:tc>
          <w:tcPr>
            <w:tcW w:type="dxa" w:w="10166"/>
            <w:shd w:fill="EAF3FA"/>
            <w:tcMar>
              <w:top w:w="150" w:type="dxa"/>
              <w:start w:w="170" w:type="dxa"/>
              <w:bottom w:w="150" w:type="dxa"/>
              <w:end w:w="170" w:type="dxa"/>
            </w:tcMar>
          </w:tcPr>
          <w:p>
            <w:r>
              <w:t>React Native + Unity kararı — Bu ekip için önerilen v1 mimarisi hibrittir: React Native ürün kabuğu, Unity yalnızca tam ekran 3D simülasyon modülü. Unity as a Library iOS/Android’da native host uygulamaya gömülebilir; güncel Unity dokümantasyonunda mobilde yalnız full-screen rendering desteklendiği için simülasyonu RN ekranının küçük bir parçasına yerleştirmeye çalışmayın. Navigation modeli “RN screen → full-screen Unity simulation → RN results/debrief” olsun. Expo kullanılırsa Expo Go değil, custom native code destekleyen Development Build/Prebuild akışı gerekir. Bridge küçük tutulmalı: startSimulation(config), sendAction/event, simulationCompleted(summary), runtimeError. İlk 2–3 günde iOS ve Android bridge smoke test alınmadan ürün geliştirmesine derinleşmeyin.</w:t>
            </w:r>
          </w:p>
        </w:tc>
      </w:tr>
    </w:tbl>
    <w:p/>
    <w:p>
      <w:pPr>
        <w:pStyle w:val="Heading1"/>
      </w:pPr>
      <w:r>
        <w:t>5. Teknik mimari</w:t>
      </w:r>
    </w:p>
    <w:p>
      <w:pPr>
        <w:pStyle w:val="Heading2"/>
      </w:pPr>
      <w:r>
        <w:t>5.1 Runtime ayrımı</w:t>
      </w:r>
    </w:p>
    <w:tbl>
      <w:tblPr>
        <w:tblW w:type="auto" w:w="0"/>
        <w:tblLook w:firstColumn="1" w:firstRow="1" w:lastColumn="0" w:lastRow="0" w:noHBand="0" w:noVBand="1" w:val="04A0"/>
      </w:tblPr>
      <w:tblGrid>
        <w:gridCol w:w="10166"/>
      </w:tblGrid>
      <w:tr>
        <w:tc>
          <w:tcPr>
            <w:tcW w:type="dxa" w:w="10166"/>
            <w:shd w:fill="F3F5F7"/>
            <w:tcMar>
              <w:top w:w="120" w:type="dxa"/>
              <w:start w:w="140" w:type="dxa"/>
              <w:bottom w:w="120" w:type="dxa"/>
              <w:end w:w="140" w:type="dxa"/>
            </w:tcMar>
          </w:tcPr>
          <w:p>
            <w:r>
              <w:t>React Native Product Shell (TypeScript)</w:t>
              <w:br/>
              <w:t xml:space="preserve">  ├─ Home / Cases / Case Briefing</w:t>
              <w:br/>
              <w:t xml:space="preserve">  ├─ Auth / Profile / Progress</w:t>
              <w:br/>
              <w:t xml:space="preserve">  ├─ Results / Timeline / Debrief</w:t>
              <w:br/>
              <w:t xml:space="preserve">  ├─ Analytics / Notifications / Feedback</w:t>
              <w:br/>
              <w:t xml:space="preserve">  └─ UnityHostScreen (full-screen)</w:t>
              <w:br/>
              <w:t xml:space="preserve">          │ startSimulation(caseId, attemptId, locale, difficulty)</w:t>
              <w:br/>
              <w:t xml:space="preserve">          ▼</w:t>
              <w:br/>
              <w:t>Native Bridge (iOS + Android)</w:t>
              <w:br/>
              <w:t xml:space="preserve">          │ lifecycle + typed messages</w:t>
              <w:br/>
              <w:t xml:space="preserve">          ▼</w:t>
              <w:br/>
              <w:t>Unity Presentation Runtime</w:t>
              <w:br/>
              <w:t xml:space="preserve">  ├─ Room / Patient / Monitor / Camera</w:t>
              <w:br/>
              <w:t xml:space="preserve">  ├─ Animation / Presentation Adapters</w:t>
              <w:br/>
              <w:t xml:space="preserve">  └─ In-simulation action UI (yalnız gerekli olanlar)</w:t>
              <w:br/>
              <w:t xml:space="preserve">          │ PlayerAction</w:t>
              <w:br/>
              <w:t xml:space="preserve">          ▼</w:t>
              <w:br/>
              <w:t>Clinical.Core (PURE C#)</w:t>
              <w:br/>
              <w:t xml:space="preserve">  ├─ CaseDefinition</w:t>
              <w:br/>
              <w:t xml:space="preserve">  ├─ SimulationState</w:t>
              <w:br/>
              <w:t xml:space="preserve">  ├─ RuleEvaluator</w:t>
              <w:br/>
              <w:t xml:space="preserve">  ├─ Timeline/EventLog</w:t>
              <w:br/>
              <w:t xml:space="preserve">  ├─ ScoringEngine</w:t>
              <w:br/>
              <w:t xml:space="preserve">  └─ Deterministic RNG (seeded, gerekirse)</w:t>
              <w:br/>
              <w:t xml:space="preserve">          │ StateSnapshot + PresentationCue</w:t>
              <w:br/>
              <w:t xml:space="preserve">          ▼</w:t>
              <w:br/>
              <w:t>Unity visual update</w:t>
              <w:br/>
              <w:t xml:space="preserve">          │ simulationCompleted / attempt summary</w:t>
              <w:br/>
              <w:t xml:space="preserve">          ▼</w:t>
              <w:br/>
              <w:t>React Native Results + Debrief</w:t>
              <w:br/>
              <w:br/>
              <w:t>Backend</w:t>
              <w:br/>
              <w:t xml:space="preserve">  ├─ Auth / User / Progress</w:t>
              <w:br/>
              <w:t xml:space="preserve">  ├─ Case Manifest + Versions</w:t>
              <w:br/>
              <w:t xml:space="preserve">  ├─ Attempt/Event Upload</w:t>
              <w:br/>
              <w:t xml:space="preserve">  ├─ AI Gateway (Patient + Debrief)</w:t>
              <w:br/>
              <w:t xml:space="preserve">  └─ Admin/Analytics API</w:t>
            </w:r>
          </w:p>
        </w:tc>
      </w:tr>
    </w:tbl>
    <w:p>
      <w:r>
        <w:t>Ürün iki runtime taşır ama sorumlulukları nettir: React Native uygulama lifecycle/navigation/product UI’ı yönetir; Unity yalnız simülasyon sırasında aktive edilir. RN ile Unity arasında “paylaşılan global state” kurmayın. Bridge üzerinden yalnız versioned, küçük mesajlar ve attemptId taşıyın. Unity simülasyon çıkışında özet/timeline referansını RN’e döndürür; uzun event log backend’e veya local persistence katmanına yazılır.</w:t>
      </w:r>
    </w:p>
    <w:p>
      <w:pPr>
        <w:pStyle w:val="Heading2"/>
      </w:pPr>
      <w:r>
        <w:t>5.2 Altın kural: engine Unity’den bağımsız</w:t>
      </w:r>
    </w:p>
    <w:p>
      <w:r>
        <w:t>Case logic’i MonoBehaviour, Animator callback veya scene object state’i içinde saklamayın. Engine aynı case JSON’u ve aynı action sequence’i aldığında Unity Editor’den bağımsız şekilde aynı timeline, final state ve score’u üretmeli. Bu, klinik güvenilirlik, regression test ve gelecekte web/headless replay için en kritik mimari karardır.</w:t>
      </w:r>
    </w:p>
    <w:tbl>
      <w:tblPr>
        <w:tblStyle w:val="TableGrid"/>
        <w:tblW w:type="auto" w:w="0"/>
        <w:jc w:val="center"/>
        <w:tblLook w:firstColumn="1" w:firstRow="1" w:lastColumn="0" w:lastRow="0" w:noHBand="0" w:noVBand="1" w:val="04A0"/>
      </w:tblPr>
      <w:tblGrid>
        <w:gridCol w:w="5083"/>
        <w:gridCol w:w="5083"/>
      </w:tblGrid>
      <w:tr>
        <w:tc>
          <w:tcPr>
            <w:tcW w:type="dxa" w:w="2448"/>
            <w:tcMar>
              <w:top w:w="90" w:type="dxa"/>
              <w:start w:w="100" w:type="dxa"/>
              <w:bottom w:w="90" w:type="dxa"/>
              <w:end w:w="100" w:type="dxa"/>
            </w:tcMar>
            <w:vAlign w:val="center"/>
            <w:shd w:fill="16324F"/>
          </w:tcPr>
          <w:p>
            <w:pPr>
              <w:spacing w:after="40"/>
            </w:pPr>
            <w:r>
              <w:rPr>
                <w:b/>
                <w:color w:val="FFFFFF"/>
                <w:sz w:val="17"/>
              </w:rPr>
              <w:t>Domain object</w:t>
            </w:r>
          </w:p>
        </w:tc>
        <w:tc>
          <w:tcPr>
            <w:tcW w:type="dxa" w:w="8064"/>
            <w:tcMar>
              <w:top w:w="90" w:type="dxa"/>
              <w:start w:w="100" w:type="dxa"/>
              <w:bottom w:w="90" w:type="dxa"/>
              <w:end w:w="100" w:type="dxa"/>
            </w:tcMar>
            <w:vAlign w:val="center"/>
            <w:shd w:fill="16324F"/>
          </w:tcPr>
          <w:p>
            <w:pPr>
              <w:spacing w:after="40"/>
            </w:pPr>
            <w:r>
              <w:rPr>
                <w:b/>
                <w:color w:val="FFFFFF"/>
                <w:sz w:val="17"/>
              </w:rPr>
              <w:t>Minimum alanlar</w:t>
            </w:r>
          </w:p>
        </w:tc>
      </w:tr>
      <w:tr>
        <w:tc>
          <w:tcPr>
            <w:tcW w:type="dxa" w:w="2448"/>
            <w:tcMar>
              <w:top w:w="90" w:type="dxa"/>
              <w:start w:w="100" w:type="dxa"/>
              <w:bottom w:w="90" w:type="dxa"/>
              <w:end w:w="100" w:type="dxa"/>
            </w:tcMar>
            <w:vAlign w:val="center"/>
          </w:tcPr>
          <w:p>
            <w:pPr>
              <w:spacing w:after="40"/>
            </w:pPr>
            <w:r>
              <w:rPr>
                <w:sz w:val="17"/>
              </w:rPr>
              <w:t>CaseDefinition</w:t>
            </w:r>
          </w:p>
        </w:tc>
        <w:tc>
          <w:tcPr>
            <w:tcW w:type="dxa" w:w="8064"/>
            <w:tcMar>
              <w:top w:w="90" w:type="dxa"/>
              <w:start w:w="100" w:type="dxa"/>
              <w:bottom w:w="90" w:type="dxa"/>
              <w:end w:w="100" w:type="dxa"/>
            </w:tcMar>
            <w:vAlign w:val="center"/>
          </w:tcPr>
          <w:p>
            <w:pPr>
              <w:spacing w:after="40"/>
            </w:pPr>
            <w:r>
              <w:rPr>
                <w:sz w:val="17"/>
              </w:rPr>
              <w:t>id, version, title, learningObjectives, initialState, allowedActions, transitions, rubric, presentationProfile</w:t>
            </w:r>
          </w:p>
        </w:tc>
      </w:tr>
      <w:tr>
        <w:tc>
          <w:tcPr>
            <w:tcW w:type="dxa" w:w="2448"/>
            <w:tcMar>
              <w:top w:w="90" w:type="dxa"/>
              <w:start w:w="100" w:type="dxa"/>
              <w:bottom w:w="90" w:type="dxa"/>
              <w:end w:w="100" w:type="dxa"/>
            </w:tcMar>
            <w:vAlign w:val="center"/>
          </w:tcPr>
          <w:p>
            <w:pPr>
              <w:spacing w:after="40"/>
            </w:pPr>
            <w:r>
              <w:rPr>
                <w:sz w:val="17"/>
              </w:rPr>
              <w:t>PatientState</w:t>
            </w:r>
          </w:p>
        </w:tc>
        <w:tc>
          <w:tcPr>
            <w:tcW w:type="dxa" w:w="8064"/>
            <w:tcMar>
              <w:top w:w="90" w:type="dxa"/>
              <w:start w:w="100" w:type="dxa"/>
              <w:bottom w:w="90" w:type="dxa"/>
              <w:end w:w="100" w:type="dxa"/>
            </w:tcMar>
            <w:vAlign w:val="center"/>
          </w:tcPr>
          <w:p>
            <w:pPr>
              <w:spacing w:after="40"/>
            </w:pPr>
            <w:r>
              <w:rPr>
                <w:sz w:val="17"/>
              </w:rPr>
              <w:t>vitals, airway, breathing, circulation, neuro, pain, rhythm, hiddenFlags, elapsedTime</w:t>
            </w:r>
          </w:p>
        </w:tc>
      </w:tr>
      <w:tr>
        <w:tc>
          <w:tcPr>
            <w:tcW w:type="dxa" w:w="2448"/>
            <w:tcMar>
              <w:top w:w="90" w:type="dxa"/>
              <w:start w:w="100" w:type="dxa"/>
              <w:bottom w:w="90" w:type="dxa"/>
              <w:end w:w="100" w:type="dxa"/>
            </w:tcMar>
            <w:vAlign w:val="center"/>
          </w:tcPr>
          <w:p>
            <w:pPr>
              <w:spacing w:after="40"/>
            </w:pPr>
            <w:r>
              <w:rPr>
                <w:sz w:val="17"/>
              </w:rPr>
              <w:t>ActionDefinition</w:t>
            </w:r>
          </w:p>
        </w:tc>
        <w:tc>
          <w:tcPr>
            <w:tcW w:type="dxa" w:w="8064"/>
            <w:tcMar>
              <w:top w:w="90" w:type="dxa"/>
              <w:start w:w="100" w:type="dxa"/>
              <w:bottom w:w="90" w:type="dxa"/>
              <w:end w:w="100" w:type="dxa"/>
            </w:tcMar>
            <w:vAlign w:val="center"/>
          </w:tcPr>
          <w:p>
            <w:pPr>
              <w:spacing w:after="40"/>
            </w:pPr>
            <w:r>
              <w:rPr>
                <w:sz w:val="17"/>
              </w:rPr>
              <w:t>id, type, params, preconditions, timeCost, effects, resultTemplate, criterionIds, visibility</w:t>
            </w:r>
          </w:p>
        </w:tc>
      </w:tr>
      <w:tr>
        <w:tc>
          <w:tcPr>
            <w:tcW w:type="dxa" w:w="2448"/>
            <w:tcMar>
              <w:top w:w="90" w:type="dxa"/>
              <w:start w:w="100" w:type="dxa"/>
              <w:bottom w:w="90" w:type="dxa"/>
              <w:end w:w="100" w:type="dxa"/>
            </w:tcMar>
            <w:vAlign w:val="center"/>
          </w:tcPr>
          <w:p>
            <w:pPr>
              <w:spacing w:after="40"/>
            </w:pPr>
            <w:r>
              <w:rPr>
                <w:sz w:val="17"/>
              </w:rPr>
              <w:t>TransitionRule</w:t>
            </w:r>
          </w:p>
        </w:tc>
        <w:tc>
          <w:tcPr>
            <w:tcW w:type="dxa" w:w="8064"/>
            <w:tcMar>
              <w:top w:w="90" w:type="dxa"/>
              <w:start w:w="100" w:type="dxa"/>
              <w:bottom w:w="90" w:type="dxa"/>
              <w:end w:w="100" w:type="dxa"/>
            </w:tcMar>
            <w:vAlign w:val="center"/>
          </w:tcPr>
          <w:p>
            <w:pPr>
              <w:spacing w:after="40"/>
            </w:pPr>
            <w:r>
              <w:rPr>
                <w:sz w:val="17"/>
              </w:rPr>
              <w:t>condition, priority, delay, stateDelta, terminalState, presentationCue</w:t>
            </w:r>
          </w:p>
        </w:tc>
      </w:tr>
      <w:tr>
        <w:tc>
          <w:tcPr>
            <w:tcW w:type="dxa" w:w="2448"/>
            <w:tcMar>
              <w:top w:w="90" w:type="dxa"/>
              <w:start w:w="100" w:type="dxa"/>
              <w:bottom w:w="90" w:type="dxa"/>
              <w:end w:w="100" w:type="dxa"/>
            </w:tcMar>
            <w:vAlign w:val="center"/>
          </w:tcPr>
          <w:p>
            <w:pPr>
              <w:spacing w:after="40"/>
            </w:pPr>
            <w:r>
              <w:rPr>
                <w:sz w:val="17"/>
              </w:rPr>
              <w:t>Criterion</w:t>
            </w:r>
          </w:p>
        </w:tc>
        <w:tc>
          <w:tcPr>
            <w:tcW w:type="dxa" w:w="8064"/>
            <w:tcMar>
              <w:top w:w="90" w:type="dxa"/>
              <w:start w:w="100" w:type="dxa"/>
              <w:bottom w:w="90" w:type="dxa"/>
              <w:end w:w="100" w:type="dxa"/>
            </w:tcMar>
            <w:vAlign w:val="center"/>
          </w:tcPr>
          <w:p>
            <w:pPr>
              <w:spacing w:after="40"/>
            </w:pPr>
            <w:r>
              <w:rPr>
                <w:sz w:val="17"/>
              </w:rPr>
              <w:t>criticality, acceptedActions, timingWindow, stateConstraints, scoreRule, rationale, evidenceRefs</w:t>
            </w:r>
          </w:p>
        </w:tc>
      </w:tr>
      <w:tr>
        <w:tc>
          <w:tcPr>
            <w:tcW w:type="dxa" w:w="2448"/>
            <w:tcMar>
              <w:top w:w="90" w:type="dxa"/>
              <w:start w:w="100" w:type="dxa"/>
              <w:bottom w:w="90" w:type="dxa"/>
              <w:end w:w="100" w:type="dxa"/>
            </w:tcMar>
            <w:vAlign w:val="center"/>
          </w:tcPr>
          <w:p>
            <w:pPr>
              <w:spacing w:after="40"/>
            </w:pPr>
            <w:r>
              <w:rPr>
                <w:sz w:val="17"/>
              </w:rPr>
              <w:t>AttemptEvent</w:t>
            </w:r>
          </w:p>
        </w:tc>
        <w:tc>
          <w:tcPr>
            <w:tcW w:type="dxa" w:w="8064"/>
            <w:tcMar>
              <w:top w:w="90" w:type="dxa"/>
              <w:start w:w="100" w:type="dxa"/>
              <w:bottom w:w="90" w:type="dxa"/>
              <w:end w:w="100" w:type="dxa"/>
            </w:tcMar>
            <w:vAlign w:val="center"/>
          </w:tcPr>
          <w:p>
            <w:pPr>
              <w:spacing w:after="40"/>
            </w:pPr>
            <w:r>
              <w:rPr>
                <w:sz w:val="17"/>
              </w:rPr>
              <w:t>seq, simTime, actionId, params, beforeHash, afterHash, triggeredRules, scoreDelta</w:t>
            </w:r>
          </w:p>
        </w:tc>
      </w:tr>
      <w:tr>
        <w:tc>
          <w:tcPr>
            <w:tcW w:type="dxa" w:w="2448"/>
            <w:tcMar>
              <w:top w:w="90" w:type="dxa"/>
              <w:start w:w="100" w:type="dxa"/>
              <w:bottom w:w="90" w:type="dxa"/>
              <w:end w:w="100" w:type="dxa"/>
            </w:tcMar>
            <w:vAlign w:val="center"/>
          </w:tcPr>
          <w:p>
            <w:pPr>
              <w:spacing w:after="40"/>
            </w:pPr>
            <w:r>
              <w:rPr>
                <w:sz w:val="17"/>
              </w:rPr>
              <w:t>AIContext</w:t>
            </w:r>
          </w:p>
        </w:tc>
        <w:tc>
          <w:tcPr>
            <w:tcW w:type="dxa" w:w="8064"/>
            <w:tcMar>
              <w:top w:w="90" w:type="dxa"/>
              <w:start w:w="100" w:type="dxa"/>
              <w:bottom w:w="90" w:type="dxa"/>
              <w:end w:w="100" w:type="dxa"/>
            </w:tcMar>
            <w:vAlign w:val="center"/>
          </w:tcPr>
          <w:p>
            <w:pPr>
              <w:spacing w:after="40"/>
            </w:pPr>
            <w:r>
              <w:rPr>
                <w:sz w:val="17"/>
              </w:rPr>
              <w:t>persona, allowedFactIds, disclosedFactIds, currentStateSummary, safetyPolicyVersion</w:t>
            </w:r>
          </w:p>
        </w:tc>
      </w:tr>
    </w:tbl>
    <w:p/>
    <w:p>
      <w:pPr>
        <w:pStyle w:val="Heading1"/>
      </w:pPr>
      <w:r>
        <w:t>6. Case şeması: ilk gerçek teknik sözleşme</w:t>
      </w:r>
    </w:p>
    <w:p>
      <w:r>
        <w:t>İlk haftanın en önemli çıktısı güzel oda değil, vaka şemasıdır. Aşağıdaki gibi versioned ve test edilebilir bir kontrat kullanın:</w:t>
      </w:r>
    </w:p>
    <w:tbl>
      <w:tblPr>
        <w:tblW w:type="auto" w:w="0"/>
        <w:tblLook w:firstColumn="1" w:firstRow="1" w:lastColumn="0" w:lastRow="0" w:noHBand="0" w:noVBand="1" w:val="04A0"/>
      </w:tblPr>
      <w:tblGrid>
        <w:gridCol w:w="10166"/>
      </w:tblGrid>
      <w:tr>
        <w:tc>
          <w:tcPr>
            <w:tcW w:type="dxa" w:w="10166"/>
            <w:shd w:fill="F3F5F7"/>
            <w:tcMar>
              <w:top w:w="120" w:type="dxa"/>
              <w:start w:w="140" w:type="dxa"/>
              <w:bottom w:w="120" w:type="dxa"/>
              <w:end w:w="140" w:type="dxa"/>
            </w:tcMar>
          </w:tcPr>
          <w:p>
            <w:r>
              <w:rPr>
                <w:rFonts w:ascii="Consolas" w:hAnsi="Consolas"/>
                <w:sz w:val="16"/>
              </w:rPr>
              <w:t>{</w:t>
              <w:br/>
              <w:t xml:space="preserve">  "id": "stemi_001",</w:t>
              <w:br/>
              <w:t xml:space="preserve">  "version": 3,</w:t>
              <w:br/>
              <w:t xml:space="preserve">  "scene": "ed_resus_v1",</w:t>
              <w:br/>
              <w:t xml:space="preserve">  "patientVisual": "male_58_v1",</w:t>
              <w:br/>
              <w:t xml:space="preserve">  "initialState": {"hr": 104, "sbp": 146, "spo2": 96, "pain": 8},</w:t>
              <w:br/>
              <w:t xml:space="preserve">  "hiddenFacts": ["chest_pain_45m", "no_aspirin_allergy"],</w:t>
              <w:br/>
              <w:t xml:space="preserve">  "actions": [</w:t>
              <w:br/>
              <w:t xml:space="preserve">    {"id":"ecg_12lead", "type":"order", "timeCostSec":120,</w:t>
              <w:br/>
              <w:t xml:space="preserve">     "effects":[{"setFlag":"stemi_ecg_available"}]},</w:t>
              <w:br/>
              <w:t xml:space="preserve">    {"id":"aspirin_300", "type":"medication", "timeCostSec":30,</w:t>
              <w:br/>
              <w:t xml:space="preserve">     "preconditions":["no_active_bleeding"], "effects":[{"setFlag":"aspirin_given"}]}</w:t>
              <w:br/>
              <w:t xml:space="preserve">  ],</w:t>
              <w:br/>
              <w:t xml:space="preserve">  "transitions": [</w:t>
              <w:br/>
              <w:t xml:space="preserve">    {"when":"elapsedSec &gt; 600 &amp;&amp; !reperfusion_activated",</w:t>
              <w:br/>
              <w:t xml:space="preserve">     "effects":[{"delta":"sbp", "value":-25},{"setFlag":"deteriorating"}]}</w:t>
              <w:br/>
              <w:t xml:space="preserve">  ],</w:t>
              <w:br/>
              <w:t xml:space="preserve">  "rubric": [</w:t>
              <w:br/>
              <w:t xml:space="preserve">    {"criterion":"time_to_ecg", "critical":true, "fullBeforeSec":600}</w:t>
              <w:br/>
              <w:t xml:space="preserve">  ]</w:t>
              <w:br/>
              <w:t>}</w:t>
            </w:r>
          </w:p>
        </w:tc>
      </w:tr>
    </w:tbl>
    <w:p/>
    <w:p>
      <w:r>
        <w:t>Gerçek şemada her klinik sayı ve karar klinisyen review’dan geçmeli; örnek yalnızca software contract mantığını göstermek içindir.</w:t>
      </w:r>
    </w:p>
    <w:p>
      <w:pPr>
        <w:pStyle w:val="Heading1"/>
      </w:pPr>
      <w:r>
        <w:t>7. Deterministic Simulation Engine v0</w:t>
      </w:r>
    </w:p>
    <w:p>
      <w:pPr>
        <w:pStyle w:val="ListNumber"/>
      </w:pPr>
      <w:r>
        <w:t>LoadCase(caseVersion) → immutable CaseDefinition.</w:t>
      </w:r>
    </w:p>
    <w:p>
      <w:pPr>
        <w:pStyle w:val="ListNumber"/>
      </w:pPr>
      <w:r>
        <w:t>Initialize() → initial PatientState + simTime=0 + empty event log.</w:t>
      </w:r>
    </w:p>
    <w:p>
      <w:pPr>
        <w:pStyle w:val="ListNumber"/>
      </w:pPr>
      <w:r>
        <w:t>GetAvailableActions() → precondition/visibility kurallarına göre action listesi.</w:t>
      </w:r>
    </w:p>
    <w:p>
      <w:pPr>
        <w:pStyle w:val="ListNumber"/>
      </w:pPr>
      <w:r>
        <w:t>ApplyAction(actionId, params) → validation → time cost → action effect → transition evaluation → new state.</w:t>
      </w:r>
    </w:p>
    <w:p>
      <w:pPr>
        <w:pStyle w:val="ListNumber"/>
      </w:pPr>
      <w:r>
        <w:t>Emit EventLog entry → before/after state hash + triggered rules.</w:t>
      </w:r>
    </w:p>
    <w:p>
      <w:pPr>
        <w:pStyle w:val="ListNumber"/>
      </w:pPr>
      <w:r>
        <w:t>EvaluateTerminal() → discharge/admit/death/complete gibi terminal state.</w:t>
      </w:r>
    </w:p>
    <w:p>
      <w:pPr>
        <w:pStyle w:val="ListNumber"/>
      </w:pPr>
      <w:r>
        <w:t>ScoreAttempt() → rubric üzerinde critical/timing/efficiency/treatment/disposition skorları.</w:t>
      </w:r>
    </w:p>
    <w:p>
      <w:pPr>
        <w:pStyle w:val="ListNumber"/>
      </w:pPr>
      <w:r>
        <w:t>BuildDebriefFacts() → LLM’den bağımsız, yapılandırılmış doğru/kaçırılan/geciken/harmful kararlar.</w:t>
      </w:r>
    </w:p>
    <w:tbl>
      <w:tblPr>
        <w:tblW w:type="auto" w:w="0"/>
        <w:tblLook w:firstColumn="1" w:firstRow="1" w:lastColumn="0" w:lastRow="0" w:noHBand="0" w:noVBand="1" w:val="04A0"/>
      </w:tblPr>
      <w:tblGrid>
        <w:gridCol w:w="10166"/>
      </w:tblGrid>
      <w:tr>
        <w:tc>
          <w:tcPr>
            <w:tcW w:type="dxa" w:w="10166"/>
            <w:shd w:fill="EAF3FA"/>
            <w:tcMar>
              <w:top w:w="150" w:type="dxa"/>
              <w:start w:w="170" w:type="dxa"/>
              <w:bottom w:w="150" w:type="dxa"/>
              <w:end w:w="170" w:type="dxa"/>
            </w:tcMar>
          </w:tcPr>
          <w:p>
            <w:r>
              <w:rPr>
                <w:b/>
                <w:color w:val="124F78"/>
              </w:rPr>
              <w:t xml:space="preserve">Replay invariant — </w:t>
            </w:r>
            <w:r>
              <w:t>Aynı case version + aynı action sequence + aynı seed = aynı final state + aynı skor. CI’da bu garanti regression test olarak koşmalı.</w:t>
            </w:r>
          </w:p>
        </w:tc>
      </w:tr>
    </w:tbl>
    <w:p/>
    <w:p>
      <w:pPr>
        <w:pStyle w:val="Heading1"/>
      </w:pPr>
      <w:r>
        <w:t>8. AI katmanı: minimum ama güvenli</w:t>
      </w:r>
    </w:p>
    <w:p>
      <w:r>
        <w:t>Outreach MVP’sinde AI’yi ürünün her yerine dağıtmayın. İki kullanım yeterli: (1) text Patient AI anamnez; (2) case sonunda kişiselleştirilmiş debrief anlatımı. Tutor, voice, authoring assistant ve adaptive next-case sonraki faz.</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tcMar>
              <w:top w:w="90" w:type="dxa"/>
              <w:start w:w="100" w:type="dxa"/>
              <w:bottom w:w="90" w:type="dxa"/>
              <w:end w:w="100" w:type="dxa"/>
            </w:tcMar>
            <w:vAlign w:val="center"/>
            <w:shd w:fill="16324F"/>
          </w:tcPr>
          <w:p>
            <w:pPr>
              <w:spacing w:after="40"/>
            </w:pPr>
            <w:r>
              <w:rPr>
                <w:b/>
                <w:color w:val="FFFFFF"/>
                <w:sz w:val="17"/>
              </w:rPr>
              <w:t>AI feature</w:t>
            </w:r>
          </w:p>
        </w:tc>
        <w:tc>
          <w:tcPr>
            <w:tcW w:type="dxa" w:w="3024"/>
            <w:tcMar>
              <w:top w:w="90" w:type="dxa"/>
              <w:start w:w="100" w:type="dxa"/>
              <w:bottom w:w="90" w:type="dxa"/>
              <w:end w:w="100" w:type="dxa"/>
            </w:tcMar>
            <w:vAlign w:val="center"/>
            <w:shd w:fill="16324F"/>
          </w:tcPr>
          <w:p>
            <w:pPr>
              <w:spacing w:after="40"/>
            </w:pPr>
            <w:r>
              <w:rPr>
                <w:b/>
                <w:color w:val="FFFFFF"/>
                <w:sz w:val="17"/>
              </w:rPr>
              <w:t>Input</w:t>
            </w:r>
          </w:p>
        </w:tc>
        <w:tc>
          <w:tcPr>
            <w:tcW w:type="dxa" w:w="3168"/>
            <w:tcMar>
              <w:top w:w="90" w:type="dxa"/>
              <w:start w:w="100" w:type="dxa"/>
              <w:bottom w:w="90" w:type="dxa"/>
              <w:end w:w="100" w:type="dxa"/>
            </w:tcMar>
            <w:vAlign w:val="center"/>
            <w:shd w:fill="16324F"/>
          </w:tcPr>
          <w:p>
            <w:pPr>
              <w:spacing w:after="40"/>
            </w:pPr>
            <w:r>
              <w:rPr>
                <w:b/>
                <w:color w:val="FFFFFF"/>
                <w:sz w:val="17"/>
              </w:rPr>
              <w:t>LLM ne yapabilir?</w:t>
            </w:r>
          </w:p>
        </w:tc>
        <w:tc>
          <w:tcPr>
            <w:tcW w:type="dxa" w:w="3024"/>
            <w:tcMar>
              <w:top w:w="90" w:type="dxa"/>
              <w:start w:w="100" w:type="dxa"/>
              <w:bottom w:w="90" w:type="dxa"/>
              <w:end w:w="100" w:type="dxa"/>
            </w:tcMar>
            <w:vAlign w:val="center"/>
            <w:shd w:fill="16324F"/>
          </w:tcPr>
          <w:p>
            <w:pPr>
              <w:spacing w:after="40"/>
            </w:pPr>
            <w:r>
              <w:rPr>
                <w:b/>
                <w:color w:val="FFFFFF"/>
                <w:sz w:val="17"/>
              </w:rPr>
              <w:t>LLM ne yapamaz?</w:t>
            </w:r>
          </w:p>
        </w:tc>
      </w:tr>
      <w:tr>
        <w:tc>
          <w:tcPr>
            <w:tcW w:type="dxa" w:w="1728"/>
            <w:tcMar>
              <w:top w:w="90" w:type="dxa"/>
              <w:start w:w="100" w:type="dxa"/>
              <w:bottom w:w="90" w:type="dxa"/>
              <w:end w:w="100" w:type="dxa"/>
            </w:tcMar>
            <w:vAlign w:val="center"/>
          </w:tcPr>
          <w:p>
            <w:pPr>
              <w:spacing w:after="40"/>
            </w:pPr>
            <w:r>
              <w:rPr>
                <w:sz w:val="17"/>
              </w:rPr>
              <w:t>Patient AI</w:t>
            </w:r>
          </w:p>
        </w:tc>
        <w:tc>
          <w:tcPr>
            <w:tcW w:type="dxa" w:w="3024"/>
            <w:tcMar>
              <w:top w:w="90" w:type="dxa"/>
              <w:start w:w="100" w:type="dxa"/>
              <w:bottom w:w="90" w:type="dxa"/>
              <w:end w:w="100" w:type="dxa"/>
            </w:tcMar>
            <w:vAlign w:val="center"/>
          </w:tcPr>
          <w:p>
            <w:pPr>
              <w:spacing w:after="40"/>
            </w:pPr>
            <w:r>
              <w:rPr>
                <w:sz w:val="17"/>
              </w:rPr>
              <w:t>User question + allowed fact IDs + persona + disclosed facts</w:t>
            </w:r>
          </w:p>
        </w:tc>
        <w:tc>
          <w:tcPr>
            <w:tcW w:type="dxa" w:w="3168"/>
            <w:tcMar>
              <w:top w:w="90" w:type="dxa"/>
              <w:start w:w="100" w:type="dxa"/>
              <w:bottom w:w="90" w:type="dxa"/>
              <w:end w:w="100" w:type="dxa"/>
            </w:tcMar>
            <w:vAlign w:val="center"/>
          </w:tcPr>
          <w:p>
            <w:pPr>
              <w:spacing w:after="40"/>
            </w:pPr>
            <w:r>
              <w:rPr>
                <w:sz w:val="17"/>
              </w:rPr>
              <w:t>Soruyu anlamlandırır, tanımlı facts içinden doğal cevap üretir.</w:t>
            </w:r>
          </w:p>
        </w:tc>
        <w:tc>
          <w:tcPr>
            <w:tcW w:type="dxa" w:w="3024"/>
            <w:tcMar>
              <w:top w:w="90" w:type="dxa"/>
              <w:start w:w="100" w:type="dxa"/>
              <w:bottom w:w="90" w:type="dxa"/>
              <w:end w:w="100" w:type="dxa"/>
            </w:tcMar>
            <w:vAlign w:val="center"/>
          </w:tcPr>
          <w:p>
            <w:pPr>
              <w:spacing w:after="40"/>
            </w:pPr>
            <w:r>
              <w:rPr>
                <w:sz w:val="17"/>
              </w:rPr>
              <w:t>Yeni semptom, vital, ilaç, geçmiş veya tanı uyduramaz; state değiştiremez.</w:t>
            </w:r>
          </w:p>
        </w:tc>
      </w:tr>
      <w:tr>
        <w:tc>
          <w:tcPr>
            <w:tcW w:type="dxa" w:w="1728"/>
            <w:tcMar>
              <w:top w:w="90" w:type="dxa"/>
              <w:start w:w="100" w:type="dxa"/>
              <w:bottom w:w="90" w:type="dxa"/>
              <w:end w:w="100" w:type="dxa"/>
            </w:tcMar>
            <w:vAlign w:val="center"/>
          </w:tcPr>
          <w:p>
            <w:pPr>
              <w:spacing w:after="40"/>
            </w:pPr>
            <w:r>
              <w:rPr>
                <w:sz w:val="17"/>
              </w:rPr>
              <w:t>Debrief AI</w:t>
            </w:r>
          </w:p>
        </w:tc>
        <w:tc>
          <w:tcPr>
            <w:tcW w:type="dxa" w:w="3024"/>
            <w:tcMar>
              <w:top w:w="90" w:type="dxa"/>
              <w:start w:w="100" w:type="dxa"/>
              <w:bottom w:w="90" w:type="dxa"/>
              <w:end w:w="100" w:type="dxa"/>
            </w:tcMar>
            <w:vAlign w:val="center"/>
          </w:tcPr>
          <w:p>
            <w:pPr>
              <w:spacing w:after="40"/>
            </w:pPr>
            <w:r>
              <w:rPr>
                <w:sz w:val="17"/>
              </w:rPr>
              <w:t>Deterministic timeline + rubric results + approved evidence notes</w:t>
            </w:r>
          </w:p>
        </w:tc>
        <w:tc>
          <w:tcPr>
            <w:tcW w:type="dxa" w:w="3168"/>
            <w:tcMar>
              <w:top w:w="90" w:type="dxa"/>
              <w:start w:w="100" w:type="dxa"/>
              <w:bottom w:w="90" w:type="dxa"/>
              <w:end w:w="100" w:type="dxa"/>
            </w:tcMar>
            <w:vAlign w:val="center"/>
          </w:tcPr>
          <w:p>
            <w:pPr>
              <w:spacing w:after="40"/>
            </w:pPr>
            <w:r>
              <w:rPr>
                <w:sz w:val="17"/>
              </w:rPr>
              <w:t>Kullanıcının reasoning pattern’ini açıklar ve öğretici metne dönüştürür.</w:t>
            </w:r>
          </w:p>
        </w:tc>
        <w:tc>
          <w:tcPr>
            <w:tcW w:type="dxa" w:w="3024"/>
            <w:tcMar>
              <w:top w:w="90" w:type="dxa"/>
              <w:start w:w="100" w:type="dxa"/>
              <w:bottom w:w="90" w:type="dxa"/>
              <w:end w:w="100" w:type="dxa"/>
            </w:tcMar>
            <w:vAlign w:val="center"/>
          </w:tcPr>
          <w:p>
            <w:pPr>
              <w:spacing w:after="40"/>
            </w:pPr>
            <w:r>
              <w:rPr>
                <w:sz w:val="17"/>
              </w:rPr>
              <w:t>Skoru yeniden hesaplayamaz, doğru yolu icat edemez.</w:t>
            </w:r>
          </w:p>
        </w:tc>
      </w:tr>
    </w:tbl>
    <w:p/>
    <w:p>
      <w:pPr>
        <w:pStyle w:val="ListBullet"/>
      </w:pPr>
      <w:r>
        <w:t>Backend-only API keys; Unity binary içinde LLM secret yok.</w:t>
      </w:r>
    </w:p>
    <w:p>
      <w:pPr>
        <w:pStyle w:val="ListBullet"/>
      </w:pPr>
      <w:r>
        <w:t>Her model yanıtı JSON schema/structured output ile doğrulanır.</w:t>
      </w:r>
    </w:p>
    <w:p>
      <w:pPr>
        <w:pStyle w:val="ListBullet"/>
      </w:pPr>
      <w:r>
        <w:t>Allowed-facts IDs cevapla birlikte geri istenir; unknown fact tespitinde response reject/fallback.</w:t>
      </w:r>
    </w:p>
    <w:p>
      <w:pPr>
        <w:pStyle w:val="ListBullet"/>
      </w:pPr>
      <w:r>
        <w:t>Fallback deterministic template: AI timeout/invalid response olduğunda simülasyon durmaz.</w:t>
      </w:r>
    </w:p>
    <w:p>
      <w:pPr>
        <w:pStyle w:val="ListBullet"/>
      </w:pPr>
      <w:r>
        <w:t>Prompt version, model id, latency, schema validation sonucu ve safety flag loglanır.</w:t>
      </w:r>
    </w:p>
    <w:p>
      <w:pPr>
        <w:pStyle w:val="ListBullet"/>
      </w:pPr>
      <w:r>
        <w:t>Gerçek hasta sorusu tespit edilirse “bu uygulama eğitim simülasyonudur” sınırı korunur.</w:t>
      </w:r>
    </w:p>
    <w:p>
      <w:pPr>
        <w:pStyle w:val="Heading1"/>
      </w:pPr>
      <w:r>
        <w:t>9. 3D sahne ve asset mimarisi</w:t>
      </w:r>
    </w:p>
    <w:tbl>
      <w:tblPr>
        <w:tblW w:type="auto" w:w="0"/>
        <w:tblLook w:firstColumn="1" w:firstRow="1" w:lastColumn="0" w:lastRow="0" w:noHBand="0" w:noVBand="1" w:val="04A0"/>
      </w:tblPr>
      <w:tblGrid>
        <w:gridCol w:w="10166"/>
      </w:tblGrid>
      <w:tr>
        <w:tc>
          <w:tcPr>
            <w:tcW w:type="dxa" w:w="10166"/>
            <w:shd w:fill="F3F5F7"/>
            <w:tcMar>
              <w:top w:w="120" w:type="dxa"/>
              <w:start w:w="140" w:type="dxa"/>
              <w:bottom w:w="120" w:type="dxa"/>
              <w:end w:w="140" w:type="dxa"/>
            </w:tcMar>
          </w:tcPr>
          <w:p>
            <w:r>
              <w:rPr>
                <w:rFonts w:ascii="Consolas" w:hAnsi="Consolas"/>
                <w:sz w:val="16"/>
              </w:rPr>
              <w:t>Assets/Qaniva/</w:t>
              <w:br/>
              <w:t xml:space="preserve">  Scenes/</w:t>
              <w:br/>
              <w:t xml:space="preserve">    Bootstrap.unity</w:t>
              <w:br/>
              <w:t xml:space="preserve">    Shell.unity</w:t>
              <w:br/>
              <w:t xml:space="preserve">    Rooms/ED_Resus.unity</w:t>
              <w:br/>
              <w:t xml:space="preserve">  Prefabs/</w:t>
              <w:br/>
              <w:t xml:space="preserve">    Patient/PatientRig.prefab</w:t>
              <w:br/>
              <w:t xml:space="preserve">    Equipment/VitalMonitor.prefab</w:t>
              <w:br/>
              <w:t xml:space="preserve">    Equipment/IVPole.prefab</w:t>
              <w:br/>
              <w:t xml:space="preserve">    Environment/Bed.prefab</w:t>
              <w:br/>
              <w:t xml:space="preserve">  PresentationProfiles/</w:t>
              <w:br/>
              <w:t xml:space="preserve">    stemi_001.asset</w:t>
              <w:br/>
              <w:t xml:space="preserve">    anaphylaxis_001.asset</w:t>
              <w:br/>
              <w:t xml:space="preserve">  Animations/</w:t>
              <w:br/>
              <w:t xml:space="preserve">    Idle, DistressMild, DistressSevere, Unconscious, Arrest, Recovery</w:t>
              <w:br/>
              <w:t xml:space="preserve">  Addressables/</w:t>
              <w:br/>
              <w:t xml:space="preserve">    CoreRoom</w:t>
              <w:br/>
              <w:t xml:space="preserve">    PatientVariants</w:t>
              <w:br/>
              <w:t xml:space="preserve">    CaseMedia</w:t>
              <w:br/>
              <w:t xml:space="preserve">  UI/</w:t>
              <w:br/>
              <w:t xml:space="preserve">    Screens, Components, USS, UXML</w:t>
            </w:r>
          </w:p>
        </w:tc>
      </w:tr>
    </w:tbl>
    <w:p/>
    <w:tbl>
      <w:tblPr>
        <w:tblStyle w:val="TableGrid"/>
        <w:tblW w:type="auto" w:w="0"/>
        <w:jc w:val="center"/>
        <w:tblLook w:firstColumn="1" w:firstRow="1" w:lastColumn="0" w:lastRow="0" w:noHBand="0" w:noVBand="1" w:val="04A0"/>
      </w:tblPr>
      <w:tblGrid>
        <w:gridCol w:w="5083"/>
        <w:gridCol w:w="5083"/>
      </w:tblGrid>
      <w:tr>
        <w:tc>
          <w:tcPr>
            <w:tcW w:type="dxa" w:w="2880"/>
            <w:tcMar>
              <w:top w:w="90" w:type="dxa"/>
              <w:start w:w="100" w:type="dxa"/>
              <w:bottom w:w="90" w:type="dxa"/>
              <w:end w:w="100" w:type="dxa"/>
            </w:tcMar>
            <w:vAlign w:val="center"/>
            <w:shd w:fill="16324F"/>
          </w:tcPr>
          <w:p>
            <w:pPr>
              <w:spacing w:after="40"/>
            </w:pPr>
            <w:r>
              <w:rPr>
                <w:b/>
                <w:color w:val="FFFFFF"/>
                <w:sz w:val="17"/>
              </w:rPr>
              <w:t>Presentation profile</w:t>
            </w:r>
          </w:p>
        </w:tc>
        <w:tc>
          <w:tcPr>
            <w:tcW w:type="dxa" w:w="7488"/>
            <w:tcMar>
              <w:top w:w="90" w:type="dxa"/>
              <w:start w:w="100" w:type="dxa"/>
              <w:bottom w:w="90" w:type="dxa"/>
              <w:end w:w="100" w:type="dxa"/>
            </w:tcMar>
            <w:vAlign w:val="center"/>
            <w:shd w:fill="16324F"/>
          </w:tcPr>
          <w:p>
            <w:pPr>
              <w:spacing w:after="40"/>
            </w:pPr>
            <w:r>
              <w:rPr>
                <w:b/>
                <w:color w:val="FFFFFF"/>
                <w:sz w:val="17"/>
              </w:rPr>
              <w:t>Örnek</w:t>
            </w:r>
          </w:p>
        </w:tc>
      </w:tr>
      <w:tr>
        <w:tc>
          <w:tcPr>
            <w:tcW w:type="dxa" w:w="2880"/>
            <w:tcMar>
              <w:top w:w="90" w:type="dxa"/>
              <w:start w:w="100" w:type="dxa"/>
              <w:bottom w:w="90" w:type="dxa"/>
              <w:end w:w="100" w:type="dxa"/>
            </w:tcMar>
            <w:vAlign w:val="center"/>
          </w:tcPr>
          <w:p>
            <w:pPr>
              <w:spacing w:after="40"/>
            </w:pPr>
            <w:r>
              <w:rPr>
                <w:sz w:val="17"/>
              </w:rPr>
              <w:t>roomKey</w:t>
            </w:r>
          </w:p>
        </w:tc>
        <w:tc>
          <w:tcPr>
            <w:tcW w:type="dxa" w:w="7488"/>
            <w:tcMar>
              <w:top w:w="90" w:type="dxa"/>
              <w:start w:w="100" w:type="dxa"/>
              <w:bottom w:w="90" w:type="dxa"/>
              <w:end w:w="100" w:type="dxa"/>
            </w:tcMar>
            <w:vAlign w:val="center"/>
          </w:tcPr>
          <w:p>
            <w:pPr>
              <w:spacing w:after="40"/>
            </w:pPr>
            <w:r>
              <w:rPr>
                <w:sz w:val="17"/>
              </w:rPr>
              <w:t>ed_resus_v1</w:t>
            </w:r>
          </w:p>
        </w:tc>
      </w:tr>
      <w:tr>
        <w:tc>
          <w:tcPr>
            <w:tcW w:type="dxa" w:w="2880"/>
            <w:tcMar>
              <w:top w:w="90" w:type="dxa"/>
              <w:start w:w="100" w:type="dxa"/>
              <w:bottom w:w="90" w:type="dxa"/>
              <w:end w:w="100" w:type="dxa"/>
            </w:tcMar>
            <w:vAlign w:val="center"/>
          </w:tcPr>
          <w:p>
            <w:pPr>
              <w:spacing w:after="40"/>
            </w:pPr>
            <w:r>
              <w:rPr>
                <w:sz w:val="17"/>
              </w:rPr>
              <w:t>patientVariant</w:t>
            </w:r>
          </w:p>
        </w:tc>
        <w:tc>
          <w:tcPr>
            <w:tcW w:type="dxa" w:w="7488"/>
            <w:tcMar>
              <w:top w:w="90" w:type="dxa"/>
              <w:start w:w="100" w:type="dxa"/>
              <w:bottom w:w="90" w:type="dxa"/>
              <w:end w:w="100" w:type="dxa"/>
            </w:tcMar>
            <w:vAlign w:val="center"/>
          </w:tcPr>
          <w:p>
            <w:pPr>
              <w:spacing w:after="40"/>
            </w:pPr>
            <w:r>
              <w:rPr>
                <w:sz w:val="17"/>
              </w:rPr>
              <w:t>male_58_v1</w:t>
            </w:r>
          </w:p>
        </w:tc>
      </w:tr>
      <w:tr>
        <w:tc>
          <w:tcPr>
            <w:tcW w:type="dxa" w:w="2880"/>
            <w:tcMar>
              <w:top w:w="90" w:type="dxa"/>
              <w:start w:w="100" w:type="dxa"/>
              <w:bottom w:w="90" w:type="dxa"/>
              <w:end w:w="100" w:type="dxa"/>
            </w:tcMar>
            <w:vAlign w:val="center"/>
          </w:tcPr>
          <w:p>
            <w:pPr>
              <w:spacing w:after="40"/>
            </w:pPr>
            <w:r>
              <w:rPr>
                <w:sz w:val="17"/>
              </w:rPr>
              <w:t>animationStateAtStart</w:t>
            </w:r>
          </w:p>
        </w:tc>
        <w:tc>
          <w:tcPr>
            <w:tcW w:type="dxa" w:w="7488"/>
            <w:tcMar>
              <w:top w:w="90" w:type="dxa"/>
              <w:start w:w="100" w:type="dxa"/>
              <w:bottom w:w="90" w:type="dxa"/>
              <w:end w:w="100" w:type="dxa"/>
            </w:tcMar>
            <w:vAlign w:val="center"/>
          </w:tcPr>
          <w:p>
            <w:pPr>
              <w:spacing w:after="40"/>
            </w:pPr>
            <w:r>
              <w:rPr>
                <w:sz w:val="17"/>
              </w:rPr>
              <w:t>distress_mild</w:t>
            </w:r>
          </w:p>
        </w:tc>
      </w:tr>
      <w:tr>
        <w:tc>
          <w:tcPr>
            <w:tcW w:type="dxa" w:w="2880"/>
            <w:tcMar>
              <w:top w:w="90" w:type="dxa"/>
              <w:start w:w="100" w:type="dxa"/>
              <w:bottom w:w="90" w:type="dxa"/>
              <w:end w:w="100" w:type="dxa"/>
            </w:tcMar>
            <w:vAlign w:val="center"/>
          </w:tcPr>
          <w:p>
            <w:pPr>
              <w:spacing w:after="40"/>
            </w:pPr>
            <w:r>
              <w:rPr>
                <w:sz w:val="17"/>
              </w:rPr>
              <w:t>monitorLayout</w:t>
            </w:r>
          </w:p>
        </w:tc>
        <w:tc>
          <w:tcPr>
            <w:tcW w:type="dxa" w:w="7488"/>
            <w:tcMar>
              <w:top w:w="90" w:type="dxa"/>
              <w:start w:w="100" w:type="dxa"/>
              <w:bottom w:w="90" w:type="dxa"/>
              <w:end w:w="100" w:type="dxa"/>
            </w:tcMar>
            <w:vAlign w:val="center"/>
          </w:tcPr>
          <w:p>
            <w:pPr>
              <w:spacing w:after="40"/>
            </w:pPr>
            <w:r>
              <w:rPr>
                <w:sz w:val="17"/>
              </w:rPr>
              <w:t>ed_standard</w:t>
            </w:r>
          </w:p>
        </w:tc>
      </w:tr>
      <w:tr>
        <w:tc>
          <w:tcPr>
            <w:tcW w:type="dxa" w:w="2880"/>
            <w:tcMar>
              <w:top w:w="90" w:type="dxa"/>
              <w:start w:w="100" w:type="dxa"/>
              <w:bottom w:w="90" w:type="dxa"/>
              <w:end w:w="100" w:type="dxa"/>
            </w:tcMar>
            <w:vAlign w:val="center"/>
          </w:tcPr>
          <w:p>
            <w:pPr>
              <w:spacing w:after="40"/>
            </w:pPr>
            <w:r>
              <w:rPr>
                <w:sz w:val="17"/>
              </w:rPr>
              <w:t>requiredProps</w:t>
            </w:r>
          </w:p>
        </w:tc>
        <w:tc>
          <w:tcPr>
            <w:tcW w:type="dxa" w:w="7488"/>
            <w:tcMar>
              <w:top w:w="90" w:type="dxa"/>
              <w:start w:w="100" w:type="dxa"/>
              <w:bottom w:w="90" w:type="dxa"/>
              <w:end w:w="100" w:type="dxa"/>
            </w:tcMar>
            <w:vAlign w:val="center"/>
          </w:tcPr>
          <w:p>
            <w:pPr>
              <w:spacing w:after="40"/>
            </w:pPr>
            <w:r>
              <w:rPr>
                <w:sz w:val="17"/>
              </w:rPr>
              <w:t>oxygen_wall, iv_pole, crash_cart</w:t>
            </w:r>
          </w:p>
        </w:tc>
      </w:tr>
      <w:tr>
        <w:tc>
          <w:tcPr>
            <w:tcW w:type="dxa" w:w="2880"/>
            <w:tcMar>
              <w:top w:w="90" w:type="dxa"/>
              <w:start w:w="100" w:type="dxa"/>
              <w:bottom w:w="90" w:type="dxa"/>
              <w:end w:w="100" w:type="dxa"/>
            </w:tcMar>
            <w:vAlign w:val="center"/>
          </w:tcPr>
          <w:p>
            <w:pPr>
              <w:spacing w:after="40"/>
            </w:pPr>
            <w:r>
              <w:rPr>
                <w:sz w:val="17"/>
              </w:rPr>
              <w:t>cameraPreset</w:t>
            </w:r>
          </w:p>
        </w:tc>
        <w:tc>
          <w:tcPr>
            <w:tcW w:type="dxa" w:w="7488"/>
            <w:tcMar>
              <w:top w:w="90" w:type="dxa"/>
              <w:start w:w="100" w:type="dxa"/>
              <w:bottom w:w="90" w:type="dxa"/>
              <w:end w:w="100" w:type="dxa"/>
            </w:tcMar>
            <w:vAlign w:val="center"/>
          </w:tcPr>
          <w:p>
            <w:pPr>
              <w:spacing w:after="40"/>
            </w:pPr>
            <w:r>
              <w:rPr>
                <w:sz w:val="17"/>
              </w:rPr>
              <w:t>bedside_01</w:t>
            </w:r>
          </w:p>
        </w:tc>
      </w:tr>
      <w:tr>
        <w:tc>
          <w:tcPr>
            <w:tcW w:type="dxa" w:w="2880"/>
            <w:tcMar>
              <w:top w:w="90" w:type="dxa"/>
              <w:start w:w="100" w:type="dxa"/>
              <w:bottom w:w="90" w:type="dxa"/>
              <w:end w:w="100" w:type="dxa"/>
            </w:tcMar>
            <w:vAlign w:val="center"/>
          </w:tcPr>
          <w:p>
            <w:pPr>
              <w:spacing w:after="40"/>
            </w:pPr>
            <w:r>
              <w:rPr>
                <w:sz w:val="17"/>
              </w:rPr>
              <w:t>audioProfile</w:t>
            </w:r>
          </w:p>
        </w:tc>
        <w:tc>
          <w:tcPr>
            <w:tcW w:type="dxa" w:w="7488"/>
            <w:tcMar>
              <w:top w:w="90" w:type="dxa"/>
              <w:start w:w="100" w:type="dxa"/>
              <w:bottom w:w="90" w:type="dxa"/>
              <w:end w:w="100" w:type="dxa"/>
            </w:tcMar>
            <w:vAlign w:val="center"/>
          </w:tcPr>
          <w:p>
            <w:pPr>
              <w:spacing w:after="40"/>
            </w:pPr>
            <w:r>
              <w:rPr>
                <w:sz w:val="17"/>
              </w:rPr>
              <w:t>room_ambience_low</w:t>
            </w:r>
          </w:p>
        </w:tc>
      </w:tr>
    </w:tbl>
    <w:p/>
    <w:p>
      <w:r>
        <w:t>Bu yapı, vaka mantığını sahne dosyasına gömmek yerine vaka → presentation profile → prefab/asset key zinciri kurar. Aynı STEMI case’i ileride ambulance presentation profile ile yeniden oynatılabilir; clinical core değişmez.</w:t>
      </w:r>
    </w:p>
    <w:p>
      <w:pPr>
        <w:pStyle w:val="Heading1"/>
      </w:pPr>
      <w:r>
        <w:t>10. Outreach MVP kullanıcı deneyimi</w:t>
      </w:r>
    </w:p>
    <w:tbl>
      <w:tblPr>
        <w:tblStyle w:val="TableGrid"/>
        <w:tblW w:type="auto" w:w="0"/>
        <w:jc w:val="center"/>
        <w:tblLook w:firstColumn="1" w:firstRow="1" w:lastColumn="0" w:lastRow="0" w:noHBand="0" w:noVBand="1" w:val="04A0"/>
      </w:tblPr>
      <w:tblGrid>
        <w:gridCol w:w="3389"/>
        <w:gridCol w:w="3389"/>
        <w:gridCol w:w="3389"/>
      </w:tblGrid>
      <w:tr>
        <w:tc>
          <w:tcPr>
            <w:tcW w:type="dxa" w:w="864"/>
            <w:tcMar>
              <w:top w:w="90" w:type="dxa"/>
              <w:start w:w="100" w:type="dxa"/>
              <w:bottom w:w="90" w:type="dxa"/>
              <w:end w:w="100" w:type="dxa"/>
            </w:tcMar>
            <w:vAlign w:val="center"/>
            <w:shd w:fill="16324F"/>
          </w:tcPr>
          <w:p>
            <w:pPr>
              <w:spacing w:after="40"/>
            </w:pPr>
            <w:r>
              <w:rPr>
                <w:b/>
                <w:color w:val="FFFFFF"/>
                <w:sz w:val="17"/>
              </w:rPr>
              <w:t>Adım</w:t>
            </w:r>
          </w:p>
        </w:tc>
        <w:tc>
          <w:tcPr>
            <w:tcW w:type="dxa" w:w="3456"/>
            <w:tcMar>
              <w:top w:w="90" w:type="dxa"/>
              <w:start w:w="100" w:type="dxa"/>
              <w:bottom w:w="90" w:type="dxa"/>
              <w:end w:w="100" w:type="dxa"/>
            </w:tcMar>
            <w:vAlign w:val="center"/>
            <w:shd w:fill="16324F"/>
          </w:tcPr>
          <w:p>
            <w:pPr>
              <w:spacing w:after="40"/>
            </w:pPr>
            <w:r>
              <w:rPr>
                <w:b/>
                <w:color w:val="FFFFFF"/>
                <w:sz w:val="17"/>
              </w:rPr>
              <w:t>Ekran/interaction</w:t>
            </w:r>
          </w:p>
        </w:tc>
        <w:tc>
          <w:tcPr>
            <w:tcW w:type="dxa" w:w="6048"/>
            <w:tcMar>
              <w:top w:w="90" w:type="dxa"/>
              <w:start w:w="100" w:type="dxa"/>
              <w:bottom w:w="90" w:type="dxa"/>
              <w:end w:w="100" w:type="dxa"/>
            </w:tcMar>
            <w:vAlign w:val="center"/>
            <w:shd w:fill="16324F"/>
          </w:tcPr>
          <w:p>
            <w:pPr>
              <w:spacing w:after="40"/>
            </w:pPr>
            <w:r>
              <w:rPr>
                <w:b/>
                <w:color w:val="FFFFFF"/>
                <w:sz w:val="17"/>
              </w:rPr>
              <w:t>Kabul kriteri</w:t>
            </w:r>
          </w:p>
        </w:tc>
      </w:tr>
      <w:tr>
        <w:tc>
          <w:tcPr>
            <w:tcW w:type="dxa" w:w="864"/>
            <w:tcMar>
              <w:top w:w="90" w:type="dxa"/>
              <w:start w:w="100" w:type="dxa"/>
              <w:bottom w:w="90" w:type="dxa"/>
              <w:end w:w="100" w:type="dxa"/>
            </w:tcMar>
            <w:vAlign w:val="center"/>
          </w:tcPr>
          <w:p>
            <w:pPr>
              <w:spacing w:after="40"/>
            </w:pPr>
            <w:r>
              <w:rPr>
                <w:sz w:val="17"/>
              </w:rPr>
              <w:t>1</w:t>
            </w:r>
          </w:p>
        </w:tc>
        <w:tc>
          <w:tcPr>
            <w:tcW w:type="dxa" w:w="3456"/>
            <w:tcMar>
              <w:top w:w="90" w:type="dxa"/>
              <w:start w:w="100" w:type="dxa"/>
              <w:bottom w:w="90" w:type="dxa"/>
              <w:end w:w="100" w:type="dxa"/>
            </w:tcMar>
            <w:vAlign w:val="center"/>
          </w:tcPr>
          <w:p>
            <w:r>
              <w:t>Home</w:t>
            </w:r>
          </w:p>
        </w:tc>
        <w:tc>
          <w:tcPr>
            <w:tcW w:type="dxa" w:w="6048"/>
            <w:tcMar>
              <w:top w:w="90" w:type="dxa"/>
              <w:start w:w="100" w:type="dxa"/>
              <w:bottom w:w="90" w:type="dxa"/>
              <w:end w:w="100" w:type="dxa"/>
            </w:tcMar>
            <w:vAlign w:val="center"/>
          </w:tcPr>
          <w:p>
            <w:r>
              <w:t>React Native — tek ana CTA: “Vakayı Başlat”. Login optional/guest.</w:t>
            </w:r>
          </w:p>
        </w:tc>
      </w:tr>
      <w:tr>
        <w:tc>
          <w:tcPr>
            <w:tcW w:type="dxa" w:w="864"/>
            <w:tcMar>
              <w:top w:w="90" w:type="dxa"/>
              <w:start w:w="100" w:type="dxa"/>
              <w:bottom w:w="90" w:type="dxa"/>
              <w:end w:w="100" w:type="dxa"/>
            </w:tcMar>
            <w:vAlign w:val="center"/>
          </w:tcPr>
          <w:p>
            <w:pPr>
              <w:spacing w:after="40"/>
            </w:pPr>
            <w:r>
              <w:rPr>
                <w:sz w:val="17"/>
              </w:rPr>
              <w:t>2</w:t>
            </w:r>
          </w:p>
        </w:tc>
        <w:tc>
          <w:tcPr>
            <w:tcW w:type="dxa" w:w="3456"/>
            <w:tcMar>
              <w:top w:w="90" w:type="dxa"/>
              <w:start w:w="100" w:type="dxa"/>
              <w:bottom w:w="90" w:type="dxa"/>
              <w:end w:w="100" w:type="dxa"/>
            </w:tcMar>
            <w:vAlign w:val="center"/>
          </w:tcPr>
          <w:p>
            <w:r>
              <w:t>Case Briefing</w:t>
            </w:r>
          </w:p>
        </w:tc>
        <w:tc>
          <w:tcPr>
            <w:tcW w:type="dxa" w:w="6048"/>
            <w:tcMar>
              <w:top w:w="90" w:type="dxa"/>
              <w:start w:w="100" w:type="dxa"/>
              <w:bottom w:w="90" w:type="dxa"/>
              <w:end w:w="100" w:type="dxa"/>
            </w:tcMar>
            <w:vAlign w:val="center"/>
          </w:tcPr>
          <w:p>
            <w:r>
              <w:t>React Native — chief complaint + triage + learning teaser; diagnosis spoiler yok.</w:t>
            </w:r>
          </w:p>
        </w:tc>
      </w:tr>
      <w:tr>
        <w:tc>
          <w:tcPr>
            <w:tcW w:type="dxa" w:w="864"/>
            <w:tcMar>
              <w:top w:w="90" w:type="dxa"/>
              <w:start w:w="100" w:type="dxa"/>
              <w:bottom w:w="90" w:type="dxa"/>
              <w:end w:w="100" w:type="dxa"/>
            </w:tcMar>
            <w:vAlign w:val="center"/>
          </w:tcPr>
          <w:p>
            <w:pPr>
              <w:spacing w:after="40"/>
            </w:pPr>
            <w:r>
              <w:rPr>
                <w:sz w:val="17"/>
              </w:rPr>
              <w:t>3</w:t>
            </w:r>
          </w:p>
        </w:tc>
        <w:tc>
          <w:tcPr>
            <w:tcW w:type="dxa" w:w="3456"/>
            <w:tcMar>
              <w:top w:w="90" w:type="dxa"/>
              <w:start w:w="100" w:type="dxa"/>
              <w:bottom w:w="90" w:type="dxa"/>
              <w:end w:w="100" w:type="dxa"/>
            </w:tcMar>
            <w:vAlign w:val="center"/>
          </w:tcPr>
          <w:p>
            <w:r>
              <w:t>3D Room</w:t>
            </w:r>
          </w:p>
        </w:tc>
        <w:tc>
          <w:tcPr>
            <w:tcW w:type="dxa" w:w="6048"/>
            <w:tcMar>
              <w:top w:w="90" w:type="dxa"/>
              <w:start w:w="100" w:type="dxa"/>
              <w:bottom w:w="90" w:type="dxa"/>
              <w:end w:w="100" w:type="dxa"/>
            </w:tcMar>
            <w:vAlign w:val="center"/>
          </w:tcPr>
          <w:p>
            <w:r>
              <w:t>Unity full-screen — hasta + vitals + timer + 5 ana action button. İlk 3 saniyede anlaşılır.</w:t>
            </w:r>
          </w:p>
        </w:tc>
      </w:tr>
      <w:tr>
        <w:tc>
          <w:tcPr>
            <w:tcW w:type="dxa" w:w="864"/>
            <w:tcMar>
              <w:top w:w="90" w:type="dxa"/>
              <w:start w:w="100" w:type="dxa"/>
              <w:bottom w:w="90" w:type="dxa"/>
              <w:end w:w="100" w:type="dxa"/>
            </w:tcMar>
            <w:vAlign w:val="center"/>
          </w:tcPr>
          <w:p>
            <w:pPr>
              <w:spacing w:after="40"/>
            </w:pPr>
            <w:r>
              <w:rPr>
                <w:sz w:val="17"/>
              </w:rPr>
              <w:t>4</w:t>
            </w:r>
          </w:p>
        </w:tc>
        <w:tc>
          <w:tcPr>
            <w:tcW w:type="dxa" w:w="3456"/>
            <w:tcMar>
              <w:top w:w="90" w:type="dxa"/>
              <w:start w:w="100" w:type="dxa"/>
              <w:bottom w:w="90" w:type="dxa"/>
              <w:end w:w="100" w:type="dxa"/>
            </w:tcMar>
            <w:vAlign w:val="center"/>
          </w:tcPr>
          <w:p>
            <w:r>
              <w:t>Patient</w:t>
            </w:r>
          </w:p>
        </w:tc>
        <w:tc>
          <w:tcPr>
            <w:tcW w:type="dxa" w:w="6048"/>
            <w:tcMar>
              <w:top w:w="90" w:type="dxa"/>
              <w:start w:w="100" w:type="dxa"/>
              <w:bottom w:w="90" w:type="dxa"/>
              <w:end w:w="100" w:type="dxa"/>
            </w:tcMar>
            <w:vAlign w:val="center"/>
          </w:tcPr>
          <w:p>
            <w:r>
              <w:t>Unity içinde text anamnez veya RN-overlay yerine Unity-native minimal panel; Patient AI backend gateway’e gider.</w:t>
            </w:r>
          </w:p>
        </w:tc>
      </w:tr>
      <w:tr>
        <w:tc>
          <w:tcPr>
            <w:tcW w:type="dxa" w:w="864"/>
            <w:tcMar>
              <w:top w:w="90" w:type="dxa"/>
              <w:start w:w="100" w:type="dxa"/>
              <w:bottom w:w="90" w:type="dxa"/>
              <w:end w:w="100" w:type="dxa"/>
            </w:tcMar>
            <w:vAlign w:val="center"/>
          </w:tcPr>
          <w:p>
            <w:pPr>
              <w:spacing w:after="40"/>
            </w:pPr>
            <w:r>
              <w:rPr>
                <w:sz w:val="17"/>
              </w:rPr>
              <w:t>5</w:t>
            </w:r>
          </w:p>
        </w:tc>
        <w:tc>
          <w:tcPr>
            <w:tcW w:type="dxa" w:w="3456"/>
            <w:tcMar>
              <w:top w:w="90" w:type="dxa"/>
              <w:start w:w="100" w:type="dxa"/>
              <w:bottom w:w="90" w:type="dxa"/>
              <w:end w:w="100" w:type="dxa"/>
            </w:tcMar>
            <w:vAlign w:val="center"/>
          </w:tcPr>
          <w:p>
            <w:r>
              <w:t>Examine</w:t>
            </w:r>
          </w:p>
        </w:tc>
        <w:tc>
          <w:tcPr>
            <w:tcW w:type="dxa" w:w="6048"/>
            <w:tcMar>
              <w:top w:w="90" w:type="dxa"/>
              <w:start w:w="100" w:type="dxa"/>
              <w:bottom w:w="90" w:type="dxa"/>
              <w:end w:w="100" w:type="dxa"/>
            </w:tcMar>
            <w:vAlign w:val="center"/>
          </w:tcPr>
          <w:p>
            <w:r>
              <w:t>Unity — sistem listesi; seçince kısa bulgu + gerekiyorsa audio/image.</w:t>
            </w:r>
          </w:p>
        </w:tc>
      </w:tr>
      <w:tr>
        <w:tc>
          <w:tcPr>
            <w:tcW w:type="dxa" w:w="864"/>
            <w:tcMar>
              <w:top w:w="90" w:type="dxa"/>
              <w:start w:w="100" w:type="dxa"/>
              <w:bottom w:w="90" w:type="dxa"/>
              <w:end w:w="100" w:type="dxa"/>
            </w:tcMar>
            <w:vAlign w:val="center"/>
          </w:tcPr>
          <w:p>
            <w:pPr>
              <w:spacing w:after="40"/>
            </w:pPr>
            <w:r>
              <w:rPr>
                <w:sz w:val="17"/>
              </w:rPr>
              <w:t>6</w:t>
            </w:r>
          </w:p>
        </w:tc>
        <w:tc>
          <w:tcPr>
            <w:tcW w:type="dxa" w:w="3456"/>
            <w:tcMar>
              <w:top w:w="90" w:type="dxa"/>
              <w:start w:w="100" w:type="dxa"/>
              <w:bottom w:w="90" w:type="dxa"/>
              <w:end w:w="100" w:type="dxa"/>
            </w:tcMar>
            <w:vAlign w:val="center"/>
          </w:tcPr>
          <w:p>
            <w:r>
              <w:t>Orders</w:t>
            </w:r>
          </w:p>
        </w:tc>
        <w:tc>
          <w:tcPr>
            <w:tcW w:type="dxa" w:w="6048"/>
            <w:tcMar>
              <w:top w:w="90" w:type="dxa"/>
              <w:start w:w="100" w:type="dxa"/>
              <w:bottom w:w="90" w:type="dxa"/>
              <w:end w:w="100" w:type="dxa"/>
            </w:tcMar>
            <w:vAlign w:val="center"/>
          </w:tcPr>
          <w:p>
            <w:r>
              <w:t>Unity — ECG/lab/imaging. Result hazır olana kadar sim time ilerleyebilir.</w:t>
            </w:r>
          </w:p>
        </w:tc>
      </w:tr>
      <w:tr>
        <w:tc>
          <w:tcPr>
            <w:tcW w:type="dxa" w:w="864"/>
            <w:tcMar>
              <w:top w:w="90" w:type="dxa"/>
              <w:start w:w="100" w:type="dxa"/>
              <w:bottom w:w="90" w:type="dxa"/>
              <w:end w:w="100" w:type="dxa"/>
            </w:tcMar>
            <w:vAlign w:val="center"/>
          </w:tcPr>
          <w:p>
            <w:pPr>
              <w:spacing w:after="40"/>
            </w:pPr>
            <w:r>
              <w:rPr>
                <w:sz w:val="17"/>
              </w:rPr>
              <w:t>7</w:t>
            </w:r>
          </w:p>
        </w:tc>
        <w:tc>
          <w:tcPr>
            <w:tcW w:type="dxa" w:w="3456"/>
            <w:tcMar>
              <w:top w:w="90" w:type="dxa"/>
              <w:start w:w="100" w:type="dxa"/>
              <w:bottom w:w="90" w:type="dxa"/>
              <w:end w:w="100" w:type="dxa"/>
            </w:tcMar>
            <w:vAlign w:val="center"/>
          </w:tcPr>
          <w:p>
            <w:r>
              <w:t>Treat</w:t>
            </w:r>
          </w:p>
        </w:tc>
        <w:tc>
          <w:tcPr>
            <w:tcW w:type="dxa" w:w="6048"/>
            <w:tcMar>
              <w:top w:w="90" w:type="dxa"/>
              <w:start w:w="100" w:type="dxa"/>
              <w:bottom w:w="90" w:type="dxa"/>
              <w:end w:w="100" w:type="dxa"/>
            </w:tcMar>
            <w:vAlign w:val="center"/>
          </w:tcPr>
          <w:p>
            <w:r>
              <w:t>Unity — drug/procedure; dose/route gerekli vakalarda parametreli.</w:t>
            </w:r>
          </w:p>
        </w:tc>
      </w:tr>
      <w:tr>
        <w:tc>
          <w:tcPr>
            <w:tcW w:type="dxa" w:w="864"/>
            <w:tcMar>
              <w:top w:w="90" w:type="dxa"/>
              <w:start w:w="100" w:type="dxa"/>
              <w:bottom w:w="90" w:type="dxa"/>
              <w:end w:w="100" w:type="dxa"/>
            </w:tcMar>
            <w:vAlign w:val="center"/>
          </w:tcPr>
          <w:p>
            <w:pPr>
              <w:spacing w:after="40"/>
            </w:pPr>
            <w:r>
              <w:rPr>
                <w:sz w:val="17"/>
              </w:rPr>
              <w:t>8</w:t>
            </w:r>
          </w:p>
        </w:tc>
        <w:tc>
          <w:tcPr>
            <w:tcW w:type="dxa" w:w="3456"/>
            <w:tcMar>
              <w:top w:w="90" w:type="dxa"/>
              <w:start w:w="100" w:type="dxa"/>
              <w:bottom w:w="90" w:type="dxa"/>
              <w:end w:w="100" w:type="dxa"/>
            </w:tcMar>
            <w:vAlign w:val="center"/>
          </w:tcPr>
          <w:p>
            <w:r>
              <w:t>More</w:t>
            </w:r>
          </w:p>
        </w:tc>
        <w:tc>
          <w:tcPr>
            <w:tcW w:type="dxa" w:w="6048"/>
            <w:tcMar>
              <w:top w:w="90" w:type="dxa"/>
              <w:start w:w="100" w:type="dxa"/>
              <w:bottom w:w="90" w:type="dxa"/>
              <w:end w:w="100" w:type="dxa"/>
            </w:tcMar>
            <w:vAlign w:val="center"/>
          </w:tcPr>
          <w:p>
            <w:r>
              <w:t>Unity — Differential + consult + disposition + case log.</w:t>
            </w:r>
          </w:p>
        </w:tc>
      </w:tr>
      <w:tr>
        <w:tc>
          <w:tcPr>
            <w:tcW w:type="dxa" w:w="864"/>
            <w:tcMar>
              <w:top w:w="90" w:type="dxa"/>
              <w:start w:w="100" w:type="dxa"/>
              <w:bottom w:w="90" w:type="dxa"/>
              <w:end w:w="100" w:type="dxa"/>
            </w:tcMar>
            <w:vAlign w:val="center"/>
          </w:tcPr>
          <w:p>
            <w:pPr>
              <w:spacing w:after="40"/>
            </w:pPr>
            <w:r>
              <w:rPr>
                <w:sz w:val="17"/>
              </w:rPr>
              <w:t>9</w:t>
            </w:r>
          </w:p>
        </w:tc>
        <w:tc>
          <w:tcPr>
            <w:tcW w:type="dxa" w:w="3456"/>
            <w:tcMar>
              <w:top w:w="90" w:type="dxa"/>
              <w:start w:w="100" w:type="dxa"/>
              <w:bottom w:w="90" w:type="dxa"/>
              <w:end w:w="100" w:type="dxa"/>
            </w:tcMar>
            <w:vAlign w:val="center"/>
          </w:tcPr>
          <w:p>
            <w:r>
              <w:t>Debrief</w:t>
            </w:r>
          </w:p>
        </w:tc>
        <w:tc>
          <w:tcPr>
            <w:tcW w:type="dxa" w:w="6048"/>
            <w:tcMar>
              <w:top w:w="90" w:type="dxa"/>
              <w:start w:w="100" w:type="dxa"/>
              <w:bottom w:w="90" w:type="dxa"/>
              <w:end w:w="100" w:type="dxa"/>
            </w:tcMar>
            <w:vAlign w:val="center"/>
          </w:tcPr>
          <w:p>
            <w:r>
              <w:t>React Native — timeline: “2:12 ECG / 3:05 aspirin / 11:40 activation”; critical/missed/harmful.</w:t>
            </w:r>
          </w:p>
        </w:tc>
      </w:tr>
      <w:tr>
        <w:tc>
          <w:tcPr>
            <w:tcW w:type="dxa" w:w="864"/>
            <w:tcMar>
              <w:top w:w="90" w:type="dxa"/>
              <w:start w:w="100" w:type="dxa"/>
              <w:bottom w:w="90" w:type="dxa"/>
              <w:end w:w="100" w:type="dxa"/>
            </w:tcMar>
            <w:vAlign w:val="center"/>
          </w:tcPr>
          <w:p>
            <w:pPr>
              <w:spacing w:after="40"/>
            </w:pPr>
            <w:r>
              <w:rPr>
                <w:sz w:val="17"/>
              </w:rPr>
              <w:t>10</w:t>
            </w:r>
          </w:p>
        </w:tc>
        <w:tc>
          <w:tcPr>
            <w:tcW w:type="dxa" w:w="3456"/>
            <w:tcMar>
              <w:top w:w="90" w:type="dxa"/>
              <w:start w:w="100" w:type="dxa"/>
              <w:bottom w:w="90" w:type="dxa"/>
              <w:end w:w="100" w:type="dxa"/>
            </w:tcMar>
            <w:vAlign w:val="center"/>
          </w:tcPr>
          <w:p>
            <w:r>
              <w:t>Replay/Share</w:t>
            </w:r>
          </w:p>
        </w:tc>
        <w:tc>
          <w:tcPr>
            <w:tcW w:type="dxa" w:w="6048"/>
            <w:tcMar>
              <w:top w:w="90" w:type="dxa"/>
              <w:start w:w="100" w:type="dxa"/>
              <w:bottom w:w="90" w:type="dxa"/>
              <w:end w:w="100" w:type="dxa"/>
            </w:tcMar>
            <w:vAlign w:val="center"/>
          </w:tcPr>
          <w:p>
            <w:r>
              <w:t>React Native — tekrar dene + beta feedback. Replay UnityHostScreen’i aynı/new attempt config ile açar.</w:t>
            </w:r>
          </w:p>
        </w:tc>
      </w:tr>
    </w:tbl>
    <w:p/>
    <w:p>
      <w:pPr>
        <w:pStyle w:val="Heading1"/>
      </w:pPr>
      <w:r>
        <w:t>11. AI geliştirme agent’ları ve skill sistemi</w:t>
      </w:r>
    </w:p>
    <w:p>
      <w:r>
        <w:t>Buradaki “agent”ları production uygulamasının içinde çalışan otonom klinik aktörler olarak değil, geliştirme ekibinin kod/asset/content işini hızlandıran uzman yazılım agent’ları olarak tasarlamak en güvenli ve verimli yaklaşım. Tek dev agent’a tüm repo yetkisi verip “Qaniva’yı yap” demek yerine, deterministik acceptance criteria ile sınırlandırılmış uzman roller kullanın.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tcMar>
              <w:top w:w="90" w:type="dxa"/>
              <w:start w:w="100" w:type="dxa"/>
              <w:bottom w:w="90" w:type="dxa"/>
              <w:end w:w="100" w:type="dxa"/>
            </w:tcMar>
            <w:vAlign w:val="center"/>
            <w:shd w:fill="16324F"/>
          </w:tcPr>
          <w:p>
            <w:pPr>
              <w:spacing w:after="40"/>
            </w:pPr>
            <w:r>
              <w:rPr>
                <w:b/>
                <w:color w:val="FFFFFF"/>
                <w:sz w:val="17"/>
              </w:rPr>
              <w:t>Agent</w:t>
            </w:r>
          </w:p>
        </w:tc>
        <w:tc>
          <w:tcPr>
            <w:tcW w:type="dxa" w:w="2880"/>
            <w:tcMar>
              <w:top w:w="90" w:type="dxa"/>
              <w:start w:w="100" w:type="dxa"/>
              <w:bottom w:w="90" w:type="dxa"/>
              <w:end w:w="100" w:type="dxa"/>
            </w:tcMar>
            <w:vAlign w:val="center"/>
            <w:shd w:fill="16324F"/>
          </w:tcPr>
          <w:p>
            <w:pPr>
              <w:spacing w:after="40"/>
            </w:pPr>
            <w:r>
              <w:rPr>
                <w:b/>
                <w:color w:val="FFFFFF"/>
                <w:sz w:val="17"/>
              </w:rPr>
              <w:t>Sorumluluk</w:t>
            </w:r>
          </w:p>
        </w:tc>
        <w:tc>
          <w:tcPr>
            <w:tcW w:type="dxa" w:w="3024"/>
            <w:tcMar>
              <w:top w:w="90" w:type="dxa"/>
              <w:start w:w="100" w:type="dxa"/>
              <w:bottom w:w="90" w:type="dxa"/>
              <w:end w:w="100" w:type="dxa"/>
            </w:tcMar>
            <w:vAlign w:val="center"/>
            <w:shd w:fill="16324F"/>
          </w:tcPr>
          <w:p>
            <w:pPr>
              <w:spacing w:after="40"/>
            </w:pPr>
            <w:r>
              <w:rPr>
                <w:b/>
                <w:color w:val="FFFFFF"/>
                <w:sz w:val="17"/>
              </w:rPr>
              <w:t>Ana çıktı</w:t>
            </w:r>
          </w:p>
        </w:tc>
        <w:tc>
          <w:tcPr>
            <w:tcW w:type="dxa" w:w="3024"/>
            <w:tcMar>
              <w:top w:w="90" w:type="dxa"/>
              <w:start w:w="100" w:type="dxa"/>
              <w:bottom w:w="90" w:type="dxa"/>
              <w:end w:w="100" w:type="dxa"/>
            </w:tcMar>
            <w:vAlign w:val="center"/>
            <w:shd w:fill="16324F"/>
          </w:tcPr>
          <w:p>
            <w:pPr>
              <w:spacing w:after="40"/>
            </w:pPr>
            <w:r>
              <w:rPr>
                <w:b/>
                <w:color w:val="FFFFFF"/>
                <w:sz w:val="17"/>
              </w:rPr>
              <w:t>Yazmaması gereken alan</w:t>
            </w:r>
          </w:p>
        </w:tc>
      </w:tr>
      <w:tr>
        <w:tc>
          <w:tcPr>
            <w:tcW w:type="dxa" w:w="1728"/>
            <w:tcMar>
              <w:top w:w="90" w:type="dxa"/>
              <w:start w:w="100" w:type="dxa"/>
              <w:bottom w:w="90" w:type="dxa"/>
              <w:end w:w="100" w:type="dxa"/>
            </w:tcMar>
            <w:vAlign w:val="center"/>
          </w:tcPr>
          <w:p>
            <w:pPr>
              <w:spacing w:after="40"/>
            </w:pPr>
            <w:r>
              <w:rPr>
                <w:sz w:val="17"/>
              </w:rPr>
              <w:t>Director / Integrator</w:t>
            </w:r>
          </w:p>
        </w:tc>
        <w:tc>
          <w:tcPr>
            <w:tcW w:type="dxa" w:w="2880"/>
            <w:tcMar>
              <w:top w:w="90" w:type="dxa"/>
              <w:start w:w="100" w:type="dxa"/>
              <w:bottom w:w="90" w:type="dxa"/>
              <w:end w:w="100" w:type="dxa"/>
            </w:tcMar>
            <w:vAlign w:val="center"/>
          </w:tcPr>
          <w:p>
            <w:pPr>
              <w:spacing w:after="40"/>
            </w:pPr>
            <w:r>
              <w:rPr>
                <w:sz w:val="17"/>
              </w:rPr>
              <w:t>Scope, task decomposition, PR acceptance, dependency ordering</w:t>
            </w:r>
          </w:p>
        </w:tc>
        <w:tc>
          <w:tcPr>
            <w:tcW w:type="dxa" w:w="3024"/>
            <w:tcMar>
              <w:top w:w="90" w:type="dxa"/>
              <w:start w:w="100" w:type="dxa"/>
              <w:bottom w:w="90" w:type="dxa"/>
              <w:end w:w="100" w:type="dxa"/>
            </w:tcMar>
            <w:vAlign w:val="center"/>
          </w:tcPr>
          <w:p>
            <w:pPr>
              <w:spacing w:after="40"/>
            </w:pPr>
            <w:r>
              <w:rPr>
                <w:sz w:val="17"/>
              </w:rPr>
              <w:t>Sprint plan, issue specs, merge checklist</w:t>
            </w:r>
          </w:p>
        </w:tc>
        <w:tc>
          <w:tcPr>
            <w:tcW w:type="dxa" w:w="3024"/>
            <w:tcMar>
              <w:top w:w="90" w:type="dxa"/>
              <w:start w:w="100" w:type="dxa"/>
              <w:bottom w:w="90" w:type="dxa"/>
              <w:end w:w="100" w:type="dxa"/>
            </w:tcMar>
            <w:vAlign w:val="center"/>
          </w:tcPr>
          <w:p>
            <w:pPr>
              <w:spacing w:after="40"/>
            </w:pPr>
            <w:r>
              <w:rPr>
                <w:sz w:val="17"/>
              </w:rPr>
              <w:t>Klinik gerçek veya 3D asset üretimini tek başına onaylamaz</w:t>
            </w:r>
          </w:p>
        </w:tc>
      </w:tr>
      <w:tr>
        <w:tc>
          <w:tcPr>
            <w:tcW w:type="dxa" w:w="1728"/>
            <w:tcMar>
              <w:top w:w="90" w:type="dxa"/>
              <w:start w:w="100" w:type="dxa"/>
              <w:bottom w:w="90" w:type="dxa"/>
              <w:end w:w="100" w:type="dxa"/>
            </w:tcMar>
            <w:vAlign w:val="center"/>
          </w:tcPr>
          <w:p>
            <w:pPr>
              <w:spacing w:after="40"/>
            </w:pPr>
            <w:r>
              <w:rPr>
                <w:sz w:val="17"/>
              </w:rPr>
              <w:t>Clinical Schema Agent</w:t>
            </w:r>
          </w:p>
        </w:tc>
        <w:tc>
          <w:tcPr>
            <w:tcW w:type="dxa" w:w="2880"/>
            <w:tcMar>
              <w:top w:w="90" w:type="dxa"/>
              <w:start w:w="100" w:type="dxa"/>
              <w:bottom w:w="90" w:type="dxa"/>
              <w:end w:w="100" w:type="dxa"/>
            </w:tcMar>
            <w:vAlign w:val="center"/>
          </w:tcPr>
          <w:p>
            <w:pPr>
              <w:spacing w:after="40"/>
            </w:pPr>
            <w:r>
              <w:rPr>
                <w:sz w:val="17"/>
              </w:rPr>
              <w:t>Case JSON/schema, rubric mapping, clinical content diffs</w:t>
            </w:r>
          </w:p>
        </w:tc>
        <w:tc>
          <w:tcPr>
            <w:tcW w:type="dxa" w:w="3024"/>
            <w:tcMar>
              <w:top w:w="90" w:type="dxa"/>
              <w:start w:w="100" w:type="dxa"/>
              <w:bottom w:w="90" w:type="dxa"/>
              <w:end w:w="100" w:type="dxa"/>
            </w:tcMar>
            <w:vAlign w:val="center"/>
          </w:tcPr>
          <w:p>
            <w:pPr>
              <w:spacing w:after="40"/>
            </w:pPr>
            <w:r>
              <w:rPr>
                <w:sz w:val="17"/>
              </w:rPr>
              <w:t>Case draft + validation report</w:t>
            </w:r>
          </w:p>
        </w:tc>
        <w:tc>
          <w:tcPr>
            <w:tcW w:type="dxa" w:w="3024"/>
            <w:tcMar>
              <w:top w:w="90" w:type="dxa"/>
              <w:start w:w="100" w:type="dxa"/>
              <w:bottom w:w="90" w:type="dxa"/>
              <w:end w:w="100" w:type="dxa"/>
            </w:tcMar>
            <w:vAlign w:val="center"/>
          </w:tcPr>
          <w:p>
            <w:pPr>
              <w:spacing w:after="40"/>
            </w:pPr>
            <w:r>
              <w:rPr>
                <w:sz w:val="17"/>
              </w:rPr>
              <w:t>Clinician approval olmadan publish etmez</w:t>
            </w:r>
          </w:p>
        </w:tc>
      </w:tr>
      <w:tr>
        <w:tc>
          <w:tcPr>
            <w:tcW w:type="dxa" w:w="1728"/>
            <w:tcMar>
              <w:top w:w="90" w:type="dxa"/>
              <w:start w:w="100" w:type="dxa"/>
              <w:bottom w:w="90" w:type="dxa"/>
              <w:end w:w="100" w:type="dxa"/>
            </w:tcMar>
            <w:vAlign w:val="center"/>
          </w:tcPr>
          <w:p>
            <w:pPr>
              <w:spacing w:after="40"/>
            </w:pPr>
            <w:r>
              <w:rPr>
                <w:sz w:val="17"/>
              </w:rPr>
              <w:t>Simulation Core Agent</w:t>
            </w:r>
          </w:p>
        </w:tc>
        <w:tc>
          <w:tcPr>
            <w:tcW w:type="dxa" w:w="2880"/>
            <w:tcMar>
              <w:top w:w="90" w:type="dxa"/>
              <w:start w:w="100" w:type="dxa"/>
              <w:bottom w:w="90" w:type="dxa"/>
              <w:end w:w="100" w:type="dxa"/>
            </w:tcMar>
            <w:vAlign w:val="center"/>
          </w:tcPr>
          <w:p>
            <w:pPr>
              <w:spacing w:after="40"/>
            </w:pPr>
            <w:r>
              <w:rPr>
                <w:sz w:val="17"/>
              </w:rPr>
              <w:t>Pure C# FSM/rules/scoring/timeline</w:t>
            </w:r>
          </w:p>
        </w:tc>
        <w:tc>
          <w:tcPr>
            <w:tcW w:type="dxa" w:w="3024"/>
            <w:tcMar>
              <w:top w:w="90" w:type="dxa"/>
              <w:start w:w="100" w:type="dxa"/>
              <w:bottom w:w="90" w:type="dxa"/>
              <w:end w:w="100" w:type="dxa"/>
            </w:tcMar>
            <w:vAlign w:val="center"/>
          </w:tcPr>
          <w:p>
            <w:pPr>
              <w:spacing w:after="40"/>
            </w:pPr>
            <w:r>
              <w:rPr>
                <w:sz w:val="17"/>
              </w:rPr>
              <w:t>Unit-tested core assembly</w:t>
            </w:r>
          </w:p>
        </w:tc>
        <w:tc>
          <w:tcPr>
            <w:tcW w:type="dxa" w:w="3024"/>
            <w:tcMar>
              <w:top w:w="90" w:type="dxa"/>
              <w:start w:w="100" w:type="dxa"/>
              <w:bottom w:w="90" w:type="dxa"/>
              <w:end w:w="100" w:type="dxa"/>
            </w:tcMar>
            <w:vAlign w:val="center"/>
          </w:tcPr>
          <w:p>
            <w:pPr>
              <w:spacing w:after="40"/>
            </w:pPr>
            <w:r>
              <w:rPr>
                <w:sz w:val="17"/>
              </w:rPr>
              <w:t>Unity scene/UI koduna klinik logic gömmez</w:t>
            </w:r>
          </w:p>
        </w:tc>
      </w:tr>
      <w:tr>
        <w:tc>
          <w:tcPr>
            <w:tcW w:type="dxa" w:w="1728"/>
            <w:tcMar>
              <w:top w:w="90" w:type="dxa"/>
              <w:start w:w="100" w:type="dxa"/>
              <w:bottom w:w="90" w:type="dxa"/>
              <w:end w:w="100" w:type="dxa"/>
            </w:tcMar>
            <w:vAlign w:val="center"/>
          </w:tcPr>
          <w:p>
            <w:r>
              <w:t>Unity 3D Agent</w:t>
            </w:r>
          </w:p>
        </w:tc>
        <w:tc>
          <w:tcPr>
            <w:tcW w:type="dxa" w:w="2880"/>
            <w:tcMar>
              <w:top w:w="90" w:type="dxa"/>
              <w:start w:w="100" w:type="dxa"/>
              <w:bottom w:w="90" w:type="dxa"/>
              <w:end w:w="100" w:type="dxa"/>
            </w:tcMar>
            <w:vAlign w:val="center"/>
          </w:tcPr>
          <w:p>
            <w:r>
              <w:t>Scene/prefab, state→animation adapters, Unity as a Library lifecycle, mobile perf</w:t>
            </w:r>
          </w:p>
        </w:tc>
        <w:tc>
          <w:tcPr>
            <w:tcW w:type="dxa" w:w="3024"/>
            <w:tcMar>
              <w:top w:w="90" w:type="dxa"/>
              <w:start w:w="100" w:type="dxa"/>
              <w:bottom w:w="90" w:type="dxa"/>
              <w:end w:w="100" w:type="dxa"/>
            </w:tcMar>
            <w:vAlign w:val="center"/>
          </w:tcPr>
          <w:p>
            <w:r>
              <w:t>Reusable room/patient prefabs + exported Unity library build</w:t>
            </w:r>
          </w:p>
        </w:tc>
        <w:tc>
          <w:tcPr>
            <w:tcW w:type="dxa" w:w="3024"/>
            <w:tcMar>
              <w:top w:w="90" w:type="dxa"/>
              <w:start w:w="100" w:type="dxa"/>
              <w:bottom w:w="90" w:type="dxa"/>
              <w:end w:w="100" w:type="dxa"/>
            </w:tcMar>
            <w:vAlign w:val="center"/>
          </w:tcPr>
          <w:p>
            <w:pPr>
              <w:spacing w:after="40"/>
            </w:pPr>
            <w:r>
              <w:rPr>
                <w:sz w:val="17"/>
              </w:rPr>
              <w:t>Case medical truth değiştirmez</w:t>
            </w:r>
          </w:p>
        </w:tc>
      </w:tr>
      <w:tr>
        <w:tc>
          <w:tcPr>
            <w:tcW w:type="dxa" w:w="1728"/>
            <w:tcMar>
              <w:top w:w="90" w:type="dxa"/>
              <w:start w:w="100" w:type="dxa"/>
              <w:bottom w:w="90" w:type="dxa"/>
              <w:end w:w="100" w:type="dxa"/>
            </w:tcMar>
            <w:vAlign w:val="center"/>
          </w:tcPr>
          <w:p>
            <w:r>
              <w:t>React Native Product Agent</w:t>
            </w:r>
          </w:p>
        </w:tc>
        <w:tc>
          <w:tcPr>
            <w:tcW w:type="dxa" w:w="2880"/>
            <w:tcMar>
              <w:top w:w="90" w:type="dxa"/>
              <w:start w:w="100" w:type="dxa"/>
              <w:bottom w:w="90" w:type="dxa"/>
              <w:end w:w="100" w:type="dxa"/>
            </w:tcMar>
            <w:vAlign w:val="center"/>
          </w:tcPr>
          <w:p>
            <w:r>
              <w:t>RN navigation, screens, app state, UnityHostScreen, bridge JS/TS contract</w:t>
            </w:r>
          </w:p>
        </w:tc>
        <w:tc>
          <w:tcPr>
            <w:tcW w:type="dxa" w:w="3024"/>
            <w:tcMar>
              <w:top w:w="90" w:type="dxa"/>
              <w:start w:w="100" w:type="dxa"/>
              <w:bottom w:w="90" w:type="dxa"/>
              <w:end w:w="100" w:type="dxa"/>
            </w:tcMar>
            <w:vAlign w:val="center"/>
          </w:tcPr>
          <w:p>
            <w:r>
              <w:t>Home/Cases/Results/Profile + typed Unity bridge</w:t>
            </w:r>
          </w:p>
        </w:tc>
        <w:tc>
          <w:tcPr>
            <w:tcW w:type="dxa" w:w="3024"/>
            <w:tcMar>
              <w:top w:w="90" w:type="dxa"/>
              <w:start w:w="100" w:type="dxa"/>
              <w:bottom w:w="90" w:type="dxa"/>
              <w:end w:w="100" w:type="dxa"/>
            </w:tcMar>
            <w:vAlign w:val="center"/>
          </w:tcPr>
          <w:p>
            <w:r>
              <w:t>Engine rule kopyalamaz; Unity scene logic yazmaz</w:t>
            </w:r>
          </w:p>
        </w:tc>
      </w:tr>
      <w:tr>
        <w:tc>
          <w:tcPr>
            <w:tcW w:type="dxa" w:w="1728"/>
            <w:tcMar>
              <w:top w:w="90" w:type="dxa"/>
              <w:start w:w="100" w:type="dxa"/>
              <w:bottom w:w="90" w:type="dxa"/>
              <w:end w:w="100" w:type="dxa"/>
            </w:tcMar>
            <w:vAlign w:val="center"/>
          </w:tcPr>
          <w:p>
            <w:pPr>
              <w:spacing w:after="40"/>
            </w:pPr>
            <w:r>
              <w:rPr>
                <w:sz w:val="17"/>
              </w:rPr>
              <w:t>Backend/API Agent</w:t>
            </w:r>
          </w:p>
        </w:tc>
        <w:tc>
          <w:tcPr>
            <w:tcW w:type="dxa" w:w="2880"/>
            <w:tcMar>
              <w:top w:w="90" w:type="dxa"/>
              <w:start w:w="100" w:type="dxa"/>
              <w:bottom w:w="90" w:type="dxa"/>
              <w:end w:w="100" w:type="dxa"/>
            </w:tcMar>
            <w:vAlign w:val="center"/>
          </w:tcPr>
          <w:p>
            <w:r>
              <w:t>Auth, cases, attempts, AI gateway, storage; RN/Unity contract endpoints</w:t>
            </w:r>
          </w:p>
        </w:tc>
        <w:tc>
          <w:tcPr>
            <w:tcW w:type="dxa" w:w="3024"/>
            <w:tcMar>
              <w:top w:w="90" w:type="dxa"/>
              <w:start w:w="100" w:type="dxa"/>
              <w:bottom w:w="90" w:type="dxa"/>
              <w:end w:w="100" w:type="dxa"/>
            </w:tcMar>
            <w:vAlign w:val="center"/>
          </w:tcPr>
          <w:p>
            <w:pPr>
              <w:spacing w:after="40"/>
            </w:pPr>
            <w:r>
              <w:rPr>
                <w:sz w:val="17"/>
              </w:rPr>
              <w:t>API + migrations + contract tests</w:t>
            </w:r>
          </w:p>
        </w:tc>
        <w:tc>
          <w:tcPr>
            <w:tcW w:type="dxa" w:w="3024"/>
            <w:tcMar>
              <w:top w:w="90" w:type="dxa"/>
              <w:start w:w="100" w:type="dxa"/>
              <w:bottom w:w="90" w:type="dxa"/>
              <w:end w:w="100" w:type="dxa"/>
            </w:tcMar>
            <w:vAlign w:val="center"/>
          </w:tcPr>
          <w:p>
            <w:pPr>
              <w:spacing w:after="40"/>
            </w:pPr>
            <w:r>
              <w:rPr>
                <w:sz w:val="17"/>
              </w:rPr>
              <w:t>Client secret sızdırmaz</w:t>
            </w:r>
          </w:p>
        </w:tc>
      </w:tr>
      <w:tr>
        <w:tc>
          <w:tcPr>
            <w:tcW w:type="dxa" w:w="1728"/>
            <w:tcMar>
              <w:top w:w="90" w:type="dxa"/>
              <w:start w:w="100" w:type="dxa"/>
              <w:bottom w:w="90" w:type="dxa"/>
              <w:end w:w="100" w:type="dxa"/>
            </w:tcMar>
            <w:vAlign w:val="center"/>
          </w:tcPr>
          <w:p>
            <w:pPr>
              <w:spacing w:after="40"/>
            </w:pPr>
            <w:r>
              <w:rPr>
                <w:sz w:val="17"/>
              </w:rPr>
              <w:t>AI Safety Agent</w:t>
            </w:r>
          </w:p>
        </w:tc>
        <w:tc>
          <w:tcPr>
            <w:tcW w:type="dxa" w:w="2880"/>
            <w:tcMar>
              <w:top w:w="90" w:type="dxa"/>
              <w:start w:w="100" w:type="dxa"/>
              <w:bottom w:w="90" w:type="dxa"/>
              <w:end w:w="100" w:type="dxa"/>
            </w:tcMar>
            <w:vAlign w:val="center"/>
          </w:tcPr>
          <w:p>
            <w:pPr>
              <w:spacing w:after="40"/>
            </w:pPr>
            <w:r>
              <w:rPr>
                <w:sz w:val="17"/>
              </w:rPr>
              <w:t>Patient/debrief prompt contract, schemas, evals, fallback</w:t>
            </w:r>
          </w:p>
        </w:tc>
        <w:tc>
          <w:tcPr>
            <w:tcW w:type="dxa" w:w="3024"/>
            <w:tcMar>
              <w:top w:w="90" w:type="dxa"/>
              <w:start w:w="100" w:type="dxa"/>
              <w:bottom w:w="90" w:type="dxa"/>
              <w:end w:w="100" w:type="dxa"/>
            </w:tcMar>
            <w:vAlign w:val="center"/>
          </w:tcPr>
          <w:p>
            <w:pPr>
              <w:spacing w:after="40"/>
            </w:pPr>
            <w:r>
              <w:rPr>
                <w:sz w:val="17"/>
              </w:rPr>
              <w:t>Golden eval set + guardrails</w:t>
            </w:r>
          </w:p>
        </w:tc>
        <w:tc>
          <w:tcPr>
            <w:tcW w:type="dxa" w:w="3024"/>
            <w:tcMar>
              <w:top w:w="90" w:type="dxa"/>
              <w:start w:w="100" w:type="dxa"/>
              <w:bottom w:w="90" w:type="dxa"/>
              <w:end w:w="100" w:type="dxa"/>
            </w:tcMar>
            <w:vAlign w:val="center"/>
          </w:tcPr>
          <w:p>
            <w:pPr>
              <w:spacing w:after="40"/>
            </w:pPr>
            <w:r>
              <w:rPr>
                <w:sz w:val="17"/>
              </w:rPr>
              <w:t>Clinical outcome üretmez</w:t>
            </w:r>
          </w:p>
        </w:tc>
      </w:tr>
      <w:tr>
        <w:tc>
          <w:tcPr>
            <w:tcW w:type="dxa" w:w="1728"/>
            <w:tcMar>
              <w:top w:w="90" w:type="dxa"/>
              <w:start w:w="100" w:type="dxa"/>
              <w:bottom w:w="90" w:type="dxa"/>
              <w:end w:w="100" w:type="dxa"/>
            </w:tcMar>
            <w:vAlign w:val="center"/>
          </w:tcPr>
          <w:p>
            <w:pPr>
              <w:spacing w:after="40"/>
            </w:pPr>
            <w:r>
              <w:rPr>
                <w:sz w:val="17"/>
              </w:rPr>
              <w:t>QA/Replay Agent</w:t>
            </w:r>
          </w:p>
        </w:tc>
        <w:tc>
          <w:tcPr>
            <w:tcW w:type="dxa" w:w="2880"/>
            <w:tcMar>
              <w:top w:w="90" w:type="dxa"/>
              <w:start w:w="100" w:type="dxa"/>
              <w:bottom w:w="90" w:type="dxa"/>
              <w:end w:w="100" w:type="dxa"/>
            </w:tcMar>
            <w:vAlign w:val="center"/>
          </w:tcPr>
          <w:p>
            <w:pPr>
              <w:spacing w:after="40"/>
            </w:pPr>
            <w:r>
              <w:rPr>
                <w:sz w:val="17"/>
              </w:rPr>
              <w:t>Determinism, regression, device test, scenario paths</w:t>
            </w:r>
          </w:p>
        </w:tc>
        <w:tc>
          <w:tcPr>
            <w:tcW w:type="dxa" w:w="3024"/>
            <w:tcMar>
              <w:top w:w="90" w:type="dxa"/>
              <w:start w:w="100" w:type="dxa"/>
              <w:bottom w:w="90" w:type="dxa"/>
              <w:end w:w="100" w:type="dxa"/>
            </w:tcMar>
            <w:vAlign w:val="center"/>
          </w:tcPr>
          <w:p>
            <w:pPr>
              <w:spacing w:after="40"/>
            </w:pPr>
            <w:r>
              <w:rPr>
                <w:sz w:val="17"/>
              </w:rPr>
              <w:t>Test matrix + bug report</w:t>
            </w:r>
          </w:p>
        </w:tc>
        <w:tc>
          <w:tcPr>
            <w:tcW w:type="dxa" w:w="3024"/>
            <w:tcMar>
              <w:top w:w="90" w:type="dxa"/>
              <w:start w:w="100" w:type="dxa"/>
              <w:bottom w:w="90" w:type="dxa"/>
              <w:end w:w="100" w:type="dxa"/>
            </w:tcMar>
            <w:vAlign w:val="center"/>
          </w:tcPr>
          <w:p>
            <w:pPr>
              <w:spacing w:after="40"/>
            </w:pPr>
            <w:r>
              <w:rPr>
                <w:sz w:val="17"/>
              </w:rPr>
              <w:t>Beklenen sonucu prompttan tahmin etmez</w:t>
            </w:r>
          </w:p>
        </w:tc>
      </w:tr>
      <w:tr>
        <w:tc>
          <w:tcPr>
            <w:tcW w:type="dxa" w:w="1728"/>
            <w:tcMar>
              <w:top w:w="90" w:type="dxa"/>
              <w:start w:w="100" w:type="dxa"/>
              <w:bottom w:w="90" w:type="dxa"/>
              <w:end w:w="100" w:type="dxa"/>
            </w:tcMar>
            <w:vAlign w:val="center"/>
          </w:tcPr>
          <w:p>
            <w:pPr>
              <w:spacing w:after="40"/>
            </w:pPr>
            <w:r>
              <w:rPr>
                <w:sz w:val="17"/>
              </w:rPr>
              <w:t>Release Agent</w:t>
            </w:r>
          </w:p>
        </w:tc>
        <w:tc>
          <w:tcPr>
            <w:tcW w:type="dxa" w:w="2880"/>
            <w:tcMar>
              <w:top w:w="90" w:type="dxa"/>
              <w:start w:w="100" w:type="dxa"/>
              <w:bottom w:w="90" w:type="dxa"/>
              <w:end w:w="100" w:type="dxa"/>
            </w:tcMar>
            <w:vAlign w:val="center"/>
          </w:tcPr>
          <w:p>
            <w:pPr>
              <w:spacing w:after="40"/>
            </w:pPr>
            <w:r>
              <w:rPr>
                <w:sz w:val="17"/>
              </w:rPr>
              <w:t>Build, signing checklist, TestFlight/Play test, crash symbols</w:t>
            </w:r>
          </w:p>
        </w:tc>
        <w:tc>
          <w:tcPr>
            <w:tcW w:type="dxa" w:w="3024"/>
            <w:tcMar>
              <w:top w:w="90" w:type="dxa"/>
              <w:start w:w="100" w:type="dxa"/>
              <w:bottom w:w="90" w:type="dxa"/>
              <w:end w:w="100" w:type="dxa"/>
            </w:tcMar>
            <w:vAlign w:val="center"/>
          </w:tcPr>
          <w:p>
            <w:pPr>
              <w:spacing w:after="40"/>
            </w:pPr>
            <w:r>
              <w:rPr>
                <w:sz w:val="17"/>
              </w:rPr>
              <w:t>Beta artifacts + release notes</w:t>
            </w:r>
          </w:p>
        </w:tc>
        <w:tc>
          <w:tcPr>
            <w:tcW w:type="dxa" w:w="3024"/>
            <w:tcMar>
              <w:top w:w="90" w:type="dxa"/>
              <w:start w:w="100" w:type="dxa"/>
              <w:bottom w:w="90" w:type="dxa"/>
              <w:end w:w="100" w:type="dxa"/>
            </w:tcMar>
            <w:vAlign w:val="center"/>
          </w:tcPr>
          <w:p>
            <w:pPr>
              <w:spacing w:after="40"/>
            </w:pPr>
            <w:r>
              <w:rPr>
                <w:sz w:val="17"/>
              </w:rPr>
              <w:t>Store policy beyanlarını doğrulamadan doldurmaz</w:t>
            </w:r>
          </w:p>
        </w:tc>
      </w:tr>
    </w:tbl>
    <w:p/>
    <w:p>
      <w:pPr>
        <w:pStyle w:val="Heading2"/>
      </w:pPr>
      <w:r>
        <w:t>11.1 Skill nedir ve nasıl yazılmalı?</w:t>
      </w:r>
    </w:p>
    <w:p>
      <w:r>
        <w:t>Skill, agent’ın her görevde yeniden öğrenmemesi gereken kalıcı çalışma sözleşmesidir. Her skill kısa olmalı; “nasıl düşün” yerine repo gerçekleri, invariants, komutlar ve kabul kriterlerini içermeli.</w:t>
      </w:r>
    </w:p>
    <w:tbl>
      <w:tblPr>
        <w:tblW w:type="auto" w:w="0"/>
        <w:tblLook w:firstColumn="1" w:firstRow="1" w:lastColumn="0" w:lastRow="0" w:noHBand="0" w:noVBand="1" w:val="04A0"/>
      </w:tblPr>
      <w:tblGrid>
        <w:gridCol w:w="10166"/>
      </w:tblGrid>
      <w:tr>
        <w:tc>
          <w:tcPr>
            <w:tcW w:type="dxa" w:w="10166"/>
            <w:shd w:fill="F3F5F7"/>
            <w:tcMar>
              <w:top w:w="120" w:type="dxa"/>
              <w:start w:w="140" w:type="dxa"/>
              <w:bottom w:w="120" w:type="dxa"/>
              <w:end w:w="140" w:type="dxa"/>
            </w:tcMar>
          </w:tcPr>
          <w:p>
            <w:r>
              <w:t>skills/</w:t>
              <w:br/>
              <w:t xml:space="preserve">  qaniva-product-scope/SKILL.md</w:t>
              <w:br/>
              <w:t xml:space="preserve">  clinical-case-schema/SKILL.md</w:t>
              <w:br/>
              <w:t xml:space="preserve">  deterministic-engine/SKILL.md</w:t>
              <w:br/>
              <w:t xml:space="preserve">  react-native-product-shell/SKILL.md</w:t>
              <w:br/>
              <w:t xml:space="preserve">  rn-unity-bridge/SKILL.md</w:t>
              <w:br/>
              <w:t xml:space="preserve">  unity-mobile-3d/SKILL.md</w:t>
              <w:br/>
              <w:t xml:space="preserve">  backend-contracts/SKILL.md</w:t>
              <w:br/>
              <w:t xml:space="preserve">  ai-patient-safety/SKILL.md</w:t>
              <w:br/>
              <w:t xml:space="preserve">  qa-replay/SKILL.md</w:t>
              <w:br/>
              <w:t xml:space="preserve">  release-mobile/SKILL.md</w:t>
            </w:r>
          </w:p>
        </w:tc>
      </w:tr>
    </w:tbl>
    <w:p/>
    <w:tbl>
      <w:tblPr>
        <w:tblStyle w:val="TableGrid"/>
        <w:tblW w:type="auto" w:w="0"/>
        <w:jc w:val="center"/>
        <w:tblLook w:firstColumn="1" w:firstRow="1" w:lastColumn="0" w:lastRow="0" w:noHBand="0" w:noVBand="1" w:val="04A0"/>
      </w:tblPr>
      <w:tblGrid>
        <w:gridCol w:w="5083"/>
        <w:gridCol w:w="5083"/>
      </w:tblGrid>
      <w:tr>
        <w:tc>
          <w:tcPr>
            <w:tcW w:type="dxa" w:w="2304"/>
            <w:tcMar>
              <w:top w:w="90" w:type="dxa"/>
              <w:start w:w="100" w:type="dxa"/>
              <w:bottom w:w="90" w:type="dxa"/>
              <w:end w:w="100" w:type="dxa"/>
            </w:tcMar>
            <w:vAlign w:val="center"/>
            <w:shd w:fill="16324F"/>
          </w:tcPr>
          <w:p>
            <w:pPr>
              <w:spacing w:after="40"/>
            </w:pPr>
            <w:r>
              <w:rPr>
                <w:b/>
                <w:color w:val="FFFFFF"/>
                <w:sz w:val="17"/>
              </w:rPr>
              <w:t>Skill bölümü</w:t>
            </w:r>
          </w:p>
        </w:tc>
        <w:tc>
          <w:tcPr>
            <w:tcW w:type="dxa" w:w="8208"/>
            <w:tcMar>
              <w:top w:w="90" w:type="dxa"/>
              <w:start w:w="100" w:type="dxa"/>
              <w:bottom w:w="90" w:type="dxa"/>
              <w:end w:w="100" w:type="dxa"/>
            </w:tcMar>
            <w:vAlign w:val="center"/>
            <w:shd w:fill="16324F"/>
          </w:tcPr>
          <w:p>
            <w:pPr>
              <w:spacing w:after="40"/>
            </w:pPr>
            <w:r>
              <w:rPr>
                <w:b/>
                <w:color w:val="FFFFFF"/>
                <w:sz w:val="17"/>
              </w:rPr>
              <w:t>İçerik</w:t>
            </w:r>
          </w:p>
        </w:tc>
      </w:tr>
      <w:tr>
        <w:tc>
          <w:tcPr>
            <w:tcW w:type="dxa" w:w="2304"/>
            <w:tcMar>
              <w:top w:w="90" w:type="dxa"/>
              <w:start w:w="100" w:type="dxa"/>
              <w:bottom w:w="90" w:type="dxa"/>
              <w:end w:w="100" w:type="dxa"/>
            </w:tcMar>
            <w:vAlign w:val="center"/>
          </w:tcPr>
          <w:p>
            <w:pPr>
              <w:spacing w:after="40"/>
            </w:pPr>
            <w:r>
              <w:rPr>
                <w:sz w:val="17"/>
              </w:rPr>
              <w:t>Purpose</w:t>
            </w:r>
          </w:p>
        </w:tc>
        <w:tc>
          <w:tcPr>
            <w:tcW w:type="dxa" w:w="8208"/>
            <w:tcMar>
              <w:top w:w="90" w:type="dxa"/>
              <w:start w:w="100" w:type="dxa"/>
              <w:bottom w:w="90" w:type="dxa"/>
              <w:end w:w="100" w:type="dxa"/>
            </w:tcMar>
            <w:vAlign w:val="center"/>
          </w:tcPr>
          <w:p>
            <w:pPr>
              <w:spacing w:after="40"/>
            </w:pPr>
            <w:r>
              <w:rPr>
                <w:sz w:val="17"/>
              </w:rPr>
              <w:t>Bu skill hangi işi çözer?</w:t>
            </w:r>
          </w:p>
        </w:tc>
      </w:tr>
      <w:tr>
        <w:tc>
          <w:tcPr>
            <w:tcW w:type="dxa" w:w="2304"/>
            <w:tcMar>
              <w:top w:w="90" w:type="dxa"/>
              <w:start w:w="100" w:type="dxa"/>
              <w:bottom w:w="90" w:type="dxa"/>
              <w:end w:w="100" w:type="dxa"/>
            </w:tcMar>
            <w:vAlign w:val="center"/>
          </w:tcPr>
          <w:p>
            <w:pPr>
              <w:spacing w:after="40"/>
            </w:pPr>
            <w:r>
              <w:rPr>
                <w:sz w:val="17"/>
              </w:rPr>
              <w:t>Inputs</w:t>
            </w:r>
          </w:p>
        </w:tc>
        <w:tc>
          <w:tcPr>
            <w:tcW w:type="dxa" w:w="8208"/>
            <w:tcMar>
              <w:top w:w="90" w:type="dxa"/>
              <w:start w:w="100" w:type="dxa"/>
              <w:bottom w:w="90" w:type="dxa"/>
              <w:end w:w="100" w:type="dxa"/>
            </w:tcMar>
            <w:vAlign w:val="center"/>
          </w:tcPr>
          <w:p>
            <w:pPr>
              <w:spacing w:after="40"/>
            </w:pPr>
            <w:r>
              <w:rPr>
                <w:sz w:val="17"/>
              </w:rPr>
              <w:t>Hangi dosya/contract zorunlu okunur?</w:t>
            </w:r>
          </w:p>
        </w:tc>
      </w:tr>
      <w:tr>
        <w:tc>
          <w:tcPr>
            <w:tcW w:type="dxa" w:w="2304"/>
            <w:tcMar>
              <w:top w:w="90" w:type="dxa"/>
              <w:start w:w="100" w:type="dxa"/>
              <w:bottom w:w="90" w:type="dxa"/>
              <w:end w:w="100" w:type="dxa"/>
            </w:tcMar>
            <w:vAlign w:val="center"/>
          </w:tcPr>
          <w:p>
            <w:pPr>
              <w:spacing w:after="40"/>
            </w:pPr>
            <w:r>
              <w:rPr>
                <w:sz w:val="17"/>
              </w:rPr>
              <w:t>Invariants</w:t>
            </w:r>
          </w:p>
        </w:tc>
        <w:tc>
          <w:tcPr>
            <w:tcW w:type="dxa" w:w="8208"/>
            <w:tcMar>
              <w:top w:w="90" w:type="dxa"/>
              <w:start w:w="100" w:type="dxa"/>
              <w:bottom w:w="90" w:type="dxa"/>
              <w:end w:w="100" w:type="dxa"/>
            </w:tcMar>
            <w:vAlign w:val="center"/>
          </w:tcPr>
          <w:p>
            <w:pPr>
              <w:spacing w:after="40"/>
            </w:pPr>
            <w:r>
              <w:rPr>
                <w:sz w:val="17"/>
              </w:rPr>
              <w:t>Asla bozulmaması gereken kurallar. Örn. LLM state mutate etmez.</w:t>
            </w:r>
          </w:p>
        </w:tc>
      </w:tr>
      <w:tr>
        <w:tc>
          <w:tcPr>
            <w:tcW w:type="dxa" w:w="2304"/>
            <w:tcMar>
              <w:top w:w="90" w:type="dxa"/>
              <w:start w:w="100" w:type="dxa"/>
              <w:bottom w:w="90" w:type="dxa"/>
              <w:end w:w="100" w:type="dxa"/>
            </w:tcMar>
            <w:vAlign w:val="center"/>
          </w:tcPr>
          <w:p>
            <w:pPr>
              <w:spacing w:after="40"/>
            </w:pPr>
            <w:r>
              <w:rPr>
                <w:sz w:val="17"/>
              </w:rPr>
              <w:t>Commands</w:t>
            </w:r>
          </w:p>
        </w:tc>
        <w:tc>
          <w:tcPr>
            <w:tcW w:type="dxa" w:w="8208"/>
            <w:tcMar>
              <w:top w:w="90" w:type="dxa"/>
              <w:start w:w="100" w:type="dxa"/>
              <w:bottom w:w="90" w:type="dxa"/>
              <w:end w:w="100" w:type="dxa"/>
            </w:tcMar>
            <w:vAlign w:val="center"/>
          </w:tcPr>
          <w:p>
            <w:pPr>
              <w:spacing w:after="40"/>
            </w:pPr>
            <w:r>
              <w:rPr>
                <w:sz w:val="17"/>
              </w:rPr>
              <w:t>Test/build/lint/validation komutları.</w:t>
            </w:r>
          </w:p>
        </w:tc>
      </w:tr>
      <w:tr>
        <w:tc>
          <w:tcPr>
            <w:tcW w:type="dxa" w:w="2304"/>
            <w:tcMar>
              <w:top w:w="90" w:type="dxa"/>
              <w:start w:w="100" w:type="dxa"/>
              <w:bottom w:w="90" w:type="dxa"/>
              <w:end w:w="100" w:type="dxa"/>
            </w:tcMar>
            <w:vAlign w:val="center"/>
          </w:tcPr>
          <w:p>
            <w:pPr>
              <w:spacing w:after="40"/>
            </w:pPr>
            <w:r>
              <w:rPr>
                <w:sz w:val="17"/>
              </w:rPr>
              <w:t>Definition of Done</w:t>
            </w:r>
          </w:p>
        </w:tc>
        <w:tc>
          <w:tcPr>
            <w:tcW w:type="dxa" w:w="8208"/>
            <w:tcMar>
              <w:top w:w="90" w:type="dxa"/>
              <w:start w:w="100" w:type="dxa"/>
              <w:bottom w:w="90" w:type="dxa"/>
              <w:end w:w="100" w:type="dxa"/>
            </w:tcMar>
            <w:vAlign w:val="center"/>
          </w:tcPr>
          <w:p>
            <w:pPr>
              <w:spacing w:after="40"/>
            </w:pPr>
            <w:r>
              <w:rPr>
                <w:sz w:val="17"/>
              </w:rPr>
              <w:t>Makineyle doğrulanabilir acceptance criteria.</w:t>
            </w:r>
          </w:p>
        </w:tc>
      </w:tr>
      <w:tr>
        <w:tc>
          <w:tcPr>
            <w:tcW w:type="dxa" w:w="2304"/>
            <w:tcMar>
              <w:top w:w="90" w:type="dxa"/>
              <w:start w:w="100" w:type="dxa"/>
              <w:bottom w:w="90" w:type="dxa"/>
              <w:end w:w="100" w:type="dxa"/>
            </w:tcMar>
            <w:vAlign w:val="center"/>
          </w:tcPr>
          <w:p>
            <w:pPr>
              <w:spacing w:after="40"/>
            </w:pPr>
            <w:r>
              <w:rPr>
                <w:sz w:val="17"/>
              </w:rPr>
              <w:t>Forbidden shortcuts</w:t>
            </w:r>
          </w:p>
        </w:tc>
        <w:tc>
          <w:tcPr>
            <w:tcW w:type="dxa" w:w="8208"/>
            <w:tcMar>
              <w:top w:w="90" w:type="dxa"/>
              <w:start w:w="100" w:type="dxa"/>
              <w:bottom w:w="90" w:type="dxa"/>
              <w:end w:w="100" w:type="dxa"/>
            </w:tcMar>
            <w:vAlign w:val="center"/>
          </w:tcPr>
          <w:p>
            <w:pPr>
              <w:spacing w:after="40"/>
            </w:pPr>
            <w:r>
              <w:rPr>
                <w:sz w:val="17"/>
              </w:rPr>
              <w:t>Örn. hard-code clinical result, scene içinde hidden truth, test silme.</w:t>
            </w:r>
          </w:p>
        </w:tc>
      </w:tr>
      <w:tr>
        <w:tc>
          <w:tcPr>
            <w:tcW w:type="dxa" w:w="2304"/>
            <w:tcMar>
              <w:top w:w="90" w:type="dxa"/>
              <w:start w:w="100" w:type="dxa"/>
              <w:bottom w:w="90" w:type="dxa"/>
              <w:end w:w="100" w:type="dxa"/>
            </w:tcMar>
            <w:vAlign w:val="center"/>
          </w:tcPr>
          <w:p>
            <w:pPr>
              <w:spacing w:after="40"/>
            </w:pPr>
            <w:r>
              <w:rPr>
                <w:sz w:val="17"/>
              </w:rPr>
              <w:t>Handoff format</w:t>
            </w:r>
          </w:p>
        </w:tc>
        <w:tc>
          <w:tcPr>
            <w:tcW w:type="dxa" w:w="8208"/>
            <w:tcMar>
              <w:top w:w="90" w:type="dxa"/>
              <w:start w:w="100" w:type="dxa"/>
              <w:bottom w:w="90" w:type="dxa"/>
              <w:end w:w="100" w:type="dxa"/>
            </w:tcMar>
            <w:vAlign w:val="center"/>
          </w:tcPr>
          <w:p>
            <w:pPr>
              <w:spacing w:after="40"/>
            </w:pPr>
            <w:r>
              <w:rPr>
                <w:sz w:val="17"/>
              </w:rPr>
              <w:t>Bir sonraki agent’a hangi dosya/rapor bırakılır?</w:t>
            </w:r>
          </w:p>
        </w:tc>
      </w:tr>
    </w:tbl>
    <w:p/>
    <w:p>
      <w:pPr>
        <w:pStyle w:val="Heading1"/>
      </w:pPr>
      <w:r>
        <w:t>12. Monorepo önerisi</w:t>
      </w:r>
    </w:p>
    <w:tbl>
      <w:tblPr>
        <w:tblW w:type="auto" w:w="0"/>
        <w:tblLook w:firstColumn="1" w:firstRow="1" w:lastColumn="0" w:lastRow="0" w:noHBand="0" w:noVBand="1" w:val="04A0"/>
      </w:tblPr>
      <w:tblGrid>
        <w:gridCol w:w="10166"/>
      </w:tblGrid>
      <w:tr>
        <w:tc>
          <w:tcPr>
            <w:tcW w:type="dxa" w:w="10166"/>
            <w:shd w:fill="F3F5F7"/>
            <w:tcMar>
              <w:top w:w="120" w:type="dxa"/>
              <w:start w:w="140" w:type="dxa"/>
              <w:bottom w:w="120" w:type="dxa"/>
              <w:end w:w="140" w:type="dxa"/>
            </w:tcMar>
          </w:tcPr>
          <w:p>
            <w:r>
              <w:t>qaniva/</w:t>
              <w:br/>
              <w:t xml:space="preserve">  README.md</w:t>
              <w:br/>
              <w:t xml:space="preserve">  AGENTS.md</w:t>
              <w:br/>
              <w:t xml:space="preserve">  docs/</w:t>
              <w:br/>
              <w:t xml:space="preserve">    product/MVP_SCOPE.md</w:t>
              <w:br/>
              <w:t xml:space="preserve">    architecture/ADR-001-rn-unity-hybrid.md</w:t>
              <w:br/>
              <w:t xml:space="preserve">    architecture/ADR-002-deterministic-core.md</w:t>
              <w:br/>
              <w:t xml:space="preserve">    architecture/ADR-003-rn-unity-message-contract.md</w:t>
              <w:br/>
              <w:t xml:space="preserve">    clinical/CASE_AUTHORING_GUIDE.md</w:t>
              <w:br/>
              <w:t xml:space="preserve">    qa/DEVICE_MATRIX.md</w:t>
              <w:br/>
              <w:t xml:space="preserve">  skills/</w:t>
              <w:br/>
              <w:t xml:space="preserve">  apps/</w:t>
              <w:br/>
              <w:t xml:space="preserve">    mobile/                 # React Native + TypeScript</w:t>
              <w:br/>
              <w:t xml:space="preserve">      app/ or src/</w:t>
              <w:br/>
              <w:t xml:space="preserve">      modules/unity-host/</w:t>
              <w:br/>
              <w:t xml:space="preserve">      tests/</w:t>
              <w:br/>
              <w:t xml:space="preserve">  unity/</w:t>
              <w:br/>
              <w:t xml:space="preserve">    QanivaSimulation/</w:t>
              <w:br/>
              <w:t xml:space="preserve">      Assets/Qaniva/...</w:t>
              <w:br/>
              <w:t xml:space="preserve">      Packages/</w:t>
              <w:br/>
              <w:t xml:space="preserve">      ProjectSettings/</w:t>
              <w:br/>
              <w:t xml:space="preserve">  clinical-core/</w:t>
              <w:br/>
              <w:t xml:space="preserve">    Qaniva.Clinical.Core/</w:t>
              <w:br/>
              <w:t xml:space="preserve">    Qaniva.Clinical.Tests/</w:t>
              <w:br/>
              <w:t xml:space="preserve">  backend/</w:t>
              <w:br/>
              <w:t xml:space="preserve">    src/</w:t>
              <w:br/>
              <w:t xml:space="preserve">    tests/</w:t>
              <w:br/>
              <w:t xml:space="preserve">    migrations/</w:t>
              <w:br/>
              <w:t xml:space="preserve">  packages/</w:t>
              <w:br/>
              <w:t xml:space="preserve">    contracts/             # Zod/JSON schemas, event names, generated types</w:t>
              <w:br/>
              <w:t xml:space="preserve">  cases/</w:t>
              <w:br/>
              <w:t xml:space="preserve">    schema/case.schema.json</w:t>
              <w:br/>
              <w:t xml:space="preserve">    stemi_001/v1/case.json</w:t>
              <w:br/>
              <w:t xml:space="preserve">    anaphylaxis_001/v1/case.json</w:t>
              <w:br/>
              <w:t xml:space="preserve">  tools/</w:t>
              <w:br/>
              <w:t xml:space="preserve">    validate_case.py</w:t>
              <w:br/>
              <w:t xml:space="preserve">    replay_case.py</w:t>
              <w:br/>
              <w:t xml:space="preserve">    export_case_bundle.py</w:t>
              <w:br/>
              <w:t xml:space="preserve">  .github/workflows/</w:t>
            </w:r>
          </w:p>
        </w:tc>
      </w:tr>
    </w:tbl>
    <w:p/>
    <w:p>
      <w:pPr>
        <w:pStyle w:val="ListBullet"/>
      </w:pPr>
      <w:r>
        <w:t>Case JSON pull request’ları kod PR’ı gibi review edilir.</w:t>
      </w:r>
    </w:p>
    <w:p>
      <w:pPr>
        <w:pStyle w:val="ListBullet"/>
      </w:pPr>
      <w:r>
        <w:t>Her case değişikliğinde golden replay tests otomatik koşar.</w:t>
      </w:r>
    </w:p>
    <w:p>
      <w:pPr>
        <w:pStyle w:val="ListBullet"/>
      </w:pPr>
      <w:r>
        <w:t>Binary 3D assets Git LFS; kaynak Blender dosyaları ve lisans metadata’sı ayrı klasörde.</w:t>
      </w:r>
    </w:p>
    <w:p>
      <w:pPr>
        <w:pStyle w:val="ListBullet"/>
      </w:pPr>
      <w:r>
        <w:t>ADR (Architecture Decision Record) ile kritik kararlar yazılı tutulur; agent’ların mimariyi “yeniden icat etmesi” engellenir.</w:t>
      </w:r>
    </w:p>
    <w:p>
      <w:pPr>
        <w:pStyle w:val="Heading1"/>
      </w:pPr>
      <w:r>
        <w:t>13. Agent çalışma protokolü</w:t>
      </w:r>
    </w:p>
    <w:p>
      <w:pPr>
        <w:pStyle w:val="ListNumber"/>
      </w:pPr>
      <w:r>
        <w:t>Director task spec yazar: amaç, dokunulacak dosyalar, out-of-scope, acceptance criteria.</w:t>
      </w:r>
    </w:p>
    <w:p>
      <w:pPr>
        <w:pStyle w:val="ListNumber"/>
      </w:pPr>
      <w:r>
        <w:t>Uzman agent önce ilgili skill + ADR + testleri okur.</w:t>
      </w:r>
    </w:p>
    <w:p>
      <w:pPr>
        <w:pStyle w:val="ListNumber"/>
      </w:pPr>
      <w:r>
        <w:t>Küçük diff üretir; tek görevde engine + UI + backend’i aynı anda değiştirmez.</w:t>
      </w:r>
    </w:p>
    <w:p>
      <w:pPr>
        <w:pStyle w:val="ListNumber"/>
      </w:pPr>
      <w:r>
        <w:t>Agent kendi testini yazar/çalıştırır ve komut çıktısını handoff’a ekler.</w:t>
      </w:r>
    </w:p>
    <w:p>
      <w:pPr>
        <w:pStyle w:val="ListNumber"/>
      </w:pPr>
      <w:r>
        <w:t>QA agent aynı action sequence’i headless core’da replay eder ve expected snapshot ile karşılaştırır.</w:t>
      </w:r>
    </w:p>
    <w:p>
      <w:pPr>
        <w:pStyle w:val="ListNumber"/>
      </w:pPr>
      <w:r>
        <w:t>Clinical değişiklik varsa hekim review checklist olmadan “done” sayılmaz.</w:t>
      </w:r>
    </w:p>
    <w:p>
      <w:pPr>
        <w:pStyle w:val="ListNumber"/>
      </w:pPr>
      <w:r>
        <w:t>Integrator yalnız green CI + review sonrası merge eder.</w:t>
      </w:r>
    </w:p>
    <w:p>
      <w:pPr>
        <w:pStyle w:val="ListNumber"/>
      </w:pPr>
      <w:r>
        <w:t>Her sprint sonunda skill/ADR güncellenir; prompt bilgisini kalıcı repo bilgisinden ayırın.</w:t>
      </w:r>
    </w:p>
    <w:tbl>
      <w:tblPr>
        <w:tblW w:type="auto" w:w="0"/>
        <w:tblLook w:firstColumn="1" w:firstRow="1" w:lastColumn="0" w:lastRow="0" w:noHBand="0" w:noVBand="1" w:val="04A0"/>
      </w:tblPr>
      <w:tblGrid>
        <w:gridCol w:w="10166"/>
      </w:tblGrid>
      <w:tr>
        <w:tc>
          <w:tcPr>
            <w:tcW w:type="dxa" w:w="10166"/>
            <w:shd w:fill="EAF3FA"/>
            <w:tcMar>
              <w:top w:w="150" w:type="dxa"/>
              <w:start w:w="170" w:type="dxa"/>
              <w:bottom w:w="150" w:type="dxa"/>
              <w:end w:w="170" w:type="dxa"/>
            </w:tcMar>
          </w:tcPr>
          <w:p>
            <w:r>
              <w:rPr>
                <w:b/>
                <w:color w:val="124F78"/>
              </w:rPr>
              <w:t xml:space="preserve">En önemli agent kuralı — </w:t>
            </w:r>
            <w:r>
              <w:t>Agent’lara “çalışıyor gibi görünüyorsa tamam” yetkisi vermeyin. Özellikle engine ve klinik içerikte çıktının doğrulanabilir test veya reviewer sign-off’u olmalı.</w:t>
            </w:r>
          </w:p>
        </w:tc>
      </w:tr>
    </w:tbl>
    <w:p/>
    <w:p>
      <w:pPr>
        <w:pStyle w:val="Heading1"/>
      </w:pPr>
      <w:r>
        <w:t>14. Test stratejisi</w:t>
      </w:r>
    </w:p>
    <w:tbl>
      <w:tblPr>
        <w:tblStyle w:val="TableGrid"/>
        <w:tblW w:type="auto" w:w="0"/>
        <w:jc w:val="center"/>
        <w:tblLook w:firstColumn="1" w:firstRow="1" w:lastColumn="0" w:lastRow="0" w:noHBand="0" w:noVBand="1" w:val="04A0"/>
      </w:tblPr>
      <w:tblGrid>
        <w:gridCol w:w="3389"/>
        <w:gridCol w:w="3389"/>
        <w:gridCol w:w="3389"/>
      </w:tblGrid>
      <w:tr>
        <w:tc>
          <w:tcPr>
            <w:tcW w:type="dxa" w:w="1872"/>
            <w:tcMar>
              <w:top w:w="90" w:type="dxa"/>
              <w:start w:w="100" w:type="dxa"/>
              <w:bottom w:w="90" w:type="dxa"/>
              <w:end w:w="100" w:type="dxa"/>
            </w:tcMar>
            <w:vAlign w:val="center"/>
            <w:shd w:fill="16324F"/>
          </w:tcPr>
          <w:p>
            <w:pPr>
              <w:spacing w:after="40"/>
            </w:pPr>
            <w:r>
              <w:rPr>
                <w:b/>
                <w:color w:val="FFFFFF"/>
                <w:sz w:val="17"/>
              </w:rPr>
              <w:t>Test katmanı</w:t>
            </w:r>
          </w:p>
        </w:tc>
        <w:tc>
          <w:tcPr>
            <w:tcW w:type="dxa" w:w="5472"/>
            <w:tcMar>
              <w:top w:w="90" w:type="dxa"/>
              <w:start w:w="100" w:type="dxa"/>
              <w:bottom w:w="90" w:type="dxa"/>
              <w:end w:w="100" w:type="dxa"/>
            </w:tcMar>
            <w:vAlign w:val="center"/>
            <w:shd w:fill="16324F"/>
          </w:tcPr>
          <w:p>
            <w:pPr>
              <w:spacing w:after="40"/>
            </w:pPr>
            <w:r>
              <w:rPr>
                <w:b/>
                <w:color w:val="FFFFFF"/>
                <w:sz w:val="17"/>
              </w:rPr>
              <w:t>Örnek</w:t>
            </w:r>
          </w:p>
        </w:tc>
        <w:tc>
          <w:tcPr>
            <w:tcW w:type="dxa" w:w="2592"/>
            <w:tcMar>
              <w:top w:w="90" w:type="dxa"/>
              <w:start w:w="100" w:type="dxa"/>
              <w:bottom w:w="90" w:type="dxa"/>
              <w:end w:w="100" w:type="dxa"/>
            </w:tcMar>
            <w:vAlign w:val="center"/>
            <w:shd w:fill="16324F"/>
          </w:tcPr>
          <w:p>
            <w:pPr>
              <w:spacing w:after="40"/>
            </w:pPr>
            <w:r>
              <w:rPr>
                <w:b/>
                <w:color w:val="FFFFFF"/>
                <w:sz w:val="17"/>
              </w:rPr>
              <w:t>Ne zaman</w:t>
            </w:r>
          </w:p>
        </w:tc>
      </w:tr>
      <w:tr>
        <w:tc>
          <w:tcPr>
            <w:tcW w:type="dxa" w:w="1872"/>
            <w:tcMar>
              <w:top w:w="90" w:type="dxa"/>
              <w:start w:w="100" w:type="dxa"/>
              <w:bottom w:w="90" w:type="dxa"/>
              <w:end w:w="100" w:type="dxa"/>
            </w:tcMar>
            <w:vAlign w:val="center"/>
          </w:tcPr>
          <w:p>
            <w:pPr>
              <w:spacing w:after="40"/>
            </w:pPr>
            <w:r>
              <w:rPr>
                <w:sz w:val="17"/>
              </w:rPr>
              <w:t>Schema validation</w:t>
            </w:r>
          </w:p>
        </w:tc>
        <w:tc>
          <w:tcPr>
            <w:tcW w:type="dxa" w:w="5472"/>
            <w:tcMar>
              <w:top w:w="90" w:type="dxa"/>
              <w:start w:w="100" w:type="dxa"/>
              <w:bottom w:w="90" w:type="dxa"/>
              <w:end w:w="100" w:type="dxa"/>
            </w:tcMar>
            <w:vAlign w:val="center"/>
          </w:tcPr>
          <w:p>
            <w:pPr>
              <w:spacing w:after="40"/>
            </w:pPr>
            <w:r>
              <w:rPr>
                <w:sz w:val="17"/>
              </w:rPr>
              <w:t>case.json required fields, IDs unique, dangling criterion yok</w:t>
            </w:r>
          </w:p>
        </w:tc>
        <w:tc>
          <w:tcPr>
            <w:tcW w:type="dxa" w:w="2592"/>
            <w:tcMar>
              <w:top w:w="90" w:type="dxa"/>
              <w:start w:w="100" w:type="dxa"/>
              <w:bottom w:w="90" w:type="dxa"/>
              <w:end w:w="100" w:type="dxa"/>
            </w:tcMar>
            <w:vAlign w:val="center"/>
          </w:tcPr>
          <w:p>
            <w:pPr>
              <w:spacing w:after="40"/>
            </w:pPr>
            <w:r>
              <w:rPr>
                <w:sz w:val="17"/>
              </w:rPr>
              <w:t>Her PR</w:t>
            </w:r>
          </w:p>
        </w:tc>
      </w:tr>
      <w:tr>
        <w:tc>
          <w:tcPr>
            <w:tcW w:type="dxa" w:w="1872"/>
            <w:tcMar>
              <w:top w:w="90" w:type="dxa"/>
              <w:start w:w="100" w:type="dxa"/>
              <w:bottom w:w="90" w:type="dxa"/>
              <w:end w:w="100" w:type="dxa"/>
            </w:tcMar>
            <w:vAlign w:val="center"/>
          </w:tcPr>
          <w:p>
            <w:pPr>
              <w:spacing w:after="40"/>
            </w:pPr>
            <w:r>
              <w:rPr>
                <w:sz w:val="17"/>
              </w:rPr>
              <w:t>Pure core unit tests</w:t>
            </w:r>
          </w:p>
        </w:tc>
        <w:tc>
          <w:tcPr>
            <w:tcW w:type="dxa" w:w="5472"/>
            <w:tcMar>
              <w:top w:w="90" w:type="dxa"/>
              <w:start w:w="100" w:type="dxa"/>
              <w:bottom w:w="90" w:type="dxa"/>
              <w:end w:w="100" w:type="dxa"/>
            </w:tcMar>
            <w:vAlign w:val="center"/>
          </w:tcPr>
          <w:p>
            <w:pPr>
              <w:spacing w:after="40"/>
            </w:pPr>
            <w:r>
              <w:rPr>
                <w:sz w:val="17"/>
              </w:rPr>
              <w:t>precondition, time cost, transition priority, scoring</w:t>
            </w:r>
          </w:p>
        </w:tc>
        <w:tc>
          <w:tcPr>
            <w:tcW w:type="dxa" w:w="2592"/>
            <w:tcMar>
              <w:top w:w="90" w:type="dxa"/>
              <w:start w:w="100" w:type="dxa"/>
              <w:bottom w:w="90" w:type="dxa"/>
              <w:end w:w="100" w:type="dxa"/>
            </w:tcMar>
            <w:vAlign w:val="center"/>
          </w:tcPr>
          <w:p>
            <w:pPr>
              <w:spacing w:after="40"/>
            </w:pPr>
            <w:r>
              <w:rPr>
                <w:sz w:val="17"/>
              </w:rPr>
              <w:t>Her PR</w:t>
            </w:r>
          </w:p>
        </w:tc>
      </w:tr>
      <w:tr>
        <w:tc>
          <w:tcPr>
            <w:tcW w:type="dxa" w:w="1872"/>
            <w:tcMar>
              <w:top w:w="90" w:type="dxa"/>
              <w:start w:w="100" w:type="dxa"/>
              <w:bottom w:w="90" w:type="dxa"/>
              <w:end w:w="100" w:type="dxa"/>
            </w:tcMar>
            <w:vAlign w:val="center"/>
          </w:tcPr>
          <w:p>
            <w:pPr>
              <w:spacing w:after="40"/>
            </w:pPr>
            <w:r>
              <w:rPr>
                <w:sz w:val="17"/>
              </w:rPr>
              <w:t>Golden replay</w:t>
            </w:r>
          </w:p>
        </w:tc>
        <w:tc>
          <w:tcPr>
            <w:tcW w:type="dxa" w:w="5472"/>
            <w:tcMar>
              <w:top w:w="90" w:type="dxa"/>
              <w:start w:w="100" w:type="dxa"/>
              <w:bottom w:w="90" w:type="dxa"/>
              <w:end w:w="100" w:type="dxa"/>
            </w:tcMar>
            <w:vAlign w:val="center"/>
          </w:tcPr>
          <w:p>
            <w:pPr>
              <w:spacing w:after="40"/>
            </w:pPr>
            <w:r>
              <w:rPr>
                <w:sz w:val="17"/>
              </w:rPr>
              <w:t>STEMI ideal path → expected timeline/hash/score</w:t>
            </w:r>
          </w:p>
        </w:tc>
        <w:tc>
          <w:tcPr>
            <w:tcW w:type="dxa" w:w="2592"/>
            <w:tcMar>
              <w:top w:w="90" w:type="dxa"/>
              <w:start w:w="100" w:type="dxa"/>
              <w:bottom w:w="90" w:type="dxa"/>
              <w:end w:w="100" w:type="dxa"/>
            </w:tcMar>
            <w:vAlign w:val="center"/>
          </w:tcPr>
          <w:p>
            <w:pPr>
              <w:spacing w:after="40"/>
            </w:pPr>
            <w:r>
              <w:rPr>
                <w:sz w:val="17"/>
              </w:rPr>
              <w:t>Her engine/case değişikliği</w:t>
            </w:r>
          </w:p>
        </w:tc>
      </w:tr>
      <w:tr>
        <w:tc>
          <w:tcPr>
            <w:tcW w:type="dxa" w:w="1872"/>
            <w:tcMar>
              <w:top w:w="90" w:type="dxa"/>
              <w:start w:w="100" w:type="dxa"/>
              <w:bottom w:w="90" w:type="dxa"/>
              <w:end w:w="100" w:type="dxa"/>
            </w:tcMar>
            <w:vAlign w:val="center"/>
          </w:tcPr>
          <w:p>
            <w:pPr>
              <w:spacing w:after="40"/>
            </w:pPr>
            <w:r>
              <w:rPr>
                <w:sz w:val="17"/>
              </w:rPr>
              <w:t>Counterfactual replay</w:t>
            </w:r>
          </w:p>
        </w:tc>
        <w:tc>
          <w:tcPr>
            <w:tcW w:type="dxa" w:w="5472"/>
            <w:tcMar>
              <w:top w:w="90" w:type="dxa"/>
              <w:start w:w="100" w:type="dxa"/>
              <w:bottom w:w="90" w:type="dxa"/>
              <w:end w:w="100" w:type="dxa"/>
            </w:tcMar>
            <w:vAlign w:val="center"/>
          </w:tcPr>
          <w:p>
            <w:pPr>
              <w:spacing w:after="40"/>
            </w:pPr>
            <w:r>
              <w:rPr>
                <w:sz w:val="17"/>
              </w:rPr>
              <w:t>Aspirin gecikirse / harmful action olursa expected state</w:t>
            </w:r>
          </w:p>
        </w:tc>
        <w:tc>
          <w:tcPr>
            <w:tcW w:type="dxa" w:w="2592"/>
            <w:tcMar>
              <w:top w:w="90" w:type="dxa"/>
              <w:start w:w="100" w:type="dxa"/>
              <w:bottom w:w="90" w:type="dxa"/>
              <w:end w:w="100" w:type="dxa"/>
            </w:tcMar>
            <w:vAlign w:val="center"/>
          </w:tcPr>
          <w:p>
            <w:pPr>
              <w:spacing w:after="40"/>
            </w:pPr>
            <w:r>
              <w:rPr>
                <w:sz w:val="17"/>
              </w:rPr>
              <w:t>Case review</w:t>
            </w:r>
          </w:p>
        </w:tc>
      </w:tr>
      <w:tr>
        <w:tc>
          <w:tcPr>
            <w:tcW w:type="dxa" w:w="1872"/>
            <w:tcMar>
              <w:top w:w="90" w:type="dxa"/>
              <w:start w:w="100" w:type="dxa"/>
              <w:bottom w:w="90" w:type="dxa"/>
              <w:end w:w="100" w:type="dxa"/>
            </w:tcMar>
            <w:vAlign w:val="center"/>
          </w:tcPr>
          <w:p>
            <w:pPr>
              <w:spacing w:after="40"/>
            </w:pPr>
            <w:r>
              <w:rPr>
                <w:sz w:val="17"/>
              </w:rPr>
              <w:t>AI eval</w:t>
            </w:r>
          </w:p>
        </w:tc>
        <w:tc>
          <w:tcPr>
            <w:tcW w:type="dxa" w:w="5472"/>
            <w:tcMar>
              <w:top w:w="90" w:type="dxa"/>
              <w:start w:w="100" w:type="dxa"/>
              <w:bottom w:w="90" w:type="dxa"/>
              <w:end w:w="100" w:type="dxa"/>
            </w:tcMar>
            <w:vAlign w:val="center"/>
          </w:tcPr>
          <w:p>
            <w:pPr>
              <w:spacing w:after="40"/>
            </w:pPr>
            <w:r>
              <w:rPr>
                <w:sz w:val="17"/>
              </w:rPr>
              <w:t>allowed facts, role break, invalid schema, prompt injection</w:t>
            </w:r>
          </w:p>
        </w:tc>
        <w:tc>
          <w:tcPr>
            <w:tcW w:type="dxa" w:w="2592"/>
            <w:tcMar>
              <w:top w:w="90" w:type="dxa"/>
              <w:start w:w="100" w:type="dxa"/>
              <w:bottom w:w="90" w:type="dxa"/>
              <w:end w:w="100" w:type="dxa"/>
            </w:tcMar>
            <w:vAlign w:val="center"/>
          </w:tcPr>
          <w:p>
            <w:pPr>
              <w:spacing w:after="40"/>
            </w:pPr>
            <w:r>
              <w:rPr>
                <w:sz w:val="17"/>
              </w:rPr>
              <w:t>Prompt/model değişikliği</w:t>
            </w:r>
          </w:p>
        </w:tc>
      </w:tr>
      <w:tr>
        <w:tc>
          <w:tcPr>
            <w:tcW w:type="dxa" w:w="1872"/>
            <w:tcMar>
              <w:top w:w="90" w:type="dxa"/>
              <w:start w:w="100" w:type="dxa"/>
              <w:bottom w:w="90" w:type="dxa"/>
              <w:end w:w="100" w:type="dxa"/>
            </w:tcMar>
            <w:vAlign w:val="center"/>
          </w:tcPr>
          <w:p>
            <w:pPr>
              <w:spacing w:after="40"/>
            </w:pPr>
            <w:r>
              <w:rPr>
                <w:sz w:val="17"/>
              </w:rPr>
              <w:t>Unity play mode</w:t>
            </w:r>
          </w:p>
        </w:tc>
        <w:tc>
          <w:tcPr>
            <w:tcW w:type="dxa" w:w="5472"/>
            <w:tcMar>
              <w:top w:w="90" w:type="dxa"/>
              <w:start w:w="100" w:type="dxa"/>
              <w:bottom w:w="90" w:type="dxa"/>
              <w:end w:w="100" w:type="dxa"/>
            </w:tcMar>
            <w:vAlign w:val="center"/>
          </w:tcPr>
          <w:p>
            <w:pPr>
              <w:spacing w:after="40"/>
            </w:pPr>
            <w:r>
              <w:rPr>
                <w:sz w:val="17"/>
              </w:rPr>
              <w:t>state snapshot → expected visual cue/UI</w:t>
            </w:r>
          </w:p>
        </w:tc>
        <w:tc>
          <w:tcPr>
            <w:tcW w:type="dxa" w:w="2592"/>
            <w:tcMar>
              <w:top w:w="90" w:type="dxa"/>
              <w:start w:w="100" w:type="dxa"/>
              <w:bottom w:w="90" w:type="dxa"/>
              <w:end w:w="100" w:type="dxa"/>
            </w:tcMar>
            <w:vAlign w:val="center"/>
          </w:tcPr>
          <w:p>
            <w:pPr>
              <w:spacing w:after="40"/>
            </w:pPr>
            <w:r>
              <w:rPr>
                <w:sz w:val="17"/>
              </w:rPr>
              <w:t>Her UI/presentation PR</w:t>
            </w:r>
          </w:p>
        </w:tc>
      </w:tr>
      <w:tr>
        <w:tc>
          <w:tcPr>
            <w:tcW w:type="dxa" w:w="1872"/>
            <w:tcMar>
              <w:top w:w="90" w:type="dxa"/>
              <w:start w:w="100" w:type="dxa"/>
              <w:bottom w:w="90" w:type="dxa"/>
              <w:end w:w="100" w:type="dxa"/>
            </w:tcMar>
            <w:vAlign w:val="center"/>
          </w:tcPr>
          <w:p>
            <w:pPr>
              <w:spacing w:after="40"/>
            </w:pPr>
            <w:r>
              <w:rPr>
                <w:sz w:val="17"/>
              </w:rPr>
              <w:t>Device perf</w:t>
            </w:r>
          </w:p>
        </w:tc>
        <w:tc>
          <w:tcPr>
            <w:tcW w:type="dxa" w:w="5472"/>
            <w:tcMar>
              <w:top w:w="90" w:type="dxa"/>
              <w:start w:w="100" w:type="dxa"/>
              <w:bottom w:w="90" w:type="dxa"/>
              <w:end w:w="100" w:type="dxa"/>
            </w:tcMar>
            <w:vAlign w:val="center"/>
          </w:tcPr>
          <w:p>
            <w:pPr>
              <w:spacing w:after="40"/>
            </w:pPr>
            <w:r>
              <w:rPr>
                <w:sz w:val="17"/>
              </w:rPr>
              <w:t>FPS, memory, thermal, load time</w:t>
            </w:r>
          </w:p>
        </w:tc>
        <w:tc>
          <w:tcPr>
            <w:tcW w:type="dxa" w:w="2592"/>
            <w:tcMar>
              <w:top w:w="90" w:type="dxa"/>
              <w:start w:w="100" w:type="dxa"/>
              <w:bottom w:w="90" w:type="dxa"/>
              <w:end w:w="100" w:type="dxa"/>
            </w:tcMar>
            <w:vAlign w:val="center"/>
          </w:tcPr>
          <w:p>
            <w:pPr>
              <w:spacing w:after="40"/>
            </w:pPr>
            <w:r>
              <w:rPr>
                <w:sz w:val="17"/>
              </w:rPr>
              <w:t>Haftalık + release</w:t>
            </w:r>
          </w:p>
        </w:tc>
      </w:tr>
      <w:tr>
        <w:tc>
          <w:tcPr>
            <w:tcW w:type="dxa" w:w="1872"/>
            <w:tcMar>
              <w:top w:w="90" w:type="dxa"/>
              <w:start w:w="100" w:type="dxa"/>
              <w:bottom w:w="90" w:type="dxa"/>
              <w:end w:w="100" w:type="dxa"/>
            </w:tcMar>
            <w:vAlign w:val="center"/>
          </w:tcPr>
          <w:p>
            <w:pPr>
              <w:spacing w:after="40"/>
            </w:pPr>
            <w:r>
              <w:rPr>
                <w:sz w:val="17"/>
              </w:rPr>
              <w:t>End-to-end beta</w:t>
            </w:r>
          </w:p>
        </w:tc>
        <w:tc>
          <w:tcPr>
            <w:tcW w:type="dxa" w:w="5472"/>
            <w:tcMar>
              <w:top w:w="90" w:type="dxa"/>
              <w:start w:w="100" w:type="dxa"/>
              <w:bottom w:w="90" w:type="dxa"/>
              <w:end w:w="100" w:type="dxa"/>
            </w:tcMar>
            <w:vAlign w:val="center"/>
          </w:tcPr>
          <w:p>
            <w:pPr>
              <w:spacing w:after="40"/>
            </w:pPr>
            <w:r>
              <w:rPr>
                <w:sz w:val="17"/>
              </w:rPr>
              <w:t>new install → case → debrief → replay → feedback</w:t>
            </w:r>
          </w:p>
        </w:tc>
        <w:tc>
          <w:tcPr>
            <w:tcW w:type="dxa" w:w="2592"/>
            <w:tcMar>
              <w:top w:w="90" w:type="dxa"/>
              <w:start w:w="100" w:type="dxa"/>
              <w:bottom w:w="90" w:type="dxa"/>
              <w:end w:w="100" w:type="dxa"/>
            </w:tcMar>
            <w:vAlign w:val="center"/>
          </w:tcPr>
          <w:p>
            <w:pPr>
              <w:spacing w:after="40"/>
            </w:pPr>
            <w:r>
              <w:rPr>
                <w:sz w:val="17"/>
              </w:rPr>
              <w:t>Release candidate</w:t>
            </w:r>
          </w:p>
        </w:tc>
      </w:tr>
    </w:tbl>
    <w:p/>
    <w:p>
      <w:pPr>
        <w:pStyle w:val="Heading2"/>
      </w:pPr>
      <w:r>
        <w:t>14.1 İlk iki vakanın “golden paths”i</w:t>
      </w:r>
    </w:p>
    <w:p>
      <w:r>
        <w:t>Klinik detayları ekipteki hekim doğrulamalı. Software açısından her vaka için en az şu path’ler test fixture olmalı: ideal path, gecikmiş kritik aksiyon, yanlış ama zararsız path, harmful/contraindicated path, early disposition, AI unavailable path.</w:t>
      </w:r>
    </w:p>
    <w:p>
      <w:pPr>
        <w:pStyle w:val="Heading1"/>
      </w:pPr>
      <w:r>
        <w:t>15. 4 haftalık email-ready MVP planı</w:t>
      </w:r>
    </w:p>
    <w:p>
      <w:r>
        <w:t>Bu plan, “market-ready ürün” değil “insanlara mail atınca açıp 5–10 dakikada Qaniva’nın değerini anlayabilecekleri çalışan beta” hedefidir. 2 geliştirici paralel çalışabiliyorsa mümkün; 3D asset ve vaka review’unun erken başlaması kritik.</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152"/>
            <w:tcMar>
              <w:top w:w="90" w:type="dxa"/>
              <w:start w:w="100" w:type="dxa"/>
              <w:bottom w:w="90" w:type="dxa"/>
              <w:end w:w="100" w:type="dxa"/>
            </w:tcMar>
            <w:vAlign w:val="center"/>
            <w:shd w:fill="16324F"/>
          </w:tcPr>
          <w:p>
            <w:pPr>
              <w:spacing w:after="40"/>
            </w:pPr>
            <w:r>
              <w:rPr>
                <w:b/>
                <w:color w:val="FFFFFF"/>
                <w:sz w:val="17"/>
              </w:rPr>
              <w:t>Hafta</w:t>
            </w:r>
          </w:p>
        </w:tc>
        <w:tc>
          <w:tcPr>
            <w:tcW w:type="dxa" w:w="2592"/>
            <w:tcMar>
              <w:top w:w="90" w:type="dxa"/>
              <w:start w:w="100" w:type="dxa"/>
              <w:bottom w:w="90" w:type="dxa"/>
              <w:end w:w="100" w:type="dxa"/>
            </w:tcMar>
            <w:vAlign w:val="center"/>
            <w:shd w:fill="16324F"/>
          </w:tcPr>
          <w:p>
            <w:pPr>
              <w:spacing w:after="40"/>
            </w:pPr>
            <w:r>
              <w:rPr>
                <w:b/>
                <w:color w:val="FFFFFF"/>
                <w:sz w:val="17"/>
              </w:rPr>
              <w:t>Tech A – Engine/Backend</w:t>
            </w:r>
          </w:p>
        </w:tc>
        <w:tc>
          <w:tcPr>
            <w:tcW w:type="dxa" w:w="2592"/>
            <w:tcMar>
              <w:top w:w="90" w:type="dxa"/>
              <w:start w:w="100" w:type="dxa"/>
              <w:bottom w:w="90" w:type="dxa"/>
              <w:end w:w="100" w:type="dxa"/>
            </w:tcMar>
            <w:vAlign w:val="center"/>
            <w:shd w:fill="16324F"/>
          </w:tcPr>
          <w:p>
            <w:r>
              <w:t>Tech B – React Native/Unity</w:t>
            </w:r>
          </w:p>
        </w:tc>
        <w:tc>
          <w:tcPr>
            <w:tcW w:type="dxa" w:w="2448"/>
            <w:tcMar>
              <w:top w:w="90" w:type="dxa"/>
              <w:start w:w="100" w:type="dxa"/>
              <w:bottom w:w="90" w:type="dxa"/>
              <w:end w:w="100" w:type="dxa"/>
            </w:tcMar>
            <w:vAlign w:val="center"/>
            <w:shd w:fill="16324F"/>
          </w:tcPr>
          <w:p>
            <w:pPr>
              <w:spacing w:after="40"/>
            </w:pPr>
            <w:r>
              <w:rPr>
                <w:b/>
                <w:color w:val="FFFFFF"/>
                <w:sz w:val="17"/>
              </w:rPr>
              <w:t>Clinical/Content</w:t>
            </w:r>
          </w:p>
        </w:tc>
        <w:tc>
          <w:tcPr>
            <w:tcW w:type="dxa" w:w="2448"/>
            <w:tcMar>
              <w:top w:w="90" w:type="dxa"/>
              <w:start w:w="100" w:type="dxa"/>
              <w:bottom w:w="90" w:type="dxa"/>
              <w:end w:w="100" w:type="dxa"/>
            </w:tcMar>
            <w:vAlign w:val="center"/>
            <w:shd w:fill="16324F"/>
          </w:tcPr>
          <w:p>
            <w:pPr>
              <w:spacing w:after="40"/>
            </w:pPr>
            <w:r>
              <w:rPr>
                <w:b/>
                <w:color w:val="FFFFFF"/>
                <w:sz w:val="17"/>
              </w:rPr>
              <w:t>Çıkış kriteri</w:t>
            </w:r>
          </w:p>
        </w:tc>
      </w:tr>
      <w:tr>
        <w:tc>
          <w:tcPr>
            <w:tcW w:type="dxa" w:w="1152"/>
            <w:tcMar>
              <w:top w:w="90" w:type="dxa"/>
              <w:start w:w="100" w:type="dxa"/>
              <w:bottom w:w="90" w:type="dxa"/>
              <w:end w:w="100" w:type="dxa"/>
            </w:tcMar>
            <w:vAlign w:val="center"/>
          </w:tcPr>
          <w:p>
            <w:pPr>
              <w:spacing w:after="40"/>
            </w:pPr>
            <w:r>
              <w:rPr>
                <w:sz w:val="17"/>
              </w:rPr>
              <w:t>0 (2–3 gün)</w:t>
            </w:r>
          </w:p>
        </w:tc>
        <w:tc>
          <w:tcPr>
            <w:tcW w:type="dxa" w:w="2592"/>
            <w:tcMar>
              <w:top w:w="90" w:type="dxa"/>
              <w:start w:w="100" w:type="dxa"/>
              <w:bottom w:w="90" w:type="dxa"/>
              <w:end w:w="100" w:type="dxa"/>
            </w:tcMar>
            <w:vAlign w:val="center"/>
          </w:tcPr>
          <w:p>
            <w:pPr>
              <w:spacing w:after="40"/>
            </w:pPr>
            <w:r>
              <w:rPr>
                <w:sz w:val="17"/>
              </w:rPr>
              <w:t>Repo, case schema spike, API skeleton</w:t>
            </w:r>
          </w:p>
        </w:tc>
        <w:tc>
          <w:tcPr>
            <w:tcW w:type="dxa" w:w="2592"/>
            <w:tcMar>
              <w:top w:w="90" w:type="dxa"/>
              <w:start w:w="100" w:type="dxa"/>
              <w:bottom w:w="90" w:type="dxa"/>
              <w:end w:w="100" w:type="dxa"/>
            </w:tcMar>
            <w:vAlign w:val="center"/>
          </w:tcPr>
          <w:p>
            <w:r>
              <w:t>RN shell + Unity URP project + Unity as a Library iOS/Android bridge smoke test</w:t>
            </w:r>
          </w:p>
        </w:tc>
        <w:tc>
          <w:tcPr>
            <w:tcW w:type="dxa" w:w="2448"/>
            <w:tcMar>
              <w:top w:w="90" w:type="dxa"/>
              <w:start w:w="100" w:type="dxa"/>
              <w:bottom w:w="90" w:type="dxa"/>
              <w:end w:w="100" w:type="dxa"/>
            </w:tcMar>
            <w:vAlign w:val="center"/>
          </w:tcPr>
          <w:p>
            <w:pPr>
              <w:spacing w:after="40"/>
            </w:pPr>
            <w:r>
              <w:rPr>
                <w:sz w:val="17"/>
              </w:rPr>
              <w:t>STEMI + Anafilaksi blueprint</w:t>
            </w:r>
          </w:p>
        </w:tc>
        <w:tc>
          <w:tcPr>
            <w:tcW w:type="dxa" w:w="2448"/>
            <w:tcMar>
              <w:top w:w="90" w:type="dxa"/>
              <w:start w:w="100" w:type="dxa"/>
              <w:bottom w:w="90" w:type="dxa"/>
              <w:end w:w="100" w:type="dxa"/>
            </w:tcMar>
            <w:vAlign w:val="center"/>
          </w:tcPr>
          <w:p>
            <w:r>
              <w:t>RN Home→Unity full-screen→RN Results round-trip + JSON load</w:t>
            </w:r>
          </w:p>
        </w:tc>
      </w:tr>
      <w:tr>
        <w:tc>
          <w:tcPr>
            <w:tcW w:type="dxa" w:w="1152"/>
            <w:tcMar>
              <w:top w:w="90" w:type="dxa"/>
              <w:start w:w="100" w:type="dxa"/>
              <w:bottom w:w="90" w:type="dxa"/>
              <w:end w:w="100" w:type="dxa"/>
            </w:tcMar>
            <w:vAlign w:val="center"/>
          </w:tcPr>
          <w:p>
            <w:pPr>
              <w:spacing w:after="40"/>
            </w:pPr>
            <w:r>
              <w:rPr>
                <w:sz w:val="17"/>
              </w:rPr>
              <w:t>1</w:t>
            </w:r>
          </w:p>
        </w:tc>
        <w:tc>
          <w:tcPr>
            <w:tcW w:type="dxa" w:w="2592"/>
            <w:tcMar>
              <w:top w:w="90" w:type="dxa"/>
              <w:start w:w="100" w:type="dxa"/>
              <w:bottom w:w="90" w:type="dxa"/>
              <w:end w:w="100" w:type="dxa"/>
            </w:tcMar>
            <w:vAlign w:val="center"/>
          </w:tcPr>
          <w:p>
            <w:pPr>
              <w:spacing w:after="40"/>
            </w:pPr>
            <w:r>
              <w:rPr>
                <w:sz w:val="17"/>
              </w:rPr>
              <w:t>Core FSM, event log, scoring v0, replay tests</w:t>
            </w:r>
          </w:p>
        </w:tc>
        <w:tc>
          <w:tcPr>
            <w:tcW w:type="dxa" w:w="2592"/>
            <w:tcMar>
              <w:top w:w="90" w:type="dxa"/>
              <w:start w:w="100" w:type="dxa"/>
              <w:bottom w:w="90" w:type="dxa"/>
              <w:end w:w="100" w:type="dxa"/>
            </w:tcMar>
            <w:vAlign w:val="center"/>
          </w:tcPr>
          <w:p>
            <w:r>
              <w:t>RN Home/Cases/Briefing; Unity resus room, patient rig, monitor, action shell</w:t>
            </w:r>
          </w:p>
        </w:tc>
        <w:tc>
          <w:tcPr>
            <w:tcW w:type="dxa" w:w="2448"/>
            <w:tcMar>
              <w:top w:w="90" w:type="dxa"/>
              <w:start w:w="100" w:type="dxa"/>
              <w:bottom w:w="90" w:type="dxa"/>
              <w:end w:w="100" w:type="dxa"/>
            </w:tcMar>
            <w:vAlign w:val="center"/>
          </w:tcPr>
          <w:p>
            <w:pPr>
              <w:spacing w:after="40"/>
            </w:pPr>
            <w:r>
              <w:rPr>
                <w:sz w:val="17"/>
              </w:rPr>
              <w:t>STEMI v1 facts/rubric</w:t>
            </w:r>
          </w:p>
        </w:tc>
        <w:tc>
          <w:tcPr>
            <w:tcW w:type="dxa" w:w="2448"/>
            <w:tcMar>
              <w:top w:w="90" w:type="dxa"/>
              <w:start w:w="100" w:type="dxa"/>
              <w:bottom w:w="90" w:type="dxa"/>
              <w:end w:w="100" w:type="dxa"/>
            </w:tcMar>
            <w:vAlign w:val="center"/>
          </w:tcPr>
          <w:p>
            <w:pPr>
              <w:spacing w:after="40"/>
            </w:pPr>
            <w:r>
              <w:rPr>
                <w:sz w:val="17"/>
              </w:rPr>
              <w:t>STEMI ideal path headless + visual room</w:t>
            </w:r>
          </w:p>
        </w:tc>
      </w:tr>
      <w:tr>
        <w:tc>
          <w:tcPr>
            <w:tcW w:type="dxa" w:w="1152"/>
            <w:tcMar>
              <w:top w:w="90" w:type="dxa"/>
              <w:start w:w="100" w:type="dxa"/>
              <w:bottom w:w="90" w:type="dxa"/>
              <w:end w:w="100" w:type="dxa"/>
            </w:tcMar>
            <w:vAlign w:val="center"/>
          </w:tcPr>
          <w:p>
            <w:pPr>
              <w:spacing w:after="40"/>
            </w:pPr>
            <w:r>
              <w:rPr>
                <w:sz w:val="17"/>
              </w:rPr>
              <w:t>2</w:t>
            </w:r>
          </w:p>
        </w:tc>
        <w:tc>
          <w:tcPr>
            <w:tcW w:type="dxa" w:w="2592"/>
            <w:tcMar>
              <w:top w:w="90" w:type="dxa"/>
              <w:start w:w="100" w:type="dxa"/>
              <w:bottom w:w="90" w:type="dxa"/>
              <w:end w:w="100" w:type="dxa"/>
            </w:tcMar>
            <w:vAlign w:val="center"/>
          </w:tcPr>
          <w:p>
            <w:pPr>
              <w:spacing w:after="40"/>
            </w:pPr>
            <w:r>
              <w:rPr>
                <w:sz w:val="17"/>
              </w:rPr>
              <w:t>Orders/treat effects, case API, attempt upload</w:t>
            </w:r>
          </w:p>
        </w:tc>
        <w:tc>
          <w:tcPr>
            <w:tcW w:type="dxa" w:w="2592"/>
            <w:tcMar>
              <w:top w:w="90" w:type="dxa"/>
              <w:start w:w="100" w:type="dxa"/>
              <w:bottom w:w="90" w:type="dxa"/>
              <w:end w:w="100" w:type="dxa"/>
            </w:tcMar>
            <w:vAlign w:val="center"/>
          </w:tcPr>
          <w:p>
            <w:r>
              <w:t>Unity Patient/Exam/Orders/Treat/More; RN attempt shell + navigation polish</w:t>
            </w:r>
          </w:p>
        </w:tc>
        <w:tc>
          <w:tcPr>
            <w:tcW w:type="dxa" w:w="2448"/>
            <w:tcMar>
              <w:top w:w="90" w:type="dxa"/>
              <w:start w:w="100" w:type="dxa"/>
              <w:bottom w:w="90" w:type="dxa"/>
              <w:end w:w="100" w:type="dxa"/>
            </w:tcMar>
            <w:vAlign w:val="center"/>
          </w:tcPr>
          <w:p>
            <w:pPr>
              <w:spacing w:after="40"/>
            </w:pPr>
            <w:r>
              <w:rPr>
                <w:sz w:val="17"/>
              </w:rPr>
              <w:t>STEMI review + Anafilaksi v1</w:t>
            </w:r>
          </w:p>
        </w:tc>
        <w:tc>
          <w:tcPr>
            <w:tcW w:type="dxa" w:w="2448"/>
            <w:tcMar>
              <w:top w:w="90" w:type="dxa"/>
              <w:start w:w="100" w:type="dxa"/>
              <w:bottom w:w="90" w:type="dxa"/>
              <w:end w:w="100" w:type="dxa"/>
            </w:tcMar>
            <w:vAlign w:val="center"/>
          </w:tcPr>
          <w:p>
            <w:pPr>
              <w:spacing w:after="40"/>
            </w:pPr>
            <w:r>
              <w:rPr>
                <w:sz w:val="17"/>
              </w:rPr>
              <w:t>STEMI baştan sona oynanır</w:t>
            </w:r>
          </w:p>
        </w:tc>
      </w:tr>
      <w:tr>
        <w:tc>
          <w:tcPr>
            <w:tcW w:type="dxa" w:w="1152"/>
            <w:tcMar>
              <w:top w:w="90" w:type="dxa"/>
              <w:start w:w="100" w:type="dxa"/>
              <w:bottom w:w="90" w:type="dxa"/>
              <w:end w:w="100" w:type="dxa"/>
            </w:tcMar>
            <w:vAlign w:val="center"/>
          </w:tcPr>
          <w:p>
            <w:pPr>
              <w:spacing w:after="40"/>
            </w:pPr>
            <w:r>
              <w:rPr>
                <w:sz w:val="17"/>
              </w:rPr>
              <w:t>3</w:t>
            </w:r>
          </w:p>
        </w:tc>
        <w:tc>
          <w:tcPr>
            <w:tcW w:type="dxa" w:w="2592"/>
            <w:tcMar>
              <w:top w:w="90" w:type="dxa"/>
              <w:start w:w="100" w:type="dxa"/>
              <w:bottom w:w="90" w:type="dxa"/>
              <w:end w:w="100" w:type="dxa"/>
            </w:tcMar>
            <w:vAlign w:val="center"/>
          </w:tcPr>
          <w:p>
            <w:pPr>
              <w:spacing w:after="40"/>
            </w:pPr>
            <w:r>
              <w:rPr>
                <w:sz w:val="17"/>
              </w:rPr>
              <w:t>AI gateway, patient facts, debrief facts, analytics</w:t>
            </w:r>
          </w:p>
        </w:tc>
        <w:tc>
          <w:tcPr>
            <w:tcW w:type="dxa" w:w="2592"/>
            <w:tcMar>
              <w:top w:w="90" w:type="dxa"/>
              <w:start w:w="100" w:type="dxa"/>
              <w:bottom w:w="90" w:type="dxa"/>
              <w:end w:w="100" w:type="dxa"/>
            </w:tcMar>
            <w:vAlign w:val="center"/>
          </w:tcPr>
          <w:p>
            <w:r>
              <w:t>RN Results/Timeline/Debrief; Unity patient AI UI + mobile perf + lifecycle hardening</w:t>
            </w:r>
          </w:p>
        </w:tc>
        <w:tc>
          <w:tcPr>
            <w:tcW w:type="dxa" w:w="2448"/>
            <w:tcMar>
              <w:top w:w="90" w:type="dxa"/>
              <w:start w:w="100" w:type="dxa"/>
              <w:bottom w:w="90" w:type="dxa"/>
              <w:end w:w="100" w:type="dxa"/>
            </w:tcMar>
            <w:vAlign w:val="center"/>
          </w:tcPr>
          <w:p>
            <w:pPr>
              <w:spacing w:after="40"/>
            </w:pPr>
            <w:r>
              <w:rPr>
                <w:sz w:val="17"/>
              </w:rPr>
              <w:t>Anafilaksi review + copy</w:t>
            </w:r>
          </w:p>
        </w:tc>
        <w:tc>
          <w:tcPr>
            <w:tcW w:type="dxa" w:w="2448"/>
            <w:tcMar>
              <w:top w:w="90" w:type="dxa"/>
              <w:start w:w="100" w:type="dxa"/>
              <w:bottom w:w="90" w:type="dxa"/>
              <w:end w:w="100" w:type="dxa"/>
            </w:tcMar>
            <w:vAlign w:val="center"/>
          </w:tcPr>
          <w:p>
            <w:pPr>
              <w:spacing w:after="40"/>
            </w:pPr>
            <w:r>
              <w:rPr>
                <w:sz w:val="17"/>
              </w:rPr>
              <w:t>2 vaka end-to-end, no severe logic bug</w:t>
            </w:r>
          </w:p>
        </w:tc>
      </w:tr>
      <w:tr>
        <w:tc>
          <w:tcPr>
            <w:tcW w:type="dxa" w:w="1152"/>
            <w:tcMar>
              <w:top w:w="90" w:type="dxa"/>
              <w:start w:w="100" w:type="dxa"/>
              <w:bottom w:w="90" w:type="dxa"/>
              <w:end w:w="100" w:type="dxa"/>
            </w:tcMar>
            <w:vAlign w:val="center"/>
          </w:tcPr>
          <w:p>
            <w:pPr>
              <w:spacing w:after="40"/>
            </w:pPr>
            <w:r>
              <w:rPr>
                <w:sz w:val="17"/>
              </w:rPr>
              <w:t>4</w:t>
            </w:r>
          </w:p>
        </w:tc>
        <w:tc>
          <w:tcPr>
            <w:tcW w:type="dxa" w:w="2592"/>
            <w:tcMar>
              <w:top w:w="90" w:type="dxa"/>
              <w:start w:w="100" w:type="dxa"/>
              <w:bottom w:w="90" w:type="dxa"/>
              <w:end w:w="100" w:type="dxa"/>
            </w:tcMar>
            <w:vAlign w:val="center"/>
          </w:tcPr>
          <w:p>
            <w:pPr>
              <w:spacing w:after="40"/>
            </w:pPr>
            <w:r>
              <w:rPr>
                <w:sz w:val="17"/>
              </w:rPr>
              <w:t>Crash/error instrumentation, remote manifest, beta ops</w:t>
            </w:r>
          </w:p>
        </w:tc>
        <w:tc>
          <w:tcPr>
            <w:tcW w:type="dxa" w:w="2592"/>
            <w:tcMar>
              <w:top w:w="90" w:type="dxa"/>
              <w:start w:w="100" w:type="dxa"/>
              <w:bottom w:w="90" w:type="dxa"/>
              <w:end w:w="100" w:type="dxa"/>
            </w:tcMar>
            <w:vAlign w:val="center"/>
          </w:tcPr>
          <w:p>
            <w:r>
              <w:t>RN onboarding/feedback + EAS/native release hardening; Unity bundle/version checks + 60–90s demo capture</w:t>
            </w:r>
          </w:p>
        </w:tc>
        <w:tc>
          <w:tcPr>
            <w:tcW w:type="dxa" w:w="2448"/>
            <w:tcMar>
              <w:top w:w="90" w:type="dxa"/>
              <w:start w:w="100" w:type="dxa"/>
              <w:bottom w:w="90" w:type="dxa"/>
              <w:end w:w="100" w:type="dxa"/>
            </w:tcMar>
            <w:vAlign w:val="center"/>
          </w:tcPr>
          <w:p>
            <w:pPr>
              <w:spacing w:after="40"/>
            </w:pPr>
            <w:r>
              <w:rPr>
                <w:sz w:val="17"/>
              </w:rPr>
              <w:t>Blind playtest fixes, third mini-case optional</w:t>
            </w:r>
          </w:p>
        </w:tc>
        <w:tc>
          <w:tcPr>
            <w:tcW w:type="dxa" w:w="2448"/>
            <w:tcMar>
              <w:top w:w="90" w:type="dxa"/>
              <w:start w:w="100" w:type="dxa"/>
              <w:bottom w:w="90" w:type="dxa"/>
              <w:end w:w="100" w:type="dxa"/>
            </w:tcMar>
            <w:vAlign w:val="center"/>
          </w:tcPr>
          <w:p>
            <w:pPr>
              <w:spacing w:after="40"/>
            </w:pPr>
            <w:r>
              <w:rPr>
                <w:sz w:val="17"/>
              </w:rPr>
              <w:t>TestFlight + Android test link + landing/demo + mail kit</w:t>
            </w:r>
          </w:p>
        </w:tc>
      </w:tr>
    </w:tbl>
    <w:p/>
    <w:tbl>
      <w:tblPr>
        <w:tblW w:type="auto" w:w="0"/>
        <w:tblLook w:firstColumn="1" w:firstRow="1" w:lastColumn="0" w:lastRow="0" w:noHBand="0" w:noVBand="1" w:val="04A0"/>
      </w:tblPr>
      <w:tblGrid>
        <w:gridCol w:w="10166"/>
      </w:tblGrid>
      <w:tr>
        <w:tc>
          <w:tcPr>
            <w:tcW w:type="dxa" w:w="10166"/>
            <w:shd w:fill="EAF3FA"/>
            <w:tcMar>
              <w:top w:w="150" w:type="dxa"/>
              <w:start w:w="170" w:type="dxa"/>
              <w:bottom w:w="150" w:type="dxa"/>
              <w:end w:w="170" w:type="dxa"/>
            </w:tcMar>
          </w:tcPr>
          <w:p>
            <w:r>
              <w:rPr>
                <w:b/>
                <w:color w:val="124F78"/>
              </w:rPr>
              <w:t xml:space="preserve">Scope cut list — </w:t>
            </w:r>
            <w:r>
              <w:t>İlk 4 haftada: subscription, social login, leaderboard, Daily Patient, Challenges, offline sync, Educator dashboard, Creator, voice AI, 5 environment, 20 avatar, open-world navigation, full physiology engine YOK.</w:t>
            </w:r>
          </w:p>
        </w:tc>
      </w:tr>
    </w:tbl>
    <w:p/>
    <w:p>
      <w:pPr>
        <w:pStyle w:val="Heading1"/>
      </w:pPr>
      <w:r>
        <w:t>16. İlk 72 saatte yapılacaklar</w:t>
      </w:r>
    </w:p>
    <w:p>
      <w:pPr>
        <w:pStyle w:val="ListNumber"/>
      </w:pPr>
      <w:r>
        <w:t>React Native app shell oluştur (TypeScript). Expo seçilecekse Development Build/Prebuild kullan; Expo Go’yu hedef runtime sayma. Aynı gün Unity 6 URP project oluştur ve simülasyonu Unity as a Library olarak iOS/Android host’a gömme spike’ını başlat.</w:t>
      </w:r>
    </w:p>
    <w:p>
      <w:pPr>
        <w:pStyle w:val="ListNumber"/>
      </w:pPr>
      <w:r>
        <w:t>Gerçek cihazda React Native → full-screen Unity → React Native dönüşünü iOS ve Android’de çalıştır. Lifecycle, orientation, audio focus, memory ve back-navigation sorunlarını daha işin başında görün.</w:t>
      </w:r>
    </w:p>
    <w:p>
      <w:pPr>
        <w:pStyle w:val="ListNumber"/>
      </w:pPr>
      <w:r>
        <w:t>clinical-core pure C# project aç; Unity’den referanslanabilir assembly boundary ve RN/Unity message contract şemalarını kur.</w:t>
      </w:r>
    </w:p>
    <w:p>
      <w:pPr>
        <w:pStyle w:val="ListNumber"/>
      </w:pPr>
      <w:r>
        <w:t>case.schema.json v0 yaz; STEMI için sadece 5 action + 2 transition içeren toy case oluştur.</w:t>
      </w:r>
    </w:p>
    <w:p>
      <w:pPr>
        <w:pStyle w:val="ListNumber"/>
      </w:pPr>
      <w:r>
        <w:t>Headless replay CLI/test yaz: JSON + action list → event timeline.</w:t>
      </w:r>
    </w:p>
    <w:p>
      <w:pPr>
        <w:pStyle w:val="ListNumber"/>
      </w:pPr>
      <w:r>
        <w:t>Unity’de placeholder cube/humanoid + vitals text ile toy case’i çalıştır; RN’den caseId/attemptId gönderip completion event’ini RN Results ekranında göster.</w:t>
      </w:r>
    </w:p>
    <w:p>
      <w:pPr>
        <w:pStyle w:val="ListNumber"/>
      </w:pPr>
      <w:r>
        <w:t>Backend /health, /cases/:id, /attempts endpoints ve AI gateway stub oluştur.</w:t>
      </w:r>
    </w:p>
    <w:p>
      <w:pPr>
        <w:pStyle w:val="ListNumber"/>
      </w:pPr>
      <w:r>
        <w:t>Figma’da yalnız 10 ekranlık happy-path wireframe oluştur.</w:t>
      </w:r>
    </w:p>
    <w:p>
      <w:pPr>
        <w:pStyle w:val="ListNumber"/>
      </w:pPr>
      <w:r>
        <w:t>İlk asset lisans tablosunu aç: source, license, allowed commercial use, attribution, modification.</w:t>
      </w:r>
    </w:p>
    <w:p>
      <w:pPr>
        <w:pStyle w:val="ListNumber"/>
      </w:pPr>
      <w:r>
        <w:t>CI: core tests + case schema validation. Merge için green şartı koy.</w:t>
      </w:r>
    </w:p>
    <w:p>
      <w:pPr>
        <w:pStyle w:val="Heading1"/>
      </w:pPr>
      <w:r>
        <w:t>17. Mail atmak için MVP paketi nasıl görünmeli?</w:t>
      </w:r>
    </w:p>
    <w:tbl>
      <w:tblPr>
        <w:tblStyle w:val="TableGrid"/>
        <w:tblW w:type="auto" w:w="0"/>
        <w:jc w:val="center"/>
        <w:tblLook w:firstColumn="1" w:firstRow="1" w:lastColumn="0" w:lastRow="0" w:noHBand="0" w:noVBand="1" w:val="04A0"/>
      </w:tblPr>
      <w:tblGrid>
        <w:gridCol w:w="5083"/>
        <w:gridCol w:w="5083"/>
      </w:tblGrid>
      <w:tr>
        <w:tc>
          <w:tcPr>
            <w:tcW w:type="dxa" w:w="2016"/>
            <w:tcMar>
              <w:top w:w="90" w:type="dxa"/>
              <w:start w:w="100" w:type="dxa"/>
              <w:bottom w:w="90" w:type="dxa"/>
              <w:end w:w="100" w:type="dxa"/>
            </w:tcMar>
            <w:vAlign w:val="center"/>
            <w:shd w:fill="16324F"/>
          </w:tcPr>
          <w:p>
            <w:pPr>
              <w:spacing w:after="40"/>
            </w:pPr>
            <w:r>
              <w:rPr>
                <w:b/>
                <w:color w:val="FFFFFF"/>
                <w:sz w:val="17"/>
              </w:rPr>
              <w:t>Parça</w:t>
            </w:r>
          </w:p>
        </w:tc>
        <w:tc>
          <w:tcPr>
            <w:tcW w:type="dxa" w:w="8352"/>
            <w:tcMar>
              <w:top w:w="90" w:type="dxa"/>
              <w:start w:w="100" w:type="dxa"/>
              <w:bottom w:w="90" w:type="dxa"/>
              <w:end w:w="100" w:type="dxa"/>
            </w:tcMar>
            <w:vAlign w:val="center"/>
            <w:shd w:fill="16324F"/>
          </w:tcPr>
          <w:p>
            <w:pPr>
              <w:spacing w:after="40"/>
            </w:pPr>
            <w:r>
              <w:rPr>
                <w:b/>
                <w:color w:val="FFFFFF"/>
                <w:sz w:val="17"/>
              </w:rPr>
              <w:t>Minimum içerik</w:t>
            </w:r>
          </w:p>
        </w:tc>
      </w:tr>
      <w:tr>
        <w:tc>
          <w:tcPr>
            <w:tcW w:type="dxa" w:w="2016"/>
            <w:tcMar>
              <w:top w:w="90" w:type="dxa"/>
              <w:start w:w="100" w:type="dxa"/>
              <w:bottom w:w="90" w:type="dxa"/>
              <w:end w:w="100" w:type="dxa"/>
            </w:tcMar>
            <w:vAlign w:val="center"/>
          </w:tcPr>
          <w:p>
            <w:pPr>
              <w:spacing w:after="40"/>
            </w:pPr>
            <w:r>
              <w:rPr>
                <w:sz w:val="17"/>
              </w:rPr>
              <w:t>Beta link</w:t>
            </w:r>
          </w:p>
        </w:tc>
        <w:tc>
          <w:tcPr>
            <w:tcW w:type="dxa" w:w="8352"/>
            <w:tcMar>
              <w:top w:w="90" w:type="dxa"/>
              <w:start w:w="100" w:type="dxa"/>
              <w:bottom w:w="90" w:type="dxa"/>
              <w:end w:w="100" w:type="dxa"/>
            </w:tcMar>
            <w:vAlign w:val="center"/>
          </w:tcPr>
          <w:p>
            <w:pPr>
              <w:spacing w:after="40"/>
            </w:pPr>
            <w:r>
              <w:rPr>
                <w:sz w:val="17"/>
              </w:rPr>
              <w:t>iOS TestFlight public/invite link + Android internal/closed test opt-in.</w:t>
            </w:r>
          </w:p>
        </w:tc>
      </w:tr>
      <w:tr>
        <w:tc>
          <w:tcPr>
            <w:tcW w:type="dxa" w:w="2016"/>
            <w:tcMar>
              <w:top w:w="90" w:type="dxa"/>
              <w:start w:w="100" w:type="dxa"/>
              <w:bottom w:w="90" w:type="dxa"/>
              <w:end w:w="100" w:type="dxa"/>
            </w:tcMar>
            <w:vAlign w:val="center"/>
          </w:tcPr>
          <w:p>
            <w:pPr>
              <w:spacing w:after="40"/>
            </w:pPr>
            <w:r>
              <w:rPr>
                <w:sz w:val="17"/>
              </w:rPr>
              <w:t>Landing page</w:t>
            </w:r>
          </w:p>
        </w:tc>
        <w:tc>
          <w:tcPr>
            <w:tcW w:type="dxa" w:w="8352"/>
            <w:tcMar>
              <w:top w:w="90" w:type="dxa"/>
              <w:start w:w="100" w:type="dxa"/>
              <w:bottom w:w="90" w:type="dxa"/>
              <w:end w:w="100" w:type="dxa"/>
            </w:tcMar>
            <w:vAlign w:val="center"/>
          </w:tcPr>
          <w:p>
            <w:pPr>
              <w:spacing w:after="40"/>
            </w:pPr>
            <w:r>
              <w:rPr>
                <w:sz w:val="17"/>
              </w:rPr>
              <w:t>30 saniyede ne olduğu, 3 screenshot/GIF, “5 dakikalık beta” CTA, feedback form.</w:t>
            </w:r>
          </w:p>
        </w:tc>
      </w:tr>
      <w:tr>
        <w:tc>
          <w:tcPr>
            <w:tcW w:type="dxa" w:w="2016"/>
            <w:tcMar>
              <w:top w:w="90" w:type="dxa"/>
              <w:start w:w="100" w:type="dxa"/>
              <w:bottom w:w="90" w:type="dxa"/>
              <w:end w:w="100" w:type="dxa"/>
            </w:tcMar>
            <w:vAlign w:val="center"/>
          </w:tcPr>
          <w:p>
            <w:pPr>
              <w:spacing w:after="40"/>
            </w:pPr>
            <w:r>
              <w:rPr>
                <w:sz w:val="17"/>
              </w:rPr>
              <w:t>90 sn demo</w:t>
            </w:r>
          </w:p>
        </w:tc>
        <w:tc>
          <w:tcPr>
            <w:tcW w:type="dxa" w:w="8352"/>
            <w:tcMar>
              <w:top w:w="90" w:type="dxa"/>
              <w:start w:w="100" w:type="dxa"/>
              <w:bottom w:w="90" w:type="dxa"/>
              <w:end w:w="100" w:type="dxa"/>
            </w:tcMar>
            <w:vAlign w:val="center"/>
          </w:tcPr>
          <w:p>
            <w:pPr>
              <w:spacing w:after="40"/>
            </w:pPr>
            <w:r>
              <w:rPr>
                <w:sz w:val="17"/>
              </w:rPr>
              <w:t>Briefing → 3D room → ECG/order → deterioration/treatment → clinical timeline → debrief.</w:t>
            </w:r>
          </w:p>
        </w:tc>
      </w:tr>
      <w:tr>
        <w:tc>
          <w:tcPr>
            <w:tcW w:type="dxa" w:w="2016"/>
            <w:tcMar>
              <w:top w:w="90" w:type="dxa"/>
              <w:start w:w="100" w:type="dxa"/>
              <w:bottom w:w="90" w:type="dxa"/>
              <w:end w:w="100" w:type="dxa"/>
            </w:tcMar>
            <w:vAlign w:val="center"/>
          </w:tcPr>
          <w:p>
            <w:pPr>
              <w:spacing w:after="40"/>
            </w:pPr>
            <w:r>
              <w:rPr>
                <w:sz w:val="17"/>
              </w:rPr>
              <w:t>1-page PDF</w:t>
            </w:r>
          </w:p>
        </w:tc>
        <w:tc>
          <w:tcPr>
            <w:tcW w:type="dxa" w:w="8352"/>
            <w:tcMar>
              <w:top w:w="90" w:type="dxa"/>
              <w:start w:w="100" w:type="dxa"/>
              <w:bottom w:w="90" w:type="dxa"/>
              <w:end w:w="100" w:type="dxa"/>
            </w:tcMar>
            <w:vAlign w:val="center"/>
          </w:tcPr>
          <w:p>
            <w:pPr>
              <w:spacing w:after="40"/>
            </w:pPr>
            <w:r>
              <w:rPr>
                <w:sz w:val="17"/>
              </w:rPr>
              <w:t>Problem, neden quiz değil, deterministic engine, clinician-reviewed cases, pilot CTA.</w:t>
            </w:r>
          </w:p>
        </w:tc>
      </w:tr>
      <w:tr>
        <w:tc>
          <w:tcPr>
            <w:tcW w:type="dxa" w:w="2016"/>
            <w:tcMar>
              <w:top w:w="90" w:type="dxa"/>
              <w:start w:w="100" w:type="dxa"/>
              <w:bottom w:w="90" w:type="dxa"/>
              <w:end w:w="100" w:type="dxa"/>
            </w:tcMar>
            <w:vAlign w:val="center"/>
          </w:tcPr>
          <w:p>
            <w:pPr>
              <w:spacing w:after="40"/>
            </w:pPr>
            <w:r>
              <w:rPr>
                <w:sz w:val="17"/>
              </w:rPr>
              <w:t>Feedback form</w:t>
            </w:r>
          </w:p>
        </w:tc>
        <w:tc>
          <w:tcPr>
            <w:tcW w:type="dxa" w:w="8352"/>
            <w:tcMar>
              <w:top w:w="90" w:type="dxa"/>
              <w:start w:w="100" w:type="dxa"/>
              <w:bottom w:w="90" w:type="dxa"/>
              <w:end w:w="100" w:type="dxa"/>
            </w:tcMar>
            <w:vAlign w:val="center"/>
          </w:tcPr>
          <w:p>
            <w:pPr>
              <w:spacing w:after="40"/>
            </w:pPr>
            <w:r>
              <w:rPr>
                <w:sz w:val="17"/>
              </w:rPr>
              <w:t>Rol/sınıf, anlaşılabilirlik, realism, en değerli/boş özellik, tekrar kullanır mı, pilot görüşmesi ister mi.</w:t>
            </w:r>
          </w:p>
        </w:tc>
      </w:tr>
      <w:tr>
        <w:tc>
          <w:tcPr>
            <w:tcW w:type="dxa" w:w="2016"/>
            <w:tcMar>
              <w:top w:w="90" w:type="dxa"/>
              <w:start w:w="100" w:type="dxa"/>
              <w:bottom w:w="90" w:type="dxa"/>
              <w:end w:w="100" w:type="dxa"/>
            </w:tcMar>
            <w:vAlign w:val="center"/>
          </w:tcPr>
          <w:p>
            <w:pPr>
              <w:spacing w:after="40"/>
            </w:pPr>
            <w:r>
              <w:rPr>
                <w:sz w:val="17"/>
              </w:rPr>
              <w:t>Educator email</w:t>
            </w:r>
          </w:p>
        </w:tc>
        <w:tc>
          <w:tcPr>
            <w:tcW w:type="dxa" w:w="8352"/>
            <w:tcMar>
              <w:top w:w="90" w:type="dxa"/>
              <w:start w:w="100" w:type="dxa"/>
              <w:bottom w:w="90" w:type="dxa"/>
              <w:end w:w="100" w:type="dxa"/>
            </w:tcMar>
            <w:vAlign w:val="center"/>
          </w:tcPr>
          <w:p>
            <w:pPr>
              <w:spacing w:after="40"/>
            </w:pPr>
            <w:r>
              <w:rPr>
                <w:sz w:val="17"/>
              </w:rPr>
              <w:t>“uygulamayı satın alın” değil; 15 dakikalık demo + 2 haftalık mini pilot daveti.</w:t>
            </w:r>
          </w:p>
        </w:tc>
      </w:tr>
      <w:tr>
        <w:tc>
          <w:tcPr>
            <w:tcW w:type="dxa" w:w="2016"/>
            <w:tcMar>
              <w:top w:w="90" w:type="dxa"/>
              <w:start w:w="100" w:type="dxa"/>
              <w:bottom w:w="90" w:type="dxa"/>
              <w:end w:w="100" w:type="dxa"/>
            </w:tcMar>
            <w:vAlign w:val="center"/>
          </w:tcPr>
          <w:p>
            <w:pPr>
              <w:spacing w:after="40"/>
            </w:pPr>
            <w:r>
              <w:rPr>
                <w:sz w:val="17"/>
              </w:rPr>
              <w:t>Telemetry</w:t>
            </w:r>
          </w:p>
        </w:tc>
        <w:tc>
          <w:tcPr>
            <w:tcW w:type="dxa" w:w="8352"/>
            <w:tcMar>
              <w:top w:w="90" w:type="dxa"/>
              <w:start w:w="100" w:type="dxa"/>
              <w:bottom w:w="90" w:type="dxa"/>
              <w:end w:w="100" w:type="dxa"/>
            </w:tcMar>
            <w:vAlign w:val="center"/>
          </w:tcPr>
          <w:p>
            <w:pPr>
              <w:spacing w:after="40"/>
            </w:pPr>
            <w:r>
              <w:rPr>
                <w:sz w:val="17"/>
              </w:rPr>
              <w:t>Mail cohort/ref code → install/start/completion/replay ölçümü.</w:t>
            </w:r>
          </w:p>
        </w:tc>
      </w:tr>
    </w:tbl>
    <w:p/>
    <w:p>
      <w:pPr>
        <w:pStyle w:val="Heading2"/>
      </w:pPr>
      <w:r>
        <w:t>17.1 Beta dağıtım gerçekleri</w:t>
      </w:r>
    </w:p>
    <w:p>
      <w:r>
        <w:t>Apple TestFlight dış testlerde e-posta veya public invitation link ile çok sayıda testere dağıtımı destekler; public App Store release beklemeniz gerekmez. Google Play internal testing ilk QA için 100 testere kadar hızlı dağıtım sağlar; daha geniş kullanıcı için closed testing kullanılabilir. Bu nedenle ilk mail kampanyasının teknik hedefi “store approval” değil, erişilebilir beta link + temiz onboarding olmalı.</w:t>
      </w:r>
    </w:p>
    <w:p>
      <w:pPr>
        <w:pStyle w:val="Heading1"/>
      </w:pPr>
      <w:r>
        <w:t>18. Medical eğitim uygulaması olarak mağaza ve veri sınırları</w:t>
      </w:r>
    </w:p>
    <w:p>
      <w:pPr>
        <w:pStyle w:val="ListBullet"/>
      </w:pPr>
      <w:r>
        <w:t>Apple, tanı/tedavi için kullanılabilecek veya yanlış medikal bilgi sunabilecek app’leri daha sıkı inceler. Ürün metadatası ve UX, Qaniva’yı fictional/synthetic eğitim simülasyonu olarak açıkça konumlandırmalı.</w:t>
      </w:r>
    </w:p>
    <w:p>
      <w:pPr>
        <w:pStyle w:val="ListBullet"/>
      </w:pPr>
      <w:r>
        <w:t>Gerçek hasta girişi/clinical decision support özelliği MVP’de bulunmamalı.</w:t>
      </w:r>
    </w:p>
    <w:p>
      <w:pPr>
        <w:pStyle w:val="ListBullet"/>
      </w:pPr>
      <w:r>
        <w:t>Privacy policy launch öncesi hazır olmalı; hangi analytics ve AI verisinin toplandığı, retention ve deletion açık olmalı.</w:t>
      </w:r>
    </w:p>
    <w:p>
      <w:pPr>
        <w:pStyle w:val="ListBullet"/>
      </w:pPr>
      <w:r>
        <w:t>Google Play health/medical apps için Health apps declaration ve privacy policy gerektirir; disclaimer/regulatory proof gereksinimleri intended functionality’ye göre değişir.</w:t>
      </w:r>
    </w:p>
    <w:p>
      <w:pPr>
        <w:pStyle w:val="ListBullet"/>
      </w:pPr>
      <w:r>
        <w:t>AI chat log ve kullanıcı performans verisi minimum tutulmalı. Voice MVP dışı olduğundan ekstra sensitive-data yüzeyi açılmamış olur.</w:t>
      </w:r>
    </w:p>
    <w:p>
      <w:pPr>
        <w:pStyle w:val="ListBullet"/>
      </w:pPr>
      <w:r>
        <w:t>Medical content’in author/reviewer/version/evidence metadata’sı yalnız akademik güven için değil, mağaza incelemesinde doğruluk anlatısı için de faydalıdır.</w:t>
      </w:r>
    </w:p>
    <w:p>
      <w:pPr>
        <w:pStyle w:val="Heading1"/>
      </w:pPr>
      <w:r>
        <w:t>19. Şimdi alınması gereken 12 mimari karar (ADR listesi)</w:t>
      </w:r>
    </w:p>
    <w:tbl>
      <w:tblPr>
        <w:tblStyle w:val="TableGrid"/>
        <w:tblW w:type="auto" w:w="0"/>
        <w:jc w:val="center"/>
        <w:tblLook w:firstColumn="1" w:firstRow="1" w:lastColumn="0" w:lastRow="0" w:noHBand="0" w:noVBand="1" w:val="04A0"/>
      </w:tblPr>
      <w:tblGrid>
        <w:gridCol w:w="5083"/>
        <w:gridCol w:w="5083"/>
      </w:tblGrid>
      <w:tr>
        <w:tc>
          <w:tcPr>
            <w:tcW w:type="dxa" w:w="1728"/>
            <w:tcMar>
              <w:top w:w="90" w:type="dxa"/>
              <w:start w:w="100" w:type="dxa"/>
              <w:bottom w:w="90" w:type="dxa"/>
              <w:end w:w="100" w:type="dxa"/>
            </w:tcMar>
            <w:vAlign w:val="center"/>
            <w:shd w:fill="16324F"/>
          </w:tcPr>
          <w:p>
            <w:pPr>
              <w:spacing w:after="40"/>
            </w:pPr>
            <w:r>
              <w:rPr>
                <w:b/>
                <w:color w:val="FFFFFF"/>
                <w:sz w:val="17"/>
              </w:rPr>
              <w:t>ADR</w:t>
            </w:r>
          </w:p>
        </w:tc>
        <w:tc>
          <w:tcPr>
            <w:tcW w:type="dxa" w:w="8640"/>
            <w:tcMar>
              <w:top w:w="90" w:type="dxa"/>
              <w:start w:w="100" w:type="dxa"/>
              <w:bottom w:w="90" w:type="dxa"/>
              <w:end w:w="100" w:type="dxa"/>
            </w:tcMar>
            <w:vAlign w:val="center"/>
            <w:shd w:fill="16324F"/>
          </w:tcPr>
          <w:p>
            <w:pPr>
              <w:spacing w:after="40"/>
            </w:pPr>
            <w:r>
              <w:rPr>
                <w:b/>
                <w:color w:val="FFFFFF"/>
                <w:sz w:val="17"/>
              </w:rPr>
              <w:t>Önerilen karar</w:t>
            </w:r>
          </w:p>
        </w:tc>
      </w:tr>
      <w:tr>
        <w:tc>
          <w:tcPr>
            <w:tcW w:type="dxa" w:w="1728"/>
            <w:tcMar>
              <w:top w:w="90" w:type="dxa"/>
              <w:start w:w="100" w:type="dxa"/>
              <w:bottom w:w="90" w:type="dxa"/>
              <w:end w:w="100" w:type="dxa"/>
            </w:tcMar>
            <w:vAlign w:val="center"/>
          </w:tcPr>
          <w:p>
            <w:pPr>
              <w:spacing w:after="40"/>
            </w:pPr>
            <w:r>
              <w:rPr>
                <w:sz w:val="17"/>
              </w:rPr>
              <w:t>ADR-001</w:t>
            </w:r>
          </w:p>
        </w:tc>
        <w:tc>
          <w:tcPr>
            <w:tcW w:type="dxa" w:w="8640"/>
            <w:tcMar>
              <w:top w:w="90" w:type="dxa"/>
              <w:start w:w="100" w:type="dxa"/>
              <w:bottom w:w="90" w:type="dxa"/>
              <w:end w:w="100" w:type="dxa"/>
            </w:tcMar>
            <w:vAlign w:val="center"/>
          </w:tcPr>
          <w:p>
            <w:r>
              <w:t>MVP client = React Native product shell + full-screen Unity simulation module.</w:t>
            </w:r>
          </w:p>
        </w:tc>
      </w:tr>
      <w:tr>
        <w:tc>
          <w:tcPr>
            <w:tcW w:type="dxa" w:w="1728"/>
            <w:tcMar>
              <w:top w:w="90" w:type="dxa"/>
              <w:start w:w="100" w:type="dxa"/>
              <w:bottom w:w="90" w:type="dxa"/>
              <w:end w:w="100" w:type="dxa"/>
            </w:tcMar>
            <w:vAlign w:val="center"/>
          </w:tcPr>
          <w:p>
            <w:pPr>
              <w:spacing w:after="40"/>
            </w:pPr>
            <w:r>
              <w:rPr>
                <w:sz w:val="17"/>
              </w:rPr>
              <w:t>ADR-002</w:t>
            </w:r>
          </w:p>
        </w:tc>
        <w:tc>
          <w:tcPr>
            <w:tcW w:type="dxa" w:w="8640"/>
            <w:tcMar>
              <w:top w:w="90" w:type="dxa"/>
              <w:start w:w="100" w:type="dxa"/>
              <w:bottom w:w="90" w:type="dxa"/>
              <w:end w:w="100" w:type="dxa"/>
            </w:tcMar>
            <w:vAlign w:val="center"/>
          </w:tcPr>
          <w:p>
            <w:r>
              <w:t>Clinical core pure C#; MonoBehaviour ve React Native state’inden bağımsız.</w:t>
            </w:r>
          </w:p>
        </w:tc>
      </w:tr>
      <w:tr>
        <w:tc>
          <w:tcPr>
            <w:tcW w:type="dxa" w:w="1728"/>
            <w:tcMar>
              <w:top w:w="90" w:type="dxa"/>
              <w:start w:w="100" w:type="dxa"/>
              <w:bottom w:w="90" w:type="dxa"/>
              <w:end w:w="100" w:type="dxa"/>
            </w:tcMar>
            <w:vAlign w:val="center"/>
          </w:tcPr>
          <w:p>
            <w:pPr>
              <w:spacing w:after="40"/>
            </w:pPr>
            <w:r>
              <w:rPr>
                <w:sz w:val="17"/>
              </w:rPr>
              <w:t>ADR-003</w:t>
            </w:r>
          </w:p>
        </w:tc>
        <w:tc>
          <w:tcPr>
            <w:tcW w:type="dxa" w:w="8640"/>
            <w:tcMar>
              <w:top w:w="90" w:type="dxa"/>
              <w:start w:w="100" w:type="dxa"/>
              <w:bottom w:w="90" w:type="dxa"/>
              <w:end w:w="100" w:type="dxa"/>
            </w:tcMar>
            <w:vAlign w:val="center"/>
          </w:tcPr>
          <w:p>
            <w:r>
              <w:t>Case content JSON + JSON Schema + semantic version; RN/Unity/backend aynı caseVersion kullanır.</w:t>
            </w:r>
          </w:p>
        </w:tc>
      </w:tr>
      <w:tr>
        <w:tc>
          <w:tcPr>
            <w:tcW w:type="dxa" w:w="1728"/>
            <w:tcMar>
              <w:top w:w="90" w:type="dxa"/>
              <w:start w:w="100" w:type="dxa"/>
              <w:bottom w:w="90" w:type="dxa"/>
              <w:end w:w="100" w:type="dxa"/>
            </w:tcMar>
            <w:vAlign w:val="center"/>
          </w:tcPr>
          <w:p>
            <w:pPr>
              <w:spacing w:after="40"/>
            </w:pPr>
            <w:r>
              <w:rPr>
                <w:sz w:val="17"/>
              </w:rPr>
              <w:t>ADR-004</w:t>
            </w:r>
          </w:p>
        </w:tc>
        <w:tc>
          <w:tcPr>
            <w:tcW w:type="dxa" w:w="8640"/>
            <w:tcMar>
              <w:top w:w="90" w:type="dxa"/>
              <w:start w:w="100" w:type="dxa"/>
              <w:bottom w:w="90" w:type="dxa"/>
              <w:end w:w="100" w:type="dxa"/>
            </w:tcMar>
            <w:vAlign w:val="center"/>
          </w:tcPr>
          <w:p>
            <w:r>
              <w:t>Presentation profile asset keys; clinical logic scene objelerinde veya RN componentlerinde değil.</w:t>
            </w:r>
          </w:p>
        </w:tc>
      </w:tr>
      <w:tr>
        <w:tc>
          <w:tcPr>
            <w:tcW w:type="dxa" w:w="1728"/>
            <w:tcMar>
              <w:top w:w="90" w:type="dxa"/>
              <w:start w:w="100" w:type="dxa"/>
              <w:bottom w:w="90" w:type="dxa"/>
              <w:end w:w="100" w:type="dxa"/>
            </w:tcMar>
            <w:vAlign w:val="center"/>
          </w:tcPr>
          <w:p>
            <w:pPr>
              <w:spacing w:after="40"/>
            </w:pPr>
            <w:r>
              <w:rPr>
                <w:sz w:val="17"/>
              </w:rPr>
              <w:t>ADR-005</w:t>
            </w:r>
          </w:p>
        </w:tc>
        <w:tc>
          <w:tcPr>
            <w:tcW w:type="dxa" w:w="8640"/>
            <w:tcMar>
              <w:top w:w="90" w:type="dxa"/>
              <w:start w:w="100" w:type="dxa"/>
              <w:bottom w:w="90" w:type="dxa"/>
              <w:end w:w="100" w:type="dxa"/>
            </w:tcMar>
            <w:vAlign w:val="center"/>
          </w:tcPr>
          <w:p>
            <w:r>
              <w:t>1 reusable ED resus room; no open world; Unity yalnız simülasyon ekranında aktive.</w:t>
            </w:r>
          </w:p>
        </w:tc>
      </w:tr>
      <w:tr>
        <w:tc>
          <w:tcPr>
            <w:tcW w:type="dxa" w:w="1728"/>
            <w:tcMar>
              <w:top w:w="90" w:type="dxa"/>
              <w:start w:w="100" w:type="dxa"/>
              <w:bottom w:w="90" w:type="dxa"/>
              <w:end w:w="100" w:type="dxa"/>
            </w:tcMar>
            <w:vAlign w:val="center"/>
          </w:tcPr>
          <w:p>
            <w:pPr>
              <w:spacing w:after="40"/>
            </w:pPr>
            <w:r>
              <w:rPr>
                <w:sz w:val="17"/>
              </w:rPr>
              <w:t>ADR-006</w:t>
            </w:r>
          </w:p>
        </w:tc>
        <w:tc>
          <w:tcPr>
            <w:tcW w:type="dxa" w:w="8640"/>
            <w:tcMar>
              <w:top w:w="90" w:type="dxa"/>
              <w:start w:w="100" w:type="dxa"/>
              <w:bottom w:w="90" w:type="dxa"/>
              <w:end w:w="100" w:type="dxa"/>
            </w:tcMar>
            <w:vAlign w:val="center"/>
          </w:tcPr>
          <w:p>
            <w:r>
              <w:t>Backend modular monolith; REST API/BFF. RN ve Unity secret taşımıyor.</w:t>
            </w:r>
          </w:p>
        </w:tc>
      </w:tr>
      <w:tr>
        <w:tc>
          <w:tcPr>
            <w:tcW w:type="dxa" w:w="1728"/>
            <w:tcMar>
              <w:top w:w="90" w:type="dxa"/>
              <w:start w:w="100" w:type="dxa"/>
              <w:bottom w:w="90" w:type="dxa"/>
              <w:end w:w="100" w:type="dxa"/>
            </w:tcMar>
            <w:vAlign w:val="center"/>
          </w:tcPr>
          <w:p>
            <w:pPr>
              <w:spacing w:after="40"/>
            </w:pPr>
            <w:r>
              <w:rPr>
                <w:sz w:val="17"/>
              </w:rPr>
              <w:t>ADR-007</w:t>
            </w:r>
          </w:p>
        </w:tc>
        <w:tc>
          <w:tcPr>
            <w:tcW w:type="dxa" w:w="8640"/>
            <w:tcMar>
              <w:top w:w="90" w:type="dxa"/>
              <w:start w:w="100" w:type="dxa"/>
              <w:bottom w:w="90" w:type="dxa"/>
              <w:end w:w="100" w:type="dxa"/>
            </w:tcMar>
            <w:vAlign w:val="center"/>
          </w:tcPr>
          <w:p>
            <w:pPr>
              <w:spacing w:after="40"/>
            </w:pPr>
            <w:r>
              <w:rPr>
                <w:sz w:val="17"/>
              </w:rPr>
              <w:t>Postgres; JSONB case/attempt extension fields.</w:t>
            </w:r>
          </w:p>
        </w:tc>
      </w:tr>
      <w:tr>
        <w:tc>
          <w:tcPr>
            <w:tcW w:type="dxa" w:w="1728"/>
            <w:tcMar>
              <w:top w:w="90" w:type="dxa"/>
              <w:start w:w="100" w:type="dxa"/>
              <w:bottom w:w="90" w:type="dxa"/>
              <w:end w:w="100" w:type="dxa"/>
            </w:tcMar>
            <w:vAlign w:val="center"/>
          </w:tcPr>
          <w:p>
            <w:pPr>
              <w:spacing w:after="40"/>
            </w:pPr>
            <w:r>
              <w:rPr>
                <w:sz w:val="17"/>
              </w:rPr>
              <w:t>ADR-008</w:t>
            </w:r>
          </w:p>
        </w:tc>
        <w:tc>
          <w:tcPr>
            <w:tcW w:type="dxa" w:w="8640"/>
            <w:tcMar>
              <w:top w:w="90" w:type="dxa"/>
              <w:start w:w="100" w:type="dxa"/>
              <w:bottom w:w="90" w:type="dxa"/>
              <w:end w:w="100" w:type="dxa"/>
            </w:tcMar>
            <w:vAlign w:val="center"/>
          </w:tcPr>
          <w:p>
            <w:pPr>
              <w:spacing w:after="40"/>
            </w:pPr>
            <w:r>
              <w:rPr>
                <w:sz w:val="17"/>
              </w:rPr>
              <w:t>AI backend-only provider adapter; state mutation forbidden.</w:t>
            </w:r>
          </w:p>
        </w:tc>
      </w:tr>
      <w:tr>
        <w:tc>
          <w:tcPr>
            <w:tcW w:type="dxa" w:w="1728"/>
            <w:tcMar>
              <w:top w:w="90" w:type="dxa"/>
              <w:start w:w="100" w:type="dxa"/>
              <w:bottom w:w="90" w:type="dxa"/>
              <w:end w:w="100" w:type="dxa"/>
            </w:tcMar>
            <w:vAlign w:val="center"/>
          </w:tcPr>
          <w:p>
            <w:pPr>
              <w:spacing w:after="40"/>
            </w:pPr>
            <w:r>
              <w:rPr>
                <w:sz w:val="17"/>
              </w:rPr>
              <w:t>ADR-009</w:t>
            </w:r>
          </w:p>
        </w:tc>
        <w:tc>
          <w:tcPr>
            <w:tcW w:type="dxa" w:w="8640"/>
            <w:tcMar>
              <w:top w:w="90" w:type="dxa"/>
              <w:start w:w="100" w:type="dxa"/>
              <w:bottom w:w="90" w:type="dxa"/>
              <w:end w:w="100" w:type="dxa"/>
            </w:tcMar>
            <w:vAlign w:val="center"/>
          </w:tcPr>
          <w:p>
            <w:pPr>
              <w:spacing w:after="40"/>
            </w:pPr>
            <w:r>
              <w:rPr>
                <w:sz w:val="17"/>
              </w:rPr>
              <w:t>Patient AI text-only v1; voice later.</w:t>
            </w:r>
          </w:p>
        </w:tc>
      </w:tr>
      <w:tr>
        <w:tc>
          <w:tcPr>
            <w:tcW w:type="dxa" w:w="1728"/>
            <w:tcMar>
              <w:top w:w="90" w:type="dxa"/>
              <w:start w:w="100" w:type="dxa"/>
              <w:bottom w:w="90" w:type="dxa"/>
              <w:end w:w="100" w:type="dxa"/>
            </w:tcMar>
            <w:vAlign w:val="center"/>
          </w:tcPr>
          <w:p>
            <w:pPr>
              <w:spacing w:after="40"/>
            </w:pPr>
            <w:r>
              <w:rPr>
                <w:sz w:val="17"/>
              </w:rPr>
              <w:t>ADR-010</w:t>
            </w:r>
          </w:p>
        </w:tc>
        <w:tc>
          <w:tcPr>
            <w:tcW w:type="dxa" w:w="8640"/>
            <w:tcMar>
              <w:top w:w="90" w:type="dxa"/>
              <w:start w:w="100" w:type="dxa"/>
              <w:bottom w:w="90" w:type="dxa"/>
              <w:end w:w="100" w:type="dxa"/>
            </w:tcMar>
            <w:vAlign w:val="center"/>
          </w:tcPr>
          <w:p>
            <w:pPr>
              <w:spacing w:after="40"/>
            </w:pPr>
            <w:r>
              <w:rPr>
                <w:sz w:val="17"/>
              </w:rPr>
              <w:t>Golden replay tests are release gate.</w:t>
            </w:r>
          </w:p>
        </w:tc>
      </w:tr>
      <w:tr>
        <w:tc>
          <w:tcPr>
            <w:tcW w:type="dxa" w:w="1728"/>
            <w:tcMar>
              <w:top w:w="90" w:type="dxa"/>
              <w:start w:w="100" w:type="dxa"/>
              <w:bottom w:w="90" w:type="dxa"/>
              <w:end w:w="100" w:type="dxa"/>
            </w:tcMar>
            <w:vAlign w:val="center"/>
          </w:tcPr>
          <w:p>
            <w:pPr>
              <w:spacing w:after="40"/>
            </w:pPr>
            <w:r>
              <w:rPr>
                <w:sz w:val="17"/>
              </w:rPr>
              <w:t>ADR-011</w:t>
            </w:r>
          </w:p>
        </w:tc>
        <w:tc>
          <w:tcPr>
            <w:tcW w:type="dxa" w:w="8640"/>
            <w:tcMar>
              <w:top w:w="90" w:type="dxa"/>
              <w:start w:w="100" w:type="dxa"/>
              <w:bottom w:w="90" w:type="dxa"/>
              <w:end w:w="100" w:type="dxa"/>
            </w:tcMar>
            <w:vAlign w:val="center"/>
          </w:tcPr>
          <w:p>
            <w:pPr>
              <w:spacing w:after="40"/>
            </w:pPr>
            <w:r>
              <w:rPr>
                <w:sz w:val="17"/>
              </w:rPr>
              <w:t>2 production cases before feature expansion.</w:t>
            </w:r>
          </w:p>
        </w:tc>
      </w:tr>
      <w:tr>
        <w:tc>
          <w:tcPr>
            <w:tcW w:type="dxa" w:w="1728"/>
            <w:tcMar>
              <w:top w:w="90" w:type="dxa"/>
              <w:start w:w="100" w:type="dxa"/>
              <w:bottom w:w="90" w:type="dxa"/>
              <w:end w:w="100" w:type="dxa"/>
            </w:tcMar>
            <w:vAlign w:val="center"/>
          </w:tcPr>
          <w:p>
            <w:pPr>
              <w:spacing w:after="40"/>
            </w:pPr>
            <w:r>
              <w:rPr>
                <w:sz w:val="17"/>
              </w:rPr>
              <w:t>ADR-012</w:t>
            </w:r>
          </w:p>
        </w:tc>
        <w:tc>
          <w:tcPr>
            <w:tcW w:type="dxa" w:w="8640"/>
            <w:tcMar>
              <w:top w:w="90" w:type="dxa"/>
              <w:start w:w="100" w:type="dxa"/>
              <w:bottom w:w="90" w:type="dxa"/>
              <w:end w:w="100" w:type="dxa"/>
            </w:tcMar>
            <w:vAlign w:val="center"/>
          </w:tcPr>
          <w:p>
            <w:r>
              <w:t>Beta via TestFlight + Play testing; RN + embedded Unity release pipeline birlikte test edilir.</w:t>
            </w:r>
          </w:p>
        </w:tc>
      </w:tr>
    </w:tbl>
    <w:p/>
    <w:p>
      <w:pPr>
        <w:pStyle w:val="Heading1"/>
      </w:pPr>
      <w:r>
        <w:t>20. Küçük ekipte paralel çalışma modeli</w:t>
      </w:r>
    </w:p>
    <w:tbl>
      <w:tblPr>
        <w:tblStyle w:val="TableGrid"/>
        <w:tblW w:type="auto" w:w="0"/>
        <w:jc w:val="center"/>
        <w:tblLook w:firstColumn="1" w:firstRow="1" w:lastColumn="0" w:lastRow="0" w:noHBand="0" w:noVBand="1" w:val="04A0"/>
      </w:tblPr>
      <w:tblGrid>
        <w:gridCol w:w="3389"/>
        <w:gridCol w:w="3389"/>
        <w:gridCol w:w="3389"/>
      </w:tblGrid>
      <w:tr>
        <w:tc>
          <w:tcPr>
            <w:tcW w:type="dxa" w:w="2160"/>
            <w:tcMar>
              <w:top w:w="90" w:type="dxa"/>
              <w:start w:w="100" w:type="dxa"/>
              <w:bottom w:w="90" w:type="dxa"/>
              <w:end w:w="100" w:type="dxa"/>
            </w:tcMar>
            <w:vAlign w:val="center"/>
            <w:shd w:fill="16324F"/>
          </w:tcPr>
          <w:p>
            <w:pPr>
              <w:spacing w:after="40"/>
            </w:pPr>
            <w:r>
              <w:rPr>
                <w:b/>
                <w:color w:val="FFFFFF"/>
                <w:sz w:val="17"/>
              </w:rPr>
              <w:t>Track</w:t>
            </w:r>
          </w:p>
        </w:tc>
        <w:tc>
          <w:tcPr>
            <w:tcW w:type="dxa" w:w="4032"/>
            <w:tcMar>
              <w:top w:w="90" w:type="dxa"/>
              <w:start w:w="100" w:type="dxa"/>
              <w:bottom w:w="90" w:type="dxa"/>
              <w:end w:w="100" w:type="dxa"/>
            </w:tcMar>
            <w:vAlign w:val="center"/>
            <w:shd w:fill="16324F"/>
          </w:tcPr>
          <w:p>
            <w:pPr>
              <w:spacing w:after="40"/>
            </w:pPr>
            <w:r>
              <w:rPr>
                <w:b/>
                <w:color w:val="FFFFFF"/>
                <w:sz w:val="17"/>
              </w:rPr>
              <w:t>Günlük odak</w:t>
            </w:r>
          </w:p>
        </w:tc>
        <w:tc>
          <w:tcPr>
            <w:tcW w:type="dxa" w:w="4320"/>
            <w:tcMar>
              <w:top w:w="90" w:type="dxa"/>
              <w:start w:w="100" w:type="dxa"/>
              <w:bottom w:w="90" w:type="dxa"/>
              <w:end w:w="100" w:type="dxa"/>
            </w:tcMar>
            <w:vAlign w:val="center"/>
            <w:shd w:fill="16324F"/>
          </w:tcPr>
          <w:p>
            <w:pPr>
              <w:spacing w:after="40"/>
            </w:pPr>
            <w:r>
              <w:rPr>
                <w:b/>
                <w:color w:val="FFFFFF"/>
                <w:sz w:val="17"/>
              </w:rPr>
              <w:t>Blocker olmaması için kontrat</w:t>
            </w:r>
          </w:p>
        </w:tc>
      </w:tr>
      <w:tr>
        <w:tc>
          <w:tcPr>
            <w:tcW w:type="dxa" w:w="2160"/>
            <w:tcMar>
              <w:top w:w="90" w:type="dxa"/>
              <w:start w:w="100" w:type="dxa"/>
              <w:bottom w:w="90" w:type="dxa"/>
              <w:end w:w="100" w:type="dxa"/>
            </w:tcMar>
            <w:vAlign w:val="center"/>
          </w:tcPr>
          <w:p>
            <w:pPr>
              <w:spacing w:after="40"/>
            </w:pPr>
            <w:r>
              <w:rPr>
                <w:sz w:val="17"/>
              </w:rPr>
              <w:t>Track A – Engine/API</w:t>
            </w:r>
          </w:p>
        </w:tc>
        <w:tc>
          <w:tcPr>
            <w:tcW w:type="dxa" w:w="4032"/>
            <w:tcMar>
              <w:top w:w="90" w:type="dxa"/>
              <w:start w:w="100" w:type="dxa"/>
              <w:bottom w:w="90" w:type="dxa"/>
              <w:end w:w="100" w:type="dxa"/>
            </w:tcMar>
            <w:vAlign w:val="center"/>
          </w:tcPr>
          <w:p>
            <w:pPr>
              <w:spacing w:after="40"/>
            </w:pPr>
            <w:r>
              <w:rPr>
                <w:sz w:val="17"/>
              </w:rPr>
              <w:t>Core, schema, scoring, backend, AI gateway</w:t>
            </w:r>
          </w:p>
        </w:tc>
        <w:tc>
          <w:tcPr>
            <w:tcW w:type="dxa" w:w="4320"/>
            <w:tcMar>
              <w:top w:w="90" w:type="dxa"/>
              <w:start w:w="100" w:type="dxa"/>
              <w:bottom w:w="90" w:type="dxa"/>
              <w:end w:w="100" w:type="dxa"/>
            </w:tcMar>
            <w:vAlign w:val="center"/>
          </w:tcPr>
          <w:p>
            <w:pPr>
              <w:spacing w:after="40"/>
            </w:pPr>
            <w:r>
              <w:rPr>
                <w:sz w:val="17"/>
              </w:rPr>
              <w:t>case.schema.json + engine interface</w:t>
            </w:r>
          </w:p>
        </w:tc>
      </w:tr>
      <w:tr>
        <w:tc>
          <w:tcPr>
            <w:tcW w:type="dxa" w:w="2160"/>
            <w:tcMar>
              <w:top w:w="90" w:type="dxa"/>
              <w:start w:w="100" w:type="dxa"/>
              <w:bottom w:w="90" w:type="dxa"/>
              <w:end w:w="100" w:type="dxa"/>
            </w:tcMar>
            <w:vAlign w:val="center"/>
          </w:tcPr>
          <w:p>
            <w:r>
              <w:t>Track B – RN/Unity Product</w:t>
            </w:r>
          </w:p>
        </w:tc>
        <w:tc>
          <w:tcPr>
            <w:tcW w:type="dxa" w:w="4032"/>
            <w:tcMar>
              <w:top w:w="90" w:type="dxa"/>
              <w:start w:w="100" w:type="dxa"/>
              <w:bottom w:w="90" w:type="dxa"/>
              <w:end w:w="100" w:type="dxa"/>
            </w:tcMar>
            <w:vAlign w:val="center"/>
          </w:tcPr>
          <w:p>
            <w:r>
              <w:t>RN screens/navigation + Unity room/patient/action UI + bridge/lifecycle/performance</w:t>
            </w:r>
          </w:p>
        </w:tc>
        <w:tc>
          <w:tcPr>
            <w:tcW w:type="dxa" w:w="4320"/>
            <w:tcMar>
              <w:top w:w="90" w:type="dxa"/>
              <w:start w:w="100" w:type="dxa"/>
              <w:bottom w:w="90" w:type="dxa"/>
              <w:end w:w="100" w:type="dxa"/>
            </w:tcMar>
            <w:vAlign w:val="center"/>
          </w:tcPr>
          <w:p>
            <w:r>
              <w:t>Typed start/completion/error messages + StateSnapshot/PresentationCue contract</w:t>
            </w:r>
          </w:p>
        </w:tc>
      </w:tr>
      <w:tr>
        <w:tc>
          <w:tcPr>
            <w:tcW w:type="dxa" w:w="2160"/>
            <w:tcMar>
              <w:top w:w="90" w:type="dxa"/>
              <w:start w:w="100" w:type="dxa"/>
              <w:bottom w:w="90" w:type="dxa"/>
              <w:end w:w="100" w:type="dxa"/>
            </w:tcMar>
            <w:vAlign w:val="center"/>
          </w:tcPr>
          <w:p>
            <w:pPr>
              <w:spacing w:after="40"/>
            </w:pPr>
            <w:r>
              <w:rPr>
                <w:sz w:val="17"/>
              </w:rPr>
              <w:t>Track C – Clinical/Content</w:t>
            </w:r>
          </w:p>
        </w:tc>
        <w:tc>
          <w:tcPr>
            <w:tcW w:type="dxa" w:w="4032"/>
            <w:tcMar>
              <w:top w:w="90" w:type="dxa"/>
              <w:start w:w="100" w:type="dxa"/>
              <w:bottom w:w="90" w:type="dxa"/>
              <w:end w:w="100" w:type="dxa"/>
            </w:tcMar>
            <w:vAlign w:val="center"/>
          </w:tcPr>
          <w:p>
            <w:pPr>
              <w:spacing w:after="40"/>
            </w:pPr>
            <w:r>
              <w:rPr>
                <w:sz w:val="17"/>
              </w:rPr>
              <w:t>Case blueprint, facts, accepted alternatives, rubric, review</w:t>
            </w:r>
          </w:p>
        </w:tc>
        <w:tc>
          <w:tcPr>
            <w:tcW w:type="dxa" w:w="4320"/>
            <w:tcMar>
              <w:top w:w="90" w:type="dxa"/>
              <w:start w:w="100" w:type="dxa"/>
              <w:bottom w:w="90" w:type="dxa"/>
              <w:end w:w="100" w:type="dxa"/>
            </w:tcMar>
            <w:vAlign w:val="center"/>
          </w:tcPr>
          <w:p>
            <w:pPr>
              <w:spacing w:after="40"/>
            </w:pPr>
            <w:r>
              <w:rPr>
                <w:sz w:val="17"/>
              </w:rPr>
              <w:t>Case authoring template + evidence metadata</w:t>
            </w:r>
          </w:p>
        </w:tc>
      </w:tr>
      <w:tr>
        <w:tc>
          <w:tcPr>
            <w:tcW w:type="dxa" w:w="2160"/>
            <w:tcMar>
              <w:top w:w="90" w:type="dxa"/>
              <w:start w:w="100" w:type="dxa"/>
              <w:bottom w:w="90" w:type="dxa"/>
              <w:end w:w="100" w:type="dxa"/>
            </w:tcMar>
            <w:vAlign w:val="center"/>
          </w:tcPr>
          <w:p>
            <w:pPr>
              <w:spacing w:after="40"/>
            </w:pPr>
            <w:r>
              <w:rPr>
                <w:sz w:val="17"/>
              </w:rPr>
              <w:t>Track D – Product/Outreach</w:t>
            </w:r>
          </w:p>
        </w:tc>
        <w:tc>
          <w:tcPr>
            <w:tcW w:type="dxa" w:w="4032"/>
            <w:tcMar>
              <w:top w:w="90" w:type="dxa"/>
              <w:start w:w="100" w:type="dxa"/>
              <w:bottom w:w="90" w:type="dxa"/>
              <w:end w:w="100" w:type="dxa"/>
            </w:tcMar>
            <w:vAlign w:val="center"/>
          </w:tcPr>
          <w:p>
            <w:pPr>
              <w:spacing w:after="40"/>
            </w:pPr>
            <w:r>
              <w:rPr>
                <w:sz w:val="17"/>
              </w:rPr>
              <w:t>Figma, landing, beta list, interviews, feedback</w:t>
            </w:r>
          </w:p>
        </w:tc>
        <w:tc>
          <w:tcPr>
            <w:tcW w:type="dxa" w:w="4320"/>
            <w:tcMar>
              <w:top w:w="90" w:type="dxa"/>
              <w:start w:w="100" w:type="dxa"/>
              <w:bottom w:w="90" w:type="dxa"/>
              <w:end w:w="100" w:type="dxa"/>
            </w:tcMar>
            <w:vAlign w:val="center"/>
          </w:tcPr>
          <w:p>
            <w:pPr>
              <w:spacing w:after="40"/>
            </w:pPr>
            <w:r>
              <w:rPr>
                <w:sz w:val="17"/>
              </w:rPr>
              <w:t>Stable happy path + build cadence</w:t>
            </w:r>
          </w:p>
        </w:tc>
      </w:tr>
    </w:tbl>
    <w:p/>
    <w:p>
      <w:r>
        <w:t>Bu modelde 3D ekibi clinical logic beklemeden placeholder state’lerle, engine ekibi de final asset beklemeden headless tests ile ilerleyebilir. En güçlü hız kazanımı burada gelir.</w:t>
      </w:r>
    </w:p>
    <w:p>
      <w:pPr>
        <w:pStyle w:val="Heading1"/>
      </w:pPr>
      <w:r>
        <w:t>21. MVP “Done” tanımı</w:t>
      </w:r>
    </w:p>
    <w:p>
      <w:pPr>
        <w:pStyle w:val="ListBullet"/>
      </w:pPr>
      <w:r>
        <w:t>iOS ve Android gerçek cihazda açılıyor; crash-free smoke test.</w:t>
      </w:r>
    </w:p>
    <w:p>
      <w:pPr>
        <w:pStyle w:val="ListBullet"/>
      </w:pPr>
      <w:r>
        <w:t>En az 2 case baştan sona oynanıyor.</w:t>
      </w:r>
    </w:p>
    <w:p>
      <w:pPr>
        <w:pStyle w:val="ListBullet"/>
      </w:pPr>
      <w:r>
        <w:t>Aynı action sequence headless ve Unity run’da aynı deterministic outcome/score üretiyor.</w:t>
      </w:r>
    </w:p>
    <w:p>
      <w:pPr>
        <w:pStyle w:val="ListBullet"/>
      </w:pPr>
      <w:r>
        <w:t>Hasta state’i en az 3 görsel state ile değişiyor (örn. mild distress → severe → recovery/arrest).</w:t>
      </w:r>
    </w:p>
    <w:p>
      <w:pPr>
        <w:pStyle w:val="ListBullet"/>
      </w:pPr>
      <w:r>
        <w:t>At least one timed deterioration rule kullanıcıya görünür ve debrief’te açıklanır.</w:t>
      </w:r>
    </w:p>
    <w:p>
      <w:pPr>
        <w:pStyle w:val="ListBullet"/>
      </w:pPr>
      <w:r>
        <w:t>Patient AI state dışı fact üretirse validation/fallback devreye giriyor.</w:t>
      </w:r>
    </w:p>
    <w:p>
      <w:pPr>
        <w:pStyle w:val="ListBullet"/>
      </w:pPr>
      <w:r>
        <w:t>Debrief timeline kritik/gecikmiş/gereksiz/harmful kararları açıklıyor.</w:t>
      </w:r>
    </w:p>
    <w:p>
      <w:pPr>
        <w:pStyle w:val="ListBullet"/>
      </w:pPr>
      <w:r>
        <w:t>Clinical reviewer her vakanın version’ını sign-off ediyor.</w:t>
      </w:r>
    </w:p>
    <w:p>
      <w:pPr>
        <w:pStyle w:val="ListBullet"/>
      </w:pPr>
      <w:r>
        <w:t>Analytics: case_start, action_taken, critical_action_latency, case_complete, replay_start, feedback_submit eventleri geliyor.</w:t>
      </w:r>
    </w:p>
    <w:p>
      <w:pPr>
        <w:pStyle w:val="ListBullet"/>
      </w:pPr>
      <w:r>
        <w:t>TestFlight + Android test linki; landing + 90 sn demo; feedback form hazır.</w:t>
      </w:r>
    </w:p>
    <w:p>
      <w:pPr>
        <w:pStyle w:val="ListBullet"/>
      </w:pPr>
      <w:r>
        <w:t>Mail alan kişi geliştiriciden yardım almadan 10 dakika içinde beta’yı kurup 1 vakayı tamamlayabiliyor.</w:t>
      </w:r>
    </w:p>
    <w:p>
      <w:pPr>
        <w:pStyle w:val="Heading1"/>
      </w:pPr>
      <w:r>
        <w:t>22. En büyük riskler ve erken savunma</w:t>
      </w:r>
    </w:p>
    <w:tbl>
      <w:tblPr>
        <w:tblStyle w:val="TableGrid"/>
        <w:tblW w:type="auto" w:w="0"/>
        <w:jc w:val="center"/>
        <w:tblLook w:firstColumn="1" w:firstRow="1" w:lastColumn="0" w:lastRow="0" w:noHBand="0" w:noVBand="1" w:val="04A0"/>
      </w:tblPr>
      <w:tblGrid>
        <w:gridCol w:w="3389"/>
        <w:gridCol w:w="3389"/>
        <w:gridCol w:w="3389"/>
      </w:tblGrid>
      <w:tr>
        <w:tc>
          <w:tcPr>
            <w:tcW w:type="dxa" w:w="2160"/>
            <w:tcMar>
              <w:top w:w="90" w:type="dxa"/>
              <w:start w:w="100" w:type="dxa"/>
              <w:bottom w:w="90" w:type="dxa"/>
              <w:end w:w="100" w:type="dxa"/>
            </w:tcMar>
            <w:vAlign w:val="center"/>
            <w:shd w:fill="16324F"/>
          </w:tcPr>
          <w:p>
            <w:pPr>
              <w:spacing w:after="40"/>
            </w:pPr>
            <w:r>
              <w:rPr>
                <w:b/>
                <w:color w:val="FFFFFF"/>
                <w:sz w:val="17"/>
              </w:rPr>
              <w:t>Risk</w:t>
            </w:r>
          </w:p>
        </w:tc>
        <w:tc>
          <w:tcPr>
            <w:tcW w:type="dxa" w:w="3600"/>
            <w:tcMar>
              <w:top w:w="90" w:type="dxa"/>
              <w:start w:w="100" w:type="dxa"/>
              <w:bottom w:w="90" w:type="dxa"/>
              <w:end w:w="100" w:type="dxa"/>
            </w:tcMar>
            <w:vAlign w:val="center"/>
            <w:shd w:fill="16324F"/>
          </w:tcPr>
          <w:p>
            <w:pPr>
              <w:spacing w:after="40"/>
            </w:pPr>
            <w:r>
              <w:rPr>
                <w:b/>
                <w:color w:val="FFFFFF"/>
                <w:sz w:val="17"/>
              </w:rPr>
              <w:t>Erken sinyal</w:t>
            </w:r>
          </w:p>
        </w:tc>
        <w:tc>
          <w:tcPr>
            <w:tcW w:type="dxa" w:w="4752"/>
            <w:tcMar>
              <w:top w:w="90" w:type="dxa"/>
              <w:start w:w="100" w:type="dxa"/>
              <w:bottom w:w="90" w:type="dxa"/>
              <w:end w:w="100" w:type="dxa"/>
            </w:tcMar>
            <w:vAlign w:val="center"/>
            <w:shd w:fill="16324F"/>
          </w:tcPr>
          <w:p>
            <w:pPr>
              <w:spacing w:after="40"/>
            </w:pPr>
            <w:r>
              <w:rPr>
                <w:b/>
                <w:color w:val="FFFFFF"/>
                <w:sz w:val="17"/>
              </w:rPr>
              <w:t>Savunma</w:t>
            </w:r>
          </w:p>
        </w:tc>
      </w:tr>
      <w:tr>
        <w:tc>
          <w:tcPr>
            <w:tcW w:type="dxa" w:w="2160"/>
            <w:tcMar>
              <w:top w:w="90" w:type="dxa"/>
              <w:start w:w="100" w:type="dxa"/>
              <w:bottom w:w="90" w:type="dxa"/>
              <w:end w:w="100" w:type="dxa"/>
            </w:tcMar>
            <w:vAlign w:val="center"/>
          </w:tcPr>
          <w:p>
            <w:pPr>
              <w:spacing w:after="40"/>
            </w:pPr>
            <w:r>
              <w:rPr>
                <w:sz w:val="17"/>
              </w:rPr>
              <w:t>3D scope creep</w:t>
            </w:r>
          </w:p>
        </w:tc>
        <w:tc>
          <w:tcPr>
            <w:tcW w:type="dxa" w:w="3600"/>
            <w:tcMar>
              <w:top w:w="90" w:type="dxa"/>
              <w:start w:w="100" w:type="dxa"/>
              <w:bottom w:w="90" w:type="dxa"/>
              <w:end w:w="100" w:type="dxa"/>
            </w:tcMar>
            <w:vAlign w:val="center"/>
          </w:tcPr>
          <w:p>
            <w:pPr>
              <w:spacing w:after="40"/>
            </w:pPr>
            <w:r>
              <w:rPr>
                <w:sz w:val="17"/>
              </w:rPr>
              <w:t>İlk hafta oda asset’i engine’den fazla vakit alıyor</w:t>
            </w:r>
          </w:p>
        </w:tc>
        <w:tc>
          <w:tcPr>
            <w:tcW w:type="dxa" w:w="4752"/>
            <w:tcMar>
              <w:top w:w="90" w:type="dxa"/>
              <w:start w:w="100" w:type="dxa"/>
              <w:bottom w:w="90" w:type="dxa"/>
              <w:end w:w="100" w:type="dxa"/>
            </w:tcMar>
            <w:vAlign w:val="center"/>
          </w:tcPr>
          <w:p>
            <w:pPr>
              <w:spacing w:after="40"/>
            </w:pPr>
            <w:r>
              <w:rPr>
                <w:sz w:val="17"/>
              </w:rPr>
              <w:t>Placeholder asset, strict asset budget, 1 oda.</w:t>
            </w:r>
          </w:p>
        </w:tc>
      </w:tr>
      <w:tr>
        <w:tc>
          <w:tcPr>
            <w:tcW w:type="dxa" w:w="2160"/>
            <w:tcMar>
              <w:top w:w="90" w:type="dxa"/>
              <w:start w:w="100" w:type="dxa"/>
              <w:bottom w:w="90" w:type="dxa"/>
              <w:end w:w="100" w:type="dxa"/>
            </w:tcMar>
            <w:vAlign w:val="center"/>
          </w:tcPr>
          <w:p>
            <w:pPr>
              <w:spacing w:after="40"/>
            </w:pPr>
            <w:r>
              <w:rPr>
                <w:sz w:val="17"/>
              </w:rPr>
              <w:t>Agent code sprawl</w:t>
            </w:r>
          </w:p>
        </w:tc>
        <w:tc>
          <w:tcPr>
            <w:tcW w:type="dxa" w:w="3600"/>
            <w:tcMar>
              <w:top w:w="90" w:type="dxa"/>
              <w:start w:w="100" w:type="dxa"/>
              <w:bottom w:w="90" w:type="dxa"/>
              <w:end w:w="100" w:type="dxa"/>
            </w:tcMar>
            <w:vAlign w:val="center"/>
          </w:tcPr>
          <w:p>
            <w:pPr>
              <w:spacing w:after="40"/>
            </w:pPr>
            <w:r>
              <w:rPr>
                <w:sz w:val="17"/>
              </w:rPr>
              <w:t>Agent aynı işi farklı patternlerle yazıyor</w:t>
            </w:r>
          </w:p>
        </w:tc>
        <w:tc>
          <w:tcPr>
            <w:tcW w:type="dxa" w:w="4752"/>
            <w:tcMar>
              <w:top w:w="90" w:type="dxa"/>
              <w:start w:w="100" w:type="dxa"/>
              <w:bottom w:w="90" w:type="dxa"/>
              <w:end w:w="100" w:type="dxa"/>
            </w:tcMar>
            <w:vAlign w:val="center"/>
          </w:tcPr>
          <w:p>
            <w:pPr>
              <w:spacing w:after="40"/>
            </w:pPr>
            <w:r>
              <w:rPr>
                <w:sz w:val="17"/>
              </w:rPr>
              <w:t>ADR + skills + lint/tests + small PRs.</w:t>
            </w:r>
          </w:p>
        </w:tc>
      </w:tr>
      <w:tr>
        <w:tc>
          <w:tcPr>
            <w:tcW w:type="dxa" w:w="2160"/>
            <w:tcMar>
              <w:top w:w="90" w:type="dxa"/>
              <w:start w:w="100" w:type="dxa"/>
              <w:bottom w:w="90" w:type="dxa"/>
              <w:end w:w="100" w:type="dxa"/>
            </w:tcMar>
            <w:vAlign w:val="center"/>
          </w:tcPr>
          <w:p>
            <w:pPr>
              <w:spacing w:after="40"/>
            </w:pPr>
            <w:r>
              <w:rPr>
                <w:sz w:val="17"/>
              </w:rPr>
              <w:t>Clinical truth scattered</w:t>
            </w:r>
          </w:p>
        </w:tc>
        <w:tc>
          <w:tcPr>
            <w:tcW w:type="dxa" w:w="3600"/>
            <w:tcMar>
              <w:top w:w="90" w:type="dxa"/>
              <w:start w:w="100" w:type="dxa"/>
              <w:bottom w:w="90" w:type="dxa"/>
              <w:end w:w="100" w:type="dxa"/>
            </w:tcMar>
            <w:vAlign w:val="center"/>
          </w:tcPr>
          <w:p>
            <w:pPr>
              <w:spacing w:after="40"/>
            </w:pPr>
            <w:r>
              <w:rPr>
                <w:sz w:val="17"/>
              </w:rPr>
              <w:t>Sonuçlar scene/UI/backend’de hard-code</w:t>
            </w:r>
          </w:p>
        </w:tc>
        <w:tc>
          <w:tcPr>
            <w:tcW w:type="dxa" w:w="4752"/>
            <w:tcMar>
              <w:top w:w="90" w:type="dxa"/>
              <w:start w:w="100" w:type="dxa"/>
              <w:bottom w:w="90" w:type="dxa"/>
              <w:end w:w="100" w:type="dxa"/>
            </w:tcMar>
            <w:vAlign w:val="center"/>
          </w:tcPr>
          <w:p>
            <w:pPr>
              <w:spacing w:after="40"/>
            </w:pPr>
            <w:r>
              <w:rPr>
                <w:sz w:val="17"/>
              </w:rPr>
              <w:t>Core-only rule invariant + grep/review checklist.</w:t>
            </w:r>
          </w:p>
        </w:tc>
      </w:tr>
      <w:tr>
        <w:tc>
          <w:tcPr>
            <w:tcW w:type="dxa" w:w="2160"/>
            <w:tcMar>
              <w:top w:w="90" w:type="dxa"/>
              <w:start w:w="100" w:type="dxa"/>
              <w:bottom w:w="90" w:type="dxa"/>
              <w:end w:w="100" w:type="dxa"/>
            </w:tcMar>
            <w:vAlign w:val="center"/>
          </w:tcPr>
          <w:p>
            <w:pPr>
              <w:spacing w:after="40"/>
            </w:pPr>
            <w:r>
              <w:rPr>
                <w:sz w:val="17"/>
              </w:rPr>
              <w:t>LLM hallucination</w:t>
            </w:r>
          </w:p>
        </w:tc>
        <w:tc>
          <w:tcPr>
            <w:tcW w:type="dxa" w:w="3600"/>
            <w:tcMar>
              <w:top w:w="90" w:type="dxa"/>
              <w:start w:w="100" w:type="dxa"/>
              <w:bottom w:w="90" w:type="dxa"/>
              <w:end w:w="100" w:type="dxa"/>
            </w:tcMar>
            <w:vAlign w:val="center"/>
          </w:tcPr>
          <w:p>
            <w:pPr>
              <w:spacing w:after="40"/>
            </w:pPr>
            <w:r>
              <w:rPr>
                <w:sz w:val="17"/>
              </w:rPr>
              <w:t>Hasta yeni fact söylüyor</w:t>
            </w:r>
          </w:p>
        </w:tc>
        <w:tc>
          <w:tcPr>
            <w:tcW w:type="dxa" w:w="4752"/>
            <w:tcMar>
              <w:top w:w="90" w:type="dxa"/>
              <w:start w:w="100" w:type="dxa"/>
              <w:bottom w:w="90" w:type="dxa"/>
              <w:end w:w="100" w:type="dxa"/>
            </w:tcMar>
            <w:vAlign w:val="center"/>
          </w:tcPr>
          <w:p>
            <w:pPr>
              <w:spacing w:after="40"/>
            </w:pPr>
            <w:r>
              <w:rPr>
                <w:sz w:val="17"/>
              </w:rPr>
              <w:t>Fact-ID contract + post validation + fallback.</w:t>
            </w:r>
          </w:p>
        </w:tc>
      </w:tr>
      <w:tr>
        <w:tc>
          <w:tcPr>
            <w:tcW w:type="dxa" w:w="2160"/>
            <w:tcMar>
              <w:top w:w="90" w:type="dxa"/>
              <w:start w:w="100" w:type="dxa"/>
              <w:bottom w:w="90" w:type="dxa"/>
              <w:end w:w="100" w:type="dxa"/>
            </w:tcMar>
            <w:vAlign w:val="center"/>
          </w:tcPr>
          <w:p>
            <w:pPr>
              <w:spacing w:after="40"/>
            </w:pPr>
            <w:r>
              <w:rPr>
                <w:sz w:val="17"/>
              </w:rPr>
              <w:t>Case authoring yavaş</w:t>
            </w:r>
          </w:p>
        </w:tc>
        <w:tc>
          <w:tcPr>
            <w:tcW w:type="dxa" w:w="3600"/>
            <w:tcMar>
              <w:top w:w="90" w:type="dxa"/>
              <w:start w:w="100" w:type="dxa"/>
              <w:bottom w:w="90" w:type="dxa"/>
              <w:end w:w="100" w:type="dxa"/>
            </w:tcMar>
            <w:vAlign w:val="center"/>
          </w:tcPr>
          <w:p>
            <w:pPr>
              <w:spacing w:after="40"/>
            </w:pPr>
            <w:r>
              <w:rPr>
                <w:sz w:val="17"/>
              </w:rPr>
              <w:t>Her vaka kod değişikliği istiyor</w:t>
            </w:r>
          </w:p>
        </w:tc>
        <w:tc>
          <w:tcPr>
            <w:tcW w:type="dxa" w:w="4752"/>
            <w:tcMar>
              <w:top w:w="90" w:type="dxa"/>
              <w:start w:w="100" w:type="dxa"/>
              <w:bottom w:w="90" w:type="dxa"/>
              <w:end w:w="100" w:type="dxa"/>
            </w:tcMar>
            <w:vAlign w:val="center"/>
          </w:tcPr>
          <w:p>
            <w:pPr>
              <w:spacing w:after="40"/>
            </w:pPr>
            <w:r>
              <w:rPr>
                <w:sz w:val="17"/>
              </w:rPr>
              <w:t>JSON-driven engine; generic action/effect primitives.</w:t>
            </w:r>
          </w:p>
        </w:tc>
      </w:tr>
      <w:tr>
        <w:tc>
          <w:tcPr>
            <w:tcW w:type="dxa" w:w="2160"/>
            <w:tcMar>
              <w:top w:w="90" w:type="dxa"/>
              <w:start w:w="100" w:type="dxa"/>
              <w:bottom w:w="90" w:type="dxa"/>
              <w:end w:w="100" w:type="dxa"/>
            </w:tcMar>
            <w:vAlign w:val="center"/>
          </w:tcPr>
          <w:p>
            <w:pPr>
              <w:spacing w:after="40"/>
            </w:pPr>
            <w:r>
              <w:rPr>
                <w:sz w:val="17"/>
              </w:rPr>
              <w:t>Mobile perf</w:t>
            </w:r>
          </w:p>
        </w:tc>
        <w:tc>
          <w:tcPr>
            <w:tcW w:type="dxa" w:w="3600"/>
            <w:tcMar>
              <w:top w:w="90" w:type="dxa"/>
              <w:start w:w="100" w:type="dxa"/>
              <w:bottom w:w="90" w:type="dxa"/>
              <w:end w:w="100" w:type="dxa"/>
            </w:tcMar>
            <w:vAlign w:val="center"/>
          </w:tcPr>
          <w:p>
            <w:pPr>
              <w:spacing w:after="40"/>
            </w:pPr>
            <w:r>
              <w:rPr>
                <w:sz w:val="17"/>
              </w:rPr>
              <w:t>Thermal/FPS düşüyor</w:t>
            </w:r>
          </w:p>
        </w:tc>
        <w:tc>
          <w:tcPr>
            <w:tcW w:type="dxa" w:w="4752"/>
            <w:tcMar>
              <w:top w:w="90" w:type="dxa"/>
              <w:start w:w="100" w:type="dxa"/>
              <w:bottom w:w="90" w:type="dxa"/>
              <w:end w:w="100" w:type="dxa"/>
            </w:tcMar>
            <w:vAlign w:val="center"/>
          </w:tcPr>
          <w:p>
            <w:pPr>
              <w:spacing w:after="40"/>
            </w:pPr>
            <w:r>
              <w:rPr>
                <w:sz w:val="17"/>
              </w:rPr>
              <w:t>Baked lighting, asset budget, weekly device profile.</w:t>
            </w:r>
          </w:p>
        </w:tc>
      </w:tr>
      <w:tr>
        <w:tc>
          <w:tcPr>
            <w:tcW w:type="dxa" w:w="2160"/>
            <w:tcMar>
              <w:top w:w="90" w:type="dxa"/>
              <w:start w:w="100" w:type="dxa"/>
              <w:bottom w:w="90" w:type="dxa"/>
              <w:end w:w="100" w:type="dxa"/>
            </w:tcMar>
            <w:vAlign w:val="center"/>
          </w:tcPr>
          <w:p>
            <w:pPr>
              <w:spacing w:after="40"/>
            </w:pPr>
            <w:r>
              <w:rPr>
                <w:sz w:val="17"/>
              </w:rPr>
              <w:t>Beta installation friction</w:t>
            </w:r>
          </w:p>
        </w:tc>
        <w:tc>
          <w:tcPr>
            <w:tcW w:type="dxa" w:w="3600"/>
            <w:tcMar>
              <w:top w:w="90" w:type="dxa"/>
              <w:start w:w="100" w:type="dxa"/>
              <w:bottom w:w="90" w:type="dxa"/>
              <w:end w:w="100" w:type="dxa"/>
            </w:tcMar>
            <w:vAlign w:val="center"/>
          </w:tcPr>
          <w:p>
            <w:pPr>
              <w:spacing w:after="40"/>
            </w:pPr>
            <w:r>
              <w:rPr>
                <w:sz w:val="17"/>
              </w:rPr>
              <w:t>Mail recipient build kuramıyor</w:t>
            </w:r>
          </w:p>
        </w:tc>
        <w:tc>
          <w:tcPr>
            <w:tcW w:type="dxa" w:w="4752"/>
            <w:tcMar>
              <w:top w:w="90" w:type="dxa"/>
              <w:start w:w="100" w:type="dxa"/>
              <w:bottom w:w="90" w:type="dxa"/>
              <w:end w:w="100" w:type="dxa"/>
            </w:tcMar>
            <w:vAlign w:val="center"/>
          </w:tcPr>
          <w:p>
            <w:pPr>
              <w:spacing w:after="40"/>
            </w:pPr>
            <w:r>
              <w:rPr>
                <w:sz w:val="17"/>
              </w:rPr>
              <w:t>TestFlight/Play links, 1-page install guide, no forced signup.</w:t>
            </w:r>
          </w:p>
        </w:tc>
      </w:tr>
      <w:tr>
        <w:tc>
          <w:tcPr>
            <w:tcW w:type="dxa" w:w="2160"/>
            <w:tcMar>
              <w:top w:w="90" w:type="dxa"/>
              <w:start w:w="100" w:type="dxa"/>
              <w:bottom w:w="90" w:type="dxa"/>
              <w:end w:w="100" w:type="dxa"/>
            </w:tcMar>
            <w:vAlign w:val="center"/>
          </w:tcPr>
          <w:p>
            <w:pPr>
              <w:spacing w:after="40"/>
            </w:pPr>
            <w:r>
              <w:rPr>
                <w:sz w:val="17"/>
              </w:rPr>
              <w:t>MVP looks impressive but not useful</w:t>
            </w:r>
          </w:p>
        </w:tc>
        <w:tc>
          <w:tcPr>
            <w:tcW w:type="dxa" w:w="3600"/>
            <w:tcMar>
              <w:top w:w="90" w:type="dxa"/>
              <w:start w:w="100" w:type="dxa"/>
              <w:bottom w:w="90" w:type="dxa"/>
              <w:end w:w="100" w:type="dxa"/>
            </w:tcMar>
            <w:vAlign w:val="center"/>
          </w:tcPr>
          <w:p>
            <w:pPr>
              <w:spacing w:after="40"/>
            </w:pPr>
            <w:r>
              <w:rPr>
                <w:sz w:val="17"/>
              </w:rPr>
              <w:t>User replay etmiyor</w:t>
            </w:r>
          </w:p>
        </w:tc>
        <w:tc>
          <w:tcPr>
            <w:tcW w:type="dxa" w:w="4752"/>
            <w:tcMar>
              <w:top w:w="90" w:type="dxa"/>
              <w:start w:w="100" w:type="dxa"/>
              <w:bottom w:w="90" w:type="dxa"/>
              <w:end w:w="100" w:type="dxa"/>
            </w:tcMar>
            <w:vAlign w:val="center"/>
          </w:tcPr>
          <w:p>
            <w:pPr>
              <w:spacing w:after="40"/>
            </w:pPr>
            <w:r>
              <w:rPr>
                <w:sz w:val="17"/>
              </w:rPr>
              <w:t>Debrief/timing depth; 5 interview after first week.</w:t>
            </w:r>
          </w:p>
        </w:tc>
      </w:tr>
    </w:tbl>
    <w:p/>
    <w:p>
      <w:pPr>
        <w:pStyle w:val="Heading1"/>
      </w:pPr>
      <w:r>
        <w:t>23. İlk vaka seçimi</w:t>
      </w:r>
    </w:p>
    <w:tbl>
      <w:tblPr>
        <w:tblStyle w:val="TableGrid"/>
        <w:tblW w:type="auto" w:w="0"/>
        <w:jc w:val="center"/>
        <w:tblLook w:firstColumn="1" w:firstRow="1" w:lastColumn="0" w:lastRow="0" w:noHBand="0" w:noVBand="1" w:val="04A0"/>
      </w:tblPr>
      <w:tblGrid>
        <w:gridCol w:w="3389"/>
        <w:gridCol w:w="3389"/>
        <w:gridCol w:w="3389"/>
      </w:tblGrid>
      <w:tr>
        <w:tc>
          <w:tcPr>
            <w:tcW w:type="dxa" w:w="1440"/>
            <w:tcMar>
              <w:top w:w="90" w:type="dxa"/>
              <w:start w:w="100" w:type="dxa"/>
              <w:bottom w:w="90" w:type="dxa"/>
              <w:end w:w="100" w:type="dxa"/>
            </w:tcMar>
            <w:vAlign w:val="center"/>
            <w:shd w:fill="16324F"/>
          </w:tcPr>
          <w:p>
            <w:pPr>
              <w:spacing w:after="40"/>
            </w:pPr>
            <w:r>
              <w:rPr>
                <w:b/>
                <w:color w:val="FFFFFF"/>
                <w:sz w:val="17"/>
              </w:rPr>
              <w:t>Öncelik</w:t>
            </w:r>
          </w:p>
        </w:tc>
        <w:tc>
          <w:tcPr>
            <w:tcW w:type="dxa" w:w="2448"/>
            <w:tcMar>
              <w:top w:w="90" w:type="dxa"/>
              <w:start w:w="100" w:type="dxa"/>
              <w:bottom w:w="90" w:type="dxa"/>
              <w:end w:w="100" w:type="dxa"/>
            </w:tcMar>
            <w:vAlign w:val="center"/>
            <w:shd w:fill="16324F"/>
          </w:tcPr>
          <w:p>
            <w:pPr>
              <w:spacing w:after="40"/>
            </w:pPr>
            <w:r>
              <w:rPr>
                <w:b/>
                <w:color w:val="FFFFFF"/>
                <w:sz w:val="17"/>
              </w:rPr>
              <w:t>Vaka</w:t>
            </w:r>
          </w:p>
        </w:tc>
        <w:tc>
          <w:tcPr>
            <w:tcW w:type="dxa" w:w="6624"/>
            <w:tcMar>
              <w:top w:w="90" w:type="dxa"/>
              <w:start w:w="100" w:type="dxa"/>
              <w:bottom w:w="90" w:type="dxa"/>
              <w:end w:w="100" w:type="dxa"/>
            </w:tcMar>
            <w:vAlign w:val="center"/>
            <w:shd w:fill="16324F"/>
          </w:tcPr>
          <w:p>
            <w:pPr>
              <w:spacing w:after="40"/>
            </w:pPr>
            <w:r>
              <w:rPr>
                <w:b/>
                <w:color w:val="FFFFFF"/>
                <w:sz w:val="17"/>
              </w:rPr>
              <w:t>Neden</w:t>
            </w:r>
          </w:p>
        </w:tc>
      </w:tr>
      <w:tr>
        <w:tc>
          <w:tcPr>
            <w:tcW w:type="dxa" w:w="1440"/>
            <w:tcMar>
              <w:top w:w="90" w:type="dxa"/>
              <w:start w:w="100" w:type="dxa"/>
              <w:bottom w:w="90" w:type="dxa"/>
              <w:end w:w="100" w:type="dxa"/>
            </w:tcMar>
            <w:vAlign w:val="center"/>
          </w:tcPr>
          <w:p>
            <w:pPr>
              <w:spacing w:after="40"/>
            </w:pPr>
            <w:r>
              <w:rPr>
                <w:sz w:val="17"/>
              </w:rPr>
              <w:t>1</w:t>
            </w:r>
          </w:p>
        </w:tc>
        <w:tc>
          <w:tcPr>
            <w:tcW w:type="dxa" w:w="2448"/>
            <w:tcMar>
              <w:top w:w="90" w:type="dxa"/>
              <w:start w:w="100" w:type="dxa"/>
              <w:bottom w:w="90" w:type="dxa"/>
              <w:end w:w="100" w:type="dxa"/>
            </w:tcMar>
            <w:vAlign w:val="center"/>
          </w:tcPr>
          <w:p>
            <w:pPr>
              <w:spacing w:after="40"/>
            </w:pPr>
            <w:r>
              <w:rPr>
                <w:sz w:val="17"/>
              </w:rPr>
              <w:t>STEMI</w:t>
            </w:r>
          </w:p>
        </w:tc>
        <w:tc>
          <w:tcPr>
            <w:tcW w:type="dxa" w:w="6624"/>
            <w:tcMar>
              <w:top w:w="90" w:type="dxa"/>
              <w:start w:w="100" w:type="dxa"/>
              <w:bottom w:w="90" w:type="dxa"/>
              <w:end w:w="100" w:type="dxa"/>
            </w:tcMar>
            <w:vAlign w:val="center"/>
          </w:tcPr>
          <w:p>
            <w:pPr>
              <w:spacing w:after="40"/>
            </w:pPr>
            <w:r>
              <w:rPr>
                <w:sz w:val="17"/>
              </w:rPr>
              <w:t>ECG/order/treatment/timing/consult/disposition gibi engine primitive’lerinin çoğunu test eder; demo anlatısı güçlü.</w:t>
            </w:r>
          </w:p>
        </w:tc>
      </w:tr>
      <w:tr>
        <w:tc>
          <w:tcPr>
            <w:tcW w:type="dxa" w:w="1440"/>
            <w:tcMar>
              <w:top w:w="90" w:type="dxa"/>
              <w:start w:w="100" w:type="dxa"/>
              <w:bottom w:w="90" w:type="dxa"/>
              <w:end w:w="100" w:type="dxa"/>
            </w:tcMar>
            <w:vAlign w:val="center"/>
          </w:tcPr>
          <w:p>
            <w:pPr>
              <w:spacing w:after="40"/>
            </w:pPr>
            <w:r>
              <w:rPr>
                <w:sz w:val="17"/>
              </w:rPr>
              <w:t>2</w:t>
            </w:r>
          </w:p>
        </w:tc>
        <w:tc>
          <w:tcPr>
            <w:tcW w:type="dxa" w:w="2448"/>
            <w:tcMar>
              <w:top w:w="90" w:type="dxa"/>
              <w:start w:w="100" w:type="dxa"/>
              <w:bottom w:w="90" w:type="dxa"/>
              <w:end w:w="100" w:type="dxa"/>
            </w:tcMar>
            <w:vAlign w:val="center"/>
          </w:tcPr>
          <w:p>
            <w:pPr>
              <w:spacing w:after="40"/>
            </w:pPr>
            <w:r>
              <w:rPr>
                <w:sz w:val="17"/>
              </w:rPr>
              <w:t>Anafilaksi</w:t>
            </w:r>
          </w:p>
        </w:tc>
        <w:tc>
          <w:tcPr>
            <w:tcW w:type="dxa" w:w="6624"/>
            <w:tcMar>
              <w:top w:w="90" w:type="dxa"/>
              <w:start w:w="100" w:type="dxa"/>
              <w:bottom w:w="90" w:type="dxa"/>
              <w:end w:w="100" w:type="dxa"/>
            </w:tcMar>
            <w:vAlign w:val="center"/>
          </w:tcPr>
          <w:p>
            <w:pPr>
              <w:spacing w:after="40"/>
            </w:pPr>
            <w:r>
              <w:rPr>
                <w:sz w:val="17"/>
              </w:rPr>
              <w:t>Tek kritik first-line action + hızlı deterioration sayesinde “zaman ve yanlış sıra” farkını dramatik gösterir.</w:t>
            </w:r>
          </w:p>
        </w:tc>
      </w:tr>
      <w:tr>
        <w:tc>
          <w:tcPr>
            <w:tcW w:type="dxa" w:w="1440"/>
            <w:tcMar>
              <w:top w:w="90" w:type="dxa"/>
              <w:start w:w="100" w:type="dxa"/>
              <w:bottom w:w="90" w:type="dxa"/>
              <w:end w:w="100" w:type="dxa"/>
            </w:tcMar>
            <w:vAlign w:val="center"/>
          </w:tcPr>
          <w:p>
            <w:pPr>
              <w:spacing w:after="40"/>
            </w:pPr>
            <w:r>
              <w:rPr>
                <w:sz w:val="17"/>
              </w:rPr>
              <w:t>3 (opsiyonel)</w:t>
            </w:r>
          </w:p>
        </w:tc>
        <w:tc>
          <w:tcPr>
            <w:tcW w:type="dxa" w:w="2448"/>
            <w:tcMar>
              <w:top w:w="90" w:type="dxa"/>
              <w:start w:w="100" w:type="dxa"/>
              <w:bottom w:w="90" w:type="dxa"/>
              <w:end w:w="100" w:type="dxa"/>
            </w:tcMar>
            <w:vAlign w:val="center"/>
          </w:tcPr>
          <w:p>
            <w:pPr>
              <w:spacing w:after="40"/>
            </w:pPr>
            <w:r>
              <w:rPr>
                <w:sz w:val="17"/>
              </w:rPr>
              <w:t>Hiperkalemi veya SVT</w:t>
            </w:r>
          </w:p>
        </w:tc>
        <w:tc>
          <w:tcPr>
            <w:tcW w:type="dxa" w:w="6624"/>
            <w:tcMar>
              <w:top w:w="90" w:type="dxa"/>
              <w:start w:w="100" w:type="dxa"/>
              <w:bottom w:w="90" w:type="dxa"/>
              <w:end w:w="100" w:type="dxa"/>
            </w:tcMar>
            <w:vAlign w:val="center"/>
          </w:tcPr>
          <w:p>
            <w:pPr>
              <w:spacing w:after="40"/>
            </w:pPr>
            <w:r>
              <w:rPr>
                <w:sz w:val="17"/>
              </w:rPr>
              <w:t>ECG/rhythm + medication sequencing; aynı oda ve assetlerle hızlı yeni içerik.</w:t>
            </w:r>
          </w:p>
        </w:tc>
      </w:tr>
      <w:tr>
        <w:tc>
          <w:tcPr>
            <w:tcW w:type="dxa" w:w="1440"/>
            <w:tcMar>
              <w:top w:w="90" w:type="dxa"/>
              <w:start w:w="100" w:type="dxa"/>
              <w:bottom w:w="90" w:type="dxa"/>
              <w:end w:w="100" w:type="dxa"/>
            </w:tcMar>
            <w:vAlign w:val="center"/>
          </w:tcPr>
          <w:p>
            <w:pPr>
              <w:spacing w:after="40"/>
            </w:pPr>
            <w:r>
              <w:rPr>
                <w:sz w:val="17"/>
              </w:rPr>
              <w:t>Sonra</w:t>
            </w:r>
          </w:p>
        </w:tc>
        <w:tc>
          <w:tcPr>
            <w:tcW w:type="dxa" w:w="2448"/>
            <w:tcMar>
              <w:top w:w="90" w:type="dxa"/>
              <w:start w:w="100" w:type="dxa"/>
              <w:bottom w:w="90" w:type="dxa"/>
              <w:end w:w="100" w:type="dxa"/>
            </w:tcMar>
            <w:vAlign w:val="center"/>
          </w:tcPr>
          <w:p>
            <w:pPr>
              <w:spacing w:after="40"/>
            </w:pPr>
            <w:r>
              <w:rPr>
                <w:sz w:val="17"/>
              </w:rPr>
              <w:t>DKA / Sepsis / Stroke</w:t>
            </w:r>
          </w:p>
        </w:tc>
        <w:tc>
          <w:tcPr>
            <w:tcW w:type="dxa" w:w="6624"/>
            <w:tcMar>
              <w:top w:w="90" w:type="dxa"/>
              <w:start w:w="100" w:type="dxa"/>
              <w:bottom w:w="90" w:type="dxa"/>
              <w:end w:w="100" w:type="dxa"/>
            </w:tcMar>
            <w:vAlign w:val="center"/>
          </w:tcPr>
          <w:p>
            <w:pPr>
              <w:spacing w:after="40"/>
            </w:pPr>
            <w:r>
              <w:rPr>
                <w:sz w:val="17"/>
              </w:rPr>
              <w:t>Daha fazla lab/timing/branching; engine oturduktan sonra.</w:t>
            </w:r>
          </w:p>
        </w:tc>
      </w:tr>
    </w:tbl>
    <w:p/>
    <w:p>
      <w:pPr>
        <w:pStyle w:val="Heading1"/>
      </w:pPr>
      <w:r>
        <w:t>24. MVP altyapı maliyeti: nerede para harcamayın?</w:t>
      </w:r>
    </w:p>
    <w:p>
      <w:r>
        <w:t>50–200 kişilik beta düzeyinde en büyük maliyet cloud değil, ekip zamanı ve 3D/medical content üretimidir. Managed Postgres/Auth/Storage free/low tiers başlangıç için yeterli olabilir; AI maliyeti yalnız Patient AI + Debrief çağrılarıyla limitlenebilir. Bu aşamada Kubernetes, microservices, dedicated GPU, vector database, full data warehouse veya enterprise observability satın almayın.</w:t>
      </w:r>
    </w:p>
    <w:p>
      <w:pPr>
        <w:pStyle w:val="ListBullet"/>
      </w:pPr>
      <w:r>
        <w:t>Önce free/low managed tiers; gerçek usage ölçülünce upgrade.</w:t>
      </w:r>
    </w:p>
    <w:p>
      <w:pPr>
        <w:pStyle w:val="ListBullet"/>
      </w:pPr>
      <w:r>
        <w:t>Remote Addressables ancak case media/app size gerçek problem olursa aktif edin; ilk beta tüm core assetleri bundle içinde taşıyabilir.</w:t>
      </w:r>
    </w:p>
    <w:p>
      <w:pPr>
        <w:pStyle w:val="ListBullet"/>
      </w:pPr>
      <w:r>
        <w:t>3D asset satın alırken lisans/rig kalitesi, polycount ve mobile suitability fiyatın önünde değerlendirilmelidir.</w:t>
      </w:r>
    </w:p>
    <w:p>
      <w:pPr>
        <w:pStyle w:val="ListBullet"/>
      </w:pPr>
      <w:r>
        <w:t>LLM routing: kısa Patient AI cevapları için düşük latency/cost model; daha uzun debrief için daha güçlü model. Vendor adapter ile değiştirilebilir.</w:t>
      </w:r>
    </w:p>
    <w:p>
      <w:pPr>
        <w:pStyle w:val="Heading1"/>
      </w:pPr>
      <w:r>
        <w:t>25. Tek cümlelik uygulama sırası</w:t>
      </w:r>
    </w:p>
    <w:tbl>
      <w:tblPr>
        <w:tblW w:type="auto" w:w="0"/>
        <w:tblLook w:firstColumn="1" w:firstRow="1" w:lastColumn="0" w:lastRow="0" w:noHBand="0" w:noVBand="1" w:val="04A0"/>
      </w:tblPr>
      <w:tblGrid>
        <w:gridCol w:w="10166"/>
      </w:tblGrid>
      <w:tr>
        <w:tc>
          <w:tcPr>
            <w:tcW w:type="dxa" w:w="10166"/>
            <w:shd w:fill="EAF3FA"/>
            <w:tcMar>
              <w:top w:w="150" w:type="dxa"/>
              <w:start w:w="170" w:type="dxa"/>
              <w:bottom w:w="150" w:type="dxa"/>
              <w:end w:w="170" w:type="dxa"/>
            </w:tcMar>
          </w:tcPr>
          <w:p>
            <w:r>
              <w:t>Önerilen sıra — React Native shell + Unity-as-a-Library bridge smoke test → Case schema → pure C# deterministic engine → placeholder Unity room → STEMI end-to-end → RN Results/Debrief → reusable 3D patient/room polish → Anafilaksi → Patient AI + deterministic debrief facts → TestFlight/Play beta → mail outreach → kullanıcı sinyali geldikten sonra Educator Lite / daha fazla vaka.</w:t>
            </w:r>
          </w:p>
        </w:tc>
      </w:tr>
    </w:tbl>
    <w:p/>
    <w:p>
      <w:pPr>
        <w:pStyle w:val="Heading1"/>
      </w:pPr>
      <w:r>
        <w:t>26. Başlangıç görev backlog’u (ilk 30 issue)</w:t>
      </w:r>
    </w:p>
    <w:tbl>
      <w:tblPr>
        <w:tblStyle w:val="TableGrid"/>
        <w:tblW w:type="auto" w:w="0"/>
        <w:jc w:val="center"/>
        <w:tblLook w:firstColumn="1" w:firstRow="1" w:lastColumn="0" w:lastRow="0" w:noHBand="0" w:noVBand="1" w:val="04A0"/>
      </w:tblPr>
      <w:tblGrid>
        <w:gridCol w:w="5083"/>
        <w:gridCol w:w="5083"/>
      </w:tblGrid>
      <w:tr>
        <w:tc>
          <w:tcPr>
            <w:tcW w:type="dxa" w:w="720"/>
            <w:tcMar>
              <w:top w:w="90" w:type="dxa"/>
              <w:start w:w="100" w:type="dxa"/>
              <w:bottom w:w="90" w:type="dxa"/>
              <w:end w:w="100" w:type="dxa"/>
            </w:tcMar>
            <w:vAlign w:val="center"/>
            <w:shd w:fill="16324F"/>
          </w:tcPr>
          <w:p>
            <w:pPr>
              <w:spacing w:after="40"/>
            </w:pPr>
            <w:r>
              <w:rPr>
                <w:b/>
                <w:color w:val="FFFFFF"/>
                <w:sz w:val="17"/>
              </w:rPr>
              <w:t>#</w:t>
            </w:r>
          </w:p>
        </w:tc>
        <w:tc>
          <w:tcPr>
            <w:tcW w:type="dxa" w:w="9792"/>
            <w:tcMar>
              <w:top w:w="90" w:type="dxa"/>
              <w:start w:w="100" w:type="dxa"/>
              <w:bottom w:w="90" w:type="dxa"/>
              <w:end w:w="100" w:type="dxa"/>
            </w:tcMar>
            <w:vAlign w:val="center"/>
            <w:shd w:fill="16324F"/>
          </w:tcPr>
          <w:p>
            <w:pPr>
              <w:spacing w:after="40"/>
            </w:pPr>
            <w:r>
              <w:rPr>
                <w:b/>
                <w:color w:val="FFFFFF"/>
                <w:sz w:val="17"/>
              </w:rPr>
              <w:t>Issue</w:t>
            </w:r>
          </w:p>
        </w:tc>
      </w:tr>
      <w:tr>
        <w:tc>
          <w:tcPr>
            <w:tcW w:type="dxa" w:w="720"/>
            <w:tcMar>
              <w:top w:w="90" w:type="dxa"/>
              <w:start w:w="100" w:type="dxa"/>
              <w:bottom w:w="90" w:type="dxa"/>
              <w:end w:w="100" w:type="dxa"/>
            </w:tcMar>
            <w:vAlign w:val="center"/>
          </w:tcPr>
          <w:p>
            <w:pPr>
              <w:spacing w:after="40"/>
            </w:pPr>
            <w:r>
              <w:rPr>
                <w:sz w:val="17"/>
              </w:rPr>
              <w:t>1</w:t>
            </w:r>
          </w:p>
        </w:tc>
        <w:tc>
          <w:tcPr>
            <w:tcW w:type="dxa" w:w="9792"/>
            <w:tcMar>
              <w:top w:w="90" w:type="dxa"/>
              <w:start w:w="100" w:type="dxa"/>
              <w:bottom w:w="90" w:type="dxa"/>
              <w:end w:w="100" w:type="dxa"/>
            </w:tcMar>
            <w:vAlign w:val="center"/>
          </w:tcPr>
          <w:p>
            <w:r>
              <w:t>Create React Native TypeScript app shell and real-device iOS/Android smoke builds</w:t>
            </w:r>
          </w:p>
        </w:tc>
      </w:tr>
      <w:tr>
        <w:tc>
          <w:tcPr>
            <w:tcW w:type="dxa" w:w="720"/>
            <w:tcMar>
              <w:top w:w="90" w:type="dxa"/>
              <w:start w:w="100" w:type="dxa"/>
              <w:bottom w:w="90" w:type="dxa"/>
              <w:end w:w="100" w:type="dxa"/>
            </w:tcMar>
            <w:vAlign w:val="center"/>
          </w:tcPr>
          <w:p>
            <w:pPr>
              <w:spacing w:after="40"/>
            </w:pPr>
            <w:r>
              <w:rPr>
                <w:sz w:val="17"/>
              </w:rPr>
              <w:t>2</w:t>
            </w:r>
          </w:p>
        </w:tc>
        <w:tc>
          <w:tcPr>
            <w:tcW w:type="dxa" w:w="9792"/>
            <w:tcMar>
              <w:top w:w="90" w:type="dxa"/>
              <w:start w:w="100" w:type="dxa"/>
              <w:bottom w:w="90" w:type="dxa"/>
              <w:end w:w="100" w:type="dxa"/>
            </w:tcMar>
            <w:vAlign w:val="center"/>
          </w:tcPr>
          <w:p>
            <w:r>
              <w:t>Create Unity 6 URP simulation project and export as Unity as a Library for iOS/Android</w:t>
            </w:r>
          </w:p>
        </w:tc>
      </w:tr>
      <w:tr>
        <w:tc>
          <w:tcPr>
            <w:tcW w:type="dxa" w:w="720"/>
            <w:tcMar>
              <w:top w:w="90" w:type="dxa"/>
              <w:start w:w="100" w:type="dxa"/>
              <w:bottom w:w="90" w:type="dxa"/>
              <w:end w:w="100" w:type="dxa"/>
            </w:tcMar>
            <w:vAlign w:val="center"/>
          </w:tcPr>
          <w:p>
            <w:pPr>
              <w:spacing w:after="40"/>
            </w:pPr>
            <w:r>
              <w:rPr>
                <w:sz w:val="17"/>
              </w:rPr>
              <w:t>3</w:t>
            </w:r>
          </w:p>
        </w:tc>
        <w:tc>
          <w:tcPr>
            <w:tcW w:type="dxa" w:w="9792"/>
            <w:tcMar>
              <w:top w:w="90" w:type="dxa"/>
              <w:start w:w="100" w:type="dxa"/>
              <w:bottom w:w="90" w:type="dxa"/>
              <w:end w:w="100" w:type="dxa"/>
            </w:tcMar>
            <w:vAlign w:val="center"/>
          </w:tcPr>
          <w:p>
            <w:r>
              <w:t>Implement minimal RN ↔ Unity bridge: startSimulation / completed / error</w:t>
            </w:r>
          </w:p>
        </w:tc>
      </w:tr>
      <w:tr>
        <w:tc>
          <w:tcPr>
            <w:tcW w:type="dxa" w:w="720"/>
            <w:tcMar>
              <w:top w:w="90" w:type="dxa"/>
              <w:start w:w="100" w:type="dxa"/>
              <w:bottom w:w="90" w:type="dxa"/>
              <w:end w:w="100" w:type="dxa"/>
            </w:tcMar>
            <w:vAlign w:val="center"/>
          </w:tcPr>
          <w:p>
            <w:pPr>
              <w:spacing w:after="40"/>
            </w:pPr>
            <w:r>
              <w:rPr>
                <w:sz w:val="17"/>
              </w:rPr>
              <w:t>4</w:t>
            </w:r>
          </w:p>
        </w:tc>
        <w:tc>
          <w:tcPr>
            <w:tcW w:type="dxa" w:w="9792"/>
            <w:tcMar>
              <w:top w:w="90" w:type="dxa"/>
              <w:start w:w="100" w:type="dxa"/>
              <w:bottom w:w="90" w:type="dxa"/>
              <w:end w:w="100" w:type="dxa"/>
            </w:tcMar>
            <w:vAlign w:val="center"/>
          </w:tcPr>
          <w:p>
            <w:r>
              <w:t>Prove RN Home → full-screen Unity → RN Results round-trip on both platforms</w:t>
            </w:r>
          </w:p>
        </w:tc>
      </w:tr>
      <w:tr>
        <w:tc>
          <w:tcPr>
            <w:tcW w:type="dxa" w:w="720"/>
            <w:tcMar>
              <w:top w:w="90" w:type="dxa"/>
              <w:start w:w="100" w:type="dxa"/>
              <w:bottom w:w="90" w:type="dxa"/>
              <w:end w:w="100" w:type="dxa"/>
            </w:tcMar>
            <w:vAlign w:val="center"/>
          </w:tcPr>
          <w:p>
            <w:pPr>
              <w:spacing w:after="40"/>
            </w:pPr>
            <w:r>
              <w:rPr>
                <w:sz w:val="17"/>
              </w:rPr>
              <w:t>5</w:t>
            </w:r>
          </w:p>
        </w:tc>
        <w:tc>
          <w:tcPr>
            <w:tcW w:type="dxa" w:w="9792"/>
            <w:tcMar>
              <w:top w:w="90" w:type="dxa"/>
              <w:start w:w="100" w:type="dxa"/>
              <w:bottom w:w="90" w:type="dxa"/>
              <w:end w:w="100" w:type="dxa"/>
            </w:tcMar>
            <w:vAlign w:val="center"/>
          </w:tcPr>
          <w:p>
            <w:r>
              <w:t>Create clinical-core solution and Unity assembly reference boundary</w:t>
            </w:r>
          </w:p>
        </w:tc>
      </w:tr>
      <w:tr>
        <w:tc>
          <w:tcPr>
            <w:tcW w:type="dxa" w:w="720"/>
            <w:tcMar>
              <w:top w:w="90" w:type="dxa"/>
              <w:start w:w="100" w:type="dxa"/>
              <w:bottom w:w="90" w:type="dxa"/>
              <w:end w:w="100" w:type="dxa"/>
            </w:tcMar>
            <w:vAlign w:val="center"/>
          </w:tcPr>
          <w:p>
            <w:pPr>
              <w:spacing w:after="40"/>
            </w:pPr>
            <w:r>
              <w:rPr>
                <w:sz w:val="17"/>
              </w:rPr>
              <w:t>6</w:t>
            </w:r>
          </w:p>
        </w:tc>
        <w:tc>
          <w:tcPr>
            <w:tcW w:type="dxa" w:w="9792"/>
            <w:tcMar>
              <w:top w:w="90" w:type="dxa"/>
              <w:start w:w="100" w:type="dxa"/>
              <w:bottom w:w="90" w:type="dxa"/>
              <w:end w:w="100" w:type="dxa"/>
            </w:tcMar>
            <w:vAlign w:val="center"/>
          </w:tcPr>
          <w:p>
            <w:r>
              <w:t>Define case.schema.json v0 + shared caseVersion/attemptId contract</w:t>
            </w:r>
          </w:p>
        </w:tc>
      </w:tr>
      <w:tr>
        <w:tc>
          <w:tcPr>
            <w:tcW w:type="dxa" w:w="720"/>
            <w:tcMar>
              <w:top w:w="90" w:type="dxa"/>
              <w:start w:w="100" w:type="dxa"/>
              <w:bottom w:w="90" w:type="dxa"/>
              <w:end w:w="100" w:type="dxa"/>
            </w:tcMar>
            <w:vAlign w:val="center"/>
          </w:tcPr>
          <w:p>
            <w:pPr>
              <w:spacing w:after="40"/>
            </w:pPr>
            <w:r>
              <w:rPr>
                <w:sz w:val="17"/>
              </w:rPr>
              <w:t>7</w:t>
            </w:r>
          </w:p>
        </w:tc>
        <w:tc>
          <w:tcPr>
            <w:tcW w:type="dxa" w:w="9792"/>
            <w:tcMar>
              <w:top w:w="90" w:type="dxa"/>
              <w:start w:w="100" w:type="dxa"/>
              <w:bottom w:w="90" w:type="dxa"/>
              <w:end w:w="100" w:type="dxa"/>
            </w:tcMar>
            <w:vAlign w:val="center"/>
          </w:tcPr>
          <w:p>
            <w:r>
              <w:t>Implement CaseDefinition loader + validation</w:t>
            </w:r>
          </w:p>
        </w:tc>
      </w:tr>
      <w:tr>
        <w:tc>
          <w:tcPr>
            <w:tcW w:type="dxa" w:w="720"/>
            <w:tcMar>
              <w:top w:w="90" w:type="dxa"/>
              <w:start w:w="100" w:type="dxa"/>
              <w:bottom w:w="90" w:type="dxa"/>
              <w:end w:w="100" w:type="dxa"/>
            </w:tcMar>
            <w:vAlign w:val="center"/>
          </w:tcPr>
          <w:p>
            <w:pPr>
              <w:spacing w:after="40"/>
            </w:pPr>
            <w:r>
              <w:rPr>
                <w:sz w:val="17"/>
              </w:rPr>
              <w:t>8</w:t>
            </w:r>
          </w:p>
        </w:tc>
        <w:tc>
          <w:tcPr>
            <w:tcW w:type="dxa" w:w="9792"/>
            <w:tcMar>
              <w:top w:w="90" w:type="dxa"/>
              <w:start w:w="100" w:type="dxa"/>
              <w:bottom w:w="90" w:type="dxa"/>
              <w:end w:w="100" w:type="dxa"/>
            </w:tcMar>
            <w:vAlign w:val="center"/>
          </w:tcPr>
          <w:p>
            <w:r>
              <w:t>Implement SimulationState + immutable snapshot</w:t>
            </w:r>
          </w:p>
        </w:tc>
      </w:tr>
      <w:tr>
        <w:tc>
          <w:tcPr>
            <w:tcW w:type="dxa" w:w="720"/>
            <w:tcMar>
              <w:top w:w="90" w:type="dxa"/>
              <w:start w:w="100" w:type="dxa"/>
              <w:bottom w:w="90" w:type="dxa"/>
              <w:end w:w="100" w:type="dxa"/>
            </w:tcMar>
            <w:vAlign w:val="center"/>
          </w:tcPr>
          <w:p>
            <w:pPr>
              <w:spacing w:after="40"/>
            </w:pPr>
            <w:r>
              <w:rPr>
                <w:sz w:val="17"/>
              </w:rPr>
              <w:t>9</w:t>
            </w:r>
          </w:p>
        </w:tc>
        <w:tc>
          <w:tcPr>
            <w:tcW w:type="dxa" w:w="9792"/>
            <w:tcMar>
              <w:top w:w="90" w:type="dxa"/>
              <w:start w:w="100" w:type="dxa"/>
              <w:bottom w:w="90" w:type="dxa"/>
              <w:end w:w="100" w:type="dxa"/>
            </w:tcMar>
            <w:vAlign w:val="center"/>
          </w:tcPr>
          <w:p>
            <w:r>
              <w:t>Implement ApplyAction pipeline</w:t>
            </w:r>
          </w:p>
        </w:tc>
      </w:tr>
      <w:tr>
        <w:tc>
          <w:tcPr>
            <w:tcW w:type="dxa" w:w="720"/>
            <w:tcMar>
              <w:top w:w="90" w:type="dxa"/>
              <w:start w:w="100" w:type="dxa"/>
              <w:bottom w:w="90" w:type="dxa"/>
              <w:end w:w="100" w:type="dxa"/>
            </w:tcMar>
            <w:vAlign w:val="center"/>
          </w:tcPr>
          <w:p>
            <w:pPr>
              <w:spacing w:after="40"/>
            </w:pPr>
            <w:r>
              <w:rPr>
                <w:sz w:val="17"/>
              </w:rPr>
              <w:t>10</w:t>
            </w:r>
          </w:p>
        </w:tc>
        <w:tc>
          <w:tcPr>
            <w:tcW w:type="dxa" w:w="9792"/>
            <w:tcMar>
              <w:top w:w="90" w:type="dxa"/>
              <w:start w:w="100" w:type="dxa"/>
              <w:bottom w:w="90" w:type="dxa"/>
              <w:end w:w="100" w:type="dxa"/>
            </w:tcMar>
            <w:vAlign w:val="center"/>
          </w:tcPr>
          <w:p>
            <w:r>
              <w:t>Implement preconditions + visibility rules</w:t>
            </w:r>
          </w:p>
        </w:tc>
      </w:tr>
      <w:tr>
        <w:tc>
          <w:tcPr>
            <w:tcW w:type="dxa" w:w="720"/>
            <w:tcMar>
              <w:top w:w="90" w:type="dxa"/>
              <w:start w:w="100" w:type="dxa"/>
              <w:bottom w:w="90" w:type="dxa"/>
              <w:end w:w="100" w:type="dxa"/>
            </w:tcMar>
            <w:vAlign w:val="center"/>
          </w:tcPr>
          <w:p>
            <w:pPr>
              <w:spacing w:after="40"/>
            </w:pPr>
            <w:r>
              <w:rPr>
                <w:sz w:val="17"/>
              </w:rPr>
              <w:t>11</w:t>
            </w:r>
          </w:p>
        </w:tc>
        <w:tc>
          <w:tcPr>
            <w:tcW w:type="dxa" w:w="9792"/>
            <w:tcMar>
              <w:top w:w="90" w:type="dxa"/>
              <w:start w:w="100" w:type="dxa"/>
              <w:bottom w:w="90" w:type="dxa"/>
              <w:end w:w="100" w:type="dxa"/>
            </w:tcMar>
            <w:vAlign w:val="center"/>
          </w:tcPr>
          <w:p>
            <w:r>
              <w:t>Implement time cost + simulated clock</w:t>
            </w:r>
          </w:p>
        </w:tc>
      </w:tr>
      <w:tr>
        <w:tc>
          <w:tcPr>
            <w:tcW w:type="dxa" w:w="720"/>
            <w:tcMar>
              <w:top w:w="90" w:type="dxa"/>
              <w:start w:w="100" w:type="dxa"/>
              <w:bottom w:w="90" w:type="dxa"/>
              <w:end w:w="100" w:type="dxa"/>
            </w:tcMar>
            <w:vAlign w:val="center"/>
          </w:tcPr>
          <w:p>
            <w:pPr>
              <w:spacing w:after="40"/>
            </w:pPr>
            <w:r>
              <w:rPr>
                <w:sz w:val="17"/>
              </w:rPr>
              <w:t>12</w:t>
            </w:r>
          </w:p>
        </w:tc>
        <w:tc>
          <w:tcPr>
            <w:tcW w:type="dxa" w:w="9792"/>
            <w:tcMar>
              <w:top w:w="90" w:type="dxa"/>
              <w:start w:w="100" w:type="dxa"/>
              <w:bottom w:w="90" w:type="dxa"/>
              <w:end w:w="100" w:type="dxa"/>
            </w:tcMar>
            <w:vAlign w:val="center"/>
          </w:tcPr>
          <w:p>
            <w:r>
              <w:t>Implement transition evaluator with priority</w:t>
            </w:r>
          </w:p>
        </w:tc>
      </w:tr>
      <w:tr>
        <w:tc>
          <w:tcPr>
            <w:tcW w:type="dxa" w:w="720"/>
            <w:tcMar>
              <w:top w:w="90" w:type="dxa"/>
              <w:start w:w="100" w:type="dxa"/>
              <w:bottom w:w="90" w:type="dxa"/>
              <w:end w:w="100" w:type="dxa"/>
            </w:tcMar>
            <w:vAlign w:val="center"/>
          </w:tcPr>
          <w:p>
            <w:pPr>
              <w:spacing w:after="40"/>
            </w:pPr>
            <w:r>
              <w:rPr>
                <w:sz w:val="17"/>
              </w:rPr>
              <w:t>13</w:t>
            </w:r>
          </w:p>
        </w:tc>
        <w:tc>
          <w:tcPr>
            <w:tcW w:type="dxa" w:w="9792"/>
            <w:tcMar>
              <w:top w:w="90" w:type="dxa"/>
              <w:start w:w="100" w:type="dxa"/>
              <w:bottom w:w="90" w:type="dxa"/>
              <w:end w:w="100" w:type="dxa"/>
            </w:tcMar>
            <w:vAlign w:val="center"/>
          </w:tcPr>
          <w:p>
            <w:r>
              <w:t>Implement event timeline + before/after hashes</w:t>
            </w:r>
          </w:p>
        </w:tc>
      </w:tr>
      <w:tr>
        <w:tc>
          <w:tcPr>
            <w:tcW w:type="dxa" w:w="720"/>
            <w:tcMar>
              <w:top w:w="90" w:type="dxa"/>
              <w:start w:w="100" w:type="dxa"/>
              <w:bottom w:w="90" w:type="dxa"/>
              <w:end w:w="100" w:type="dxa"/>
            </w:tcMar>
            <w:vAlign w:val="center"/>
          </w:tcPr>
          <w:p>
            <w:pPr>
              <w:spacing w:after="40"/>
            </w:pPr>
            <w:r>
              <w:rPr>
                <w:sz w:val="17"/>
              </w:rPr>
              <w:t>14</w:t>
            </w:r>
          </w:p>
        </w:tc>
        <w:tc>
          <w:tcPr>
            <w:tcW w:type="dxa" w:w="9792"/>
            <w:tcMar>
              <w:top w:w="90" w:type="dxa"/>
              <w:start w:w="100" w:type="dxa"/>
              <w:bottom w:w="90" w:type="dxa"/>
              <w:end w:w="100" w:type="dxa"/>
            </w:tcMar>
            <w:vAlign w:val="center"/>
          </w:tcPr>
          <w:p>
            <w:r>
              <w:t>Implement scoring criterion primitive</w:t>
            </w:r>
          </w:p>
        </w:tc>
      </w:tr>
      <w:tr>
        <w:tc>
          <w:tcPr>
            <w:tcW w:type="dxa" w:w="720"/>
            <w:tcMar>
              <w:top w:w="90" w:type="dxa"/>
              <w:start w:w="100" w:type="dxa"/>
              <w:bottom w:w="90" w:type="dxa"/>
              <w:end w:w="100" w:type="dxa"/>
            </w:tcMar>
            <w:vAlign w:val="center"/>
          </w:tcPr>
          <w:p>
            <w:pPr>
              <w:spacing w:after="40"/>
            </w:pPr>
            <w:r>
              <w:rPr>
                <w:sz w:val="17"/>
              </w:rPr>
              <w:t>15</w:t>
            </w:r>
          </w:p>
        </w:tc>
        <w:tc>
          <w:tcPr>
            <w:tcW w:type="dxa" w:w="9792"/>
            <w:tcMar>
              <w:top w:w="90" w:type="dxa"/>
              <w:start w:w="100" w:type="dxa"/>
              <w:bottom w:w="90" w:type="dxa"/>
              <w:end w:w="100" w:type="dxa"/>
            </w:tcMar>
            <w:vAlign w:val="center"/>
          </w:tcPr>
          <w:p>
            <w:r>
              <w:t>Create headless replay test helper</w:t>
            </w:r>
          </w:p>
        </w:tc>
      </w:tr>
      <w:tr>
        <w:tc>
          <w:tcPr>
            <w:tcW w:type="dxa" w:w="720"/>
            <w:tcMar>
              <w:top w:w="90" w:type="dxa"/>
              <w:start w:w="100" w:type="dxa"/>
              <w:bottom w:w="90" w:type="dxa"/>
              <w:end w:w="100" w:type="dxa"/>
            </w:tcMar>
            <w:vAlign w:val="center"/>
          </w:tcPr>
          <w:p>
            <w:pPr>
              <w:spacing w:after="40"/>
            </w:pPr>
            <w:r>
              <w:rPr>
                <w:sz w:val="17"/>
              </w:rPr>
              <w:t>16</w:t>
            </w:r>
          </w:p>
        </w:tc>
        <w:tc>
          <w:tcPr>
            <w:tcW w:type="dxa" w:w="9792"/>
            <w:tcMar>
              <w:top w:w="90" w:type="dxa"/>
              <w:start w:w="100" w:type="dxa"/>
              <w:bottom w:w="90" w:type="dxa"/>
              <w:end w:w="100" w:type="dxa"/>
            </w:tcMar>
            <w:vAlign w:val="center"/>
          </w:tcPr>
          <w:p>
            <w:r>
              <w:t>Create STEMI toy case (5 actions)</w:t>
            </w:r>
          </w:p>
        </w:tc>
      </w:tr>
      <w:tr>
        <w:tc>
          <w:tcPr>
            <w:tcW w:type="dxa" w:w="720"/>
            <w:tcMar>
              <w:top w:w="90" w:type="dxa"/>
              <w:start w:w="100" w:type="dxa"/>
              <w:bottom w:w="90" w:type="dxa"/>
              <w:end w:w="100" w:type="dxa"/>
            </w:tcMar>
            <w:vAlign w:val="center"/>
          </w:tcPr>
          <w:p>
            <w:pPr>
              <w:spacing w:after="40"/>
            </w:pPr>
            <w:r>
              <w:rPr>
                <w:sz w:val="17"/>
              </w:rPr>
              <w:t>17</w:t>
            </w:r>
          </w:p>
        </w:tc>
        <w:tc>
          <w:tcPr>
            <w:tcW w:type="dxa" w:w="9792"/>
            <w:tcMar>
              <w:top w:w="90" w:type="dxa"/>
              <w:start w:w="100" w:type="dxa"/>
              <w:bottom w:w="90" w:type="dxa"/>
              <w:end w:w="100" w:type="dxa"/>
            </w:tcMar>
            <w:vAlign w:val="center"/>
          </w:tcPr>
          <w:p>
            <w:r>
              <w:t>Create RN Home / Cases / Case Briefing screens</w:t>
            </w:r>
          </w:p>
        </w:tc>
      </w:tr>
      <w:tr>
        <w:tc>
          <w:tcPr>
            <w:tcW w:type="dxa" w:w="720"/>
            <w:tcMar>
              <w:top w:w="90" w:type="dxa"/>
              <w:start w:w="100" w:type="dxa"/>
              <w:bottom w:w="90" w:type="dxa"/>
              <w:end w:w="100" w:type="dxa"/>
            </w:tcMar>
            <w:vAlign w:val="center"/>
          </w:tcPr>
          <w:p>
            <w:pPr>
              <w:spacing w:after="40"/>
            </w:pPr>
            <w:r>
              <w:rPr>
                <w:sz w:val="17"/>
              </w:rPr>
              <w:t>18</w:t>
            </w:r>
          </w:p>
        </w:tc>
        <w:tc>
          <w:tcPr>
            <w:tcW w:type="dxa" w:w="9792"/>
            <w:tcMar>
              <w:top w:w="90" w:type="dxa"/>
              <w:start w:w="100" w:type="dxa"/>
              <w:bottom w:w="90" w:type="dxa"/>
              <w:end w:w="100" w:type="dxa"/>
            </w:tcMar>
            <w:vAlign w:val="center"/>
          </w:tcPr>
          <w:p>
            <w:r>
              <w:t>Create ED resus room blockout in Unity</w:t>
            </w:r>
          </w:p>
        </w:tc>
      </w:tr>
      <w:tr>
        <w:tc>
          <w:tcPr>
            <w:tcW w:type="dxa" w:w="720"/>
            <w:tcMar>
              <w:top w:w="90" w:type="dxa"/>
              <w:start w:w="100" w:type="dxa"/>
              <w:bottom w:w="90" w:type="dxa"/>
              <w:end w:w="100" w:type="dxa"/>
            </w:tcMar>
            <w:vAlign w:val="center"/>
          </w:tcPr>
          <w:p>
            <w:pPr>
              <w:spacing w:after="40"/>
            </w:pPr>
            <w:r>
              <w:rPr>
                <w:sz w:val="17"/>
              </w:rPr>
              <w:t>19</w:t>
            </w:r>
          </w:p>
        </w:tc>
        <w:tc>
          <w:tcPr>
            <w:tcW w:type="dxa" w:w="9792"/>
            <w:tcMar>
              <w:top w:w="90" w:type="dxa"/>
              <w:start w:w="100" w:type="dxa"/>
              <w:bottom w:w="90" w:type="dxa"/>
              <w:end w:w="100" w:type="dxa"/>
            </w:tcMar>
            <w:vAlign w:val="center"/>
          </w:tcPr>
          <w:p>
            <w:r>
              <w:t>Create patient rig prefab + animation state controller</w:t>
            </w:r>
          </w:p>
        </w:tc>
      </w:tr>
      <w:tr>
        <w:tc>
          <w:tcPr>
            <w:tcW w:type="dxa" w:w="720"/>
            <w:tcMar>
              <w:top w:w="90" w:type="dxa"/>
              <w:start w:w="100" w:type="dxa"/>
              <w:bottom w:w="90" w:type="dxa"/>
              <w:end w:w="100" w:type="dxa"/>
            </w:tcMar>
            <w:vAlign w:val="center"/>
          </w:tcPr>
          <w:p>
            <w:pPr>
              <w:spacing w:after="40"/>
            </w:pPr>
            <w:r>
              <w:rPr>
                <w:sz w:val="17"/>
              </w:rPr>
              <w:t>20</w:t>
            </w:r>
          </w:p>
        </w:tc>
        <w:tc>
          <w:tcPr>
            <w:tcW w:type="dxa" w:w="9792"/>
            <w:tcMar>
              <w:top w:w="90" w:type="dxa"/>
              <w:start w:w="100" w:type="dxa"/>
              <w:bottom w:w="90" w:type="dxa"/>
              <w:end w:w="100" w:type="dxa"/>
            </w:tcMar>
            <w:vAlign w:val="center"/>
          </w:tcPr>
          <w:p>
            <w:r>
              <w:t>Create vitals monitor + StateSnapshot binding</w:t>
            </w:r>
          </w:p>
        </w:tc>
      </w:tr>
      <w:tr>
        <w:tc>
          <w:tcPr>
            <w:tcW w:type="dxa" w:w="720"/>
            <w:tcMar>
              <w:top w:w="90" w:type="dxa"/>
              <w:start w:w="100" w:type="dxa"/>
              <w:bottom w:w="90" w:type="dxa"/>
              <w:end w:w="100" w:type="dxa"/>
            </w:tcMar>
            <w:vAlign w:val="center"/>
          </w:tcPr>
          <w:p>
            <w:pPr>
              <w:spacing w:after="40"/>
            </w:pPr>
            <w:r>
              <w:rPr>
                <w:sz w:val="17"/>
              </w:rPr>
              <w:t>21</w:t>
            </w:r>
          </w:p>
        </w:tc>
        <w:tc>
          <w:tcPr>
            <w:tcW w:type="dxa" w:w="9792"/>
            <w:tcMar>
              <w:top w:w="90" w:type="dxa"/>
              <w:start w:w="100" w:type="dxa"/>
              <w:bottom w:w="90" w:type="dxa"/>
              <w:end w:w="100" w:type="dxa"/>
            </w:tcMar>
            <w:vAlign w:val="center"/>
          </w:tcPr>
          <w:p>
            <w:r>
              <w:t>Create Unity main action drawer UI</w:t>
            </w:r>
          </w:p>
        </w:tc>
      </w:tr>
      <w:tr>
        <w:tc>
          <w:tcPr>
            <w:tcW w:type="dxa" w:w="720"/>
            <w:tcMar>
              <w:top w:w="90" w:type="dxa"/>
              <w:start w:w="100" w:type="dxa"/>
              <w:bottom w:w="90" w:type="dxa"/>
              <w:end w:w="100" w:type="dxa"/>
            </w:tcMar>
            <w:vAlign w:val="center"/>
          </w:tcPr>
          <w:p>
            <w:pPr>
              <w:spacing w:after="40"/>
            </w:pPr>
            <w:r>
              <w:rPr>
                <w:sz w:val="17"/>
              </w:rPr>
              <w:t>22</w:t>
            </w:r>
          </w:p>
        </w:tc>
        <w:tc>
          <w:tcPr>
            <w:tcW w:type="dxa" w:w="9792"/>
            <w:tcMar>
              <w:top w:w="90" w:type="dxa"/>
              <w:start w:w="100" w:type="dxa"/>
              <w:bottom w:w="90" w:type="dxa"/>
              <w:end w:w="100" w:type="dxa"/>
            </w:tcMar>
            <w:vAlign w:val="center"/>
          </w:tcPr>
          <w:p>
            <w:r>
              <w:t>Create Patient / Exam / Orders / Treat / More components</w:t>
            </w:r>
          </w:p>
        </w:tc>
      </w:tr>
      <w:tr>
        <w:tc>
          <w:tcPr>
            <w:tcW w:type="dxa" w:w="720"/>
            <w:tcMar>
              <w:top w:w="90" w:type="dxa"/>
              <w:start w:w="100" w:type="dxa"/>
              <w:bottom w:w="90" w:type="dxa"/>
              <w:end w:w="100" w:type="dxa"/>
            </w:tcMar>
            <w:vAlign w:val="center"/>
          </w:tcPr>
          <w:p>
            <w:pPr>
              <w:spacing w:after="40"/>
            </w:pPr>
            <w:r>
              <w:rPr>
                <w:sz w:val="17"/>
              </w:rPr>
              <w:t>23</w:t>
            </w:r>
          </w:p>
        </w:tc>
        <w:tc>
          <w:tcPr>
            <w:tcW w:type="dxa" w:w="9792"/>
            <w:tcMar>
              <w:top w:w="90" w:type="dxa"/>
              <w:start w:w="100" w:type="dxa"/>
              <w:bottom w:w="90" w:type="dxa"/>
              <w:end w:w="100" w:type="dxa"/>
            </w:tcMar>
            <w:vAlign w:val="center"/>
          </w:tcPr>
          <w:p>
            <w:r>
              <w:t>Create backend /cases + /attempts API</w:t>
            </w:r>
          </w:p>
        </w:tc>
      </w:tr>
      <w:tr>
        <w:tc>
          <w:tcPr>
            <w:tcW w:type="dxa" w:w="720"/>
            <w:tcMar>
              <w:top w:w="90" w:type="dxa"/>
              <w:start w:w="100" w:type="dxa"/>
              <w:bottom w:w="90" w:type="dxa"/>
              <w:end w:w="100" w:type="dxa"/>
            </w:tcMar>
            <w:vAlign w:val="center"/>
          </w:tcPr>
          <w:p>
            <w:pPr>
              <w:spacing w:after="40"/>
            </w:pPr>
            <w:r>
              <w:rPr>
                <w:sz w:val="17"/>
              </w:rPr>
              <w:t>24</w:t>
            </w:r>
          </w:p>
        </w:tc>
        <w:tc>
          <w:tcPr>
            <w:tcW w:type="dxa" w:w="9792"/>
            <w:tcMar>
              <w:top w:w="90" w:type="dxa"/>
              <w:start w:w="100" w:type="dxa"/>
              <w:bottom w:w="90" w:type="dxa"/>
              <w:end w:w="100" w:type="dxa"/>
            </w:tcMar>
            <w:vAlign w:val="center"/>
          </w:tcPr>
          <w:p>
            <w:r>
              <w:t>Add Postgres schema/migrations</w:t>
            </w:r>
          </w:p>
        </w:tc>
      </w:tr>
      <w:tr>
        <w:tc>
          <w:tcPr>
            <w:tcW w:type="dxa" w:w="720"/>
            <w:tcMar>
              <w:top w:w="90" w:type="dxa"/>
              <w:start w:w="100" w:type="dxa"/>
              <w:bottom w:w="90" w:type="dxa"/>
              <w:end w:w="100" w:type="dxa"/>
            </w:tcMar>
            <w:vAlign w:val="center"/>
          </w:tcPr>
          <w:p>
            <w:pPr>
              <w:spacing w:after="40"/>
            </w:pPr>
            <w:r>
              <w:rPr>
                <w:sz w:val="17"/>
              </w:rPr>
              <w:t>25</w:t>
            </w:r>
          </w:p>
        </w:tc>
        <w:tc>
          <w:tcPr>
            <w:tcW w:type="dxa" w:w="9792"/>
            <w:tcMar>
              <w:top w:w="90" w:type="dxa"/>
              <w:start w:w="100" w:type="dxa"/>
              <w:bottom w:w="90" w:type="dxa"/>
              <w:end w:w="100" w:type="dxa"/>
            </w:tcMar>
            <w:vAlign w:val="center"/>
          </w:tcPr>
          <w:p>
            <w:r>
              <w:t>Create RN Results / Clinical Timeline / Replay screens</w:t>
            </w:r>
          </w:p>
        </w:tc>
      </w:tr>
      <w:tr>
        <w:tc>
          <w:tcPr>
            <w:tcW w:type="dxa" w:w="720"/>
            <w:tcMar>
              <w:top w:w="90" w:type="dxa"/>
              <w:start w:w="100" w:type="dxa"/>
              <w:bottom w:w="90" w:type="dxa"/>
              <w:end w:w="100" w:type="dxa"/>
            </w:tcMar>
            <w:vAlign w:val="center"/>
          </w:tcPr>
          <w:p>
            <w:pPr>
              <w:spacing w:after="40"/>
            </w:pPr>
            <w:r>
              <w:rPr>
                <w:sz w:val="17"/>
              </w:rPr>
              <w:t>26</w:t>
            </w:r>
          </w:p>
        </w:tc>
        <w:tc>
          <w:tcPr>
            <w:tcW w:type="dxa" w:w="9792"/>
            <w:tcMar>
              <w:top w:w="90" w:type="dxa"/>
              <w:start w:w="100" w:type="dxa"/>
              <w:bottom w:w="90" w:type="dxa"/>
              <w:end w:w="100" w:type="dxa"/>
            </w:tcMar>
            <w:vAlign w:val="center"/>
          </w:tcPr>
          <w:p>
            <w:r>
              <w:t>Create AI gateway interface + stub</w:t>
            </w:r>
          </w:p>
        </w:tc>
      </w:tr>
      <w:tr>
        <w:tc>
          <w:tcPr>
            <w:tcW w:type="dxa" w:w="720"/>
            <w:tcMar>
              <w:top w:w="90" w:type="dxa"/>
              <w:start w:w="100" w:type="dxa"/>
              <w:bottom w:w="90" w:type="dxa"/>
              <w:end w:w="100" w:type="dxa"/>
            </w:tcMar>
            <w:vAlign w:val="center"/>
          </w:tcPr>
          <w:p>
            <w:pPr>
              <w:spacing w:after="40"/>
            </w:pPr>
            <w:r>
              <w:rPr>
                <w:sz w:val="17"/>
              </w:rPr>
              <w:t>27</w:t>
            </w:r>
          </w:p>
        </w:tc>
        <w:tc>
          <w:tcPr>
            <w:tcW w:type="dxa" w:w="9792"/>
            <w:tcMar>
              <w:top w:w="90" w:type="dxa"/>
              <w:start w:w="100" w:type="dxa"/>
              <w:bottom w:w="90" w:type="dxa"/>
              <w:end w:w="100" w:type="dxa"/>
            </w:tcMar>
            <w:vAlign w:val="center"/>
          </w:tcPr>
          <w:p>
            <w:r>
              <w:t>Implement allowed-facts Patient AI validator</w:t>
            </w:r>
          </w:p>
        </w:tc>
      </w:tr>
      <w:tr>
        <w:tc>
          <w:tcPr>
            <w:tcW w:type="dxa" w:w="720"/>
            <w:tcMar>
              <w:top w:w="90" w:type="dxa"/>
              <w:start w:w="100" w:type="dxa"/>
              <w:bottom w:w="90" w:type="dxa"/>
              <w:end w:w="100" w:type="dxa"/>
            </w:tcMar>
            <w:vAlign w:val="center"/>
          </w:tcPr>
          <w:p>
            <w:pPr>
              <w:spacing w:after="40"/>
            </w:pPr>
            <w:r>
              <w:rPr>
                <w:sz w:val="17"/>
              </w:rPr>
              <w:t>28</w:t>
            </w:r>
          </w:p>
        </w:tc>
        <w:tc>
          <w:tcPr>
            <w:tcW w:type="dxa" w:w="9792"/>
            <w:tcMar>
              <w:top w:w="90" w:type="dxa"/>
              <w:start w:w="100" w:type="dxa"/>
              <w:bottom w:w="90" w:type="dxa"/>
              <w:end w:w="100" w:type="dxa"/>
            </w:tcMar>
            <w:vAlign w:val="center"/>
          </w:tcPr>
          <w:p>
            <w:r>
              <w:t>Add unified analytics event contract for RN + Unity</w:t>
            </w:r>
          </w:p>
        </w:tc>
      </w:tr>
      <w:tr>
        <w:tc>
          <w:tcPr>
            <w:tcW w:type="dxa" w:w="720"/>
            <w:tcMar>
              <w:top w:w="90" w:type="dxa"/>
              <w:start w:w="100" w:type="dxa"/>
              <w:bottom w:w="90" w:type="dxa"/>
              <w:end w:w="100" w:type="dxa"/>
            </w:tcMar>
            <w:vAlign w:val="center"/>
          </w:tcPr>
          <w:p>
            <w:pPr>
              <w:spacing w:after="40"/>
            </w:pPr>
            <w:r>
              <w:rPr>
                <w:sz w:val="17"/>
              </w:rPr>
              <w:t>29</w:t>
            </w:r>
          </w:p>
        </w:tc>
        <w:tc>
          <w:tcPr>
            <w:tcW w:type="dxa" w:w="9792"/>
            <w:tcMar>
              <w:top w:w="90" w:type="dxa"/>
              <w:start w:w="100" w:type="dxa"/>
              <w:bottom w:w="90" w:type="dxa"/>
              <w:end w:w="100" w:type="dxa"/>
            </w:tcMar>
            <w:vAlign w:val="center"/>
          </w:tcPr>
          <w:p>
            <w:r>
              <w:t>Add Sentry/error capture, build/version metadata and Unity runtime logging</w:t>
            </w:r>
          </w:p>
        </w:tc>
      </w:tr>
      <w:tr>
        <w:tc>
          <w:tcPr>
            <w:tcW w:type="dxa" w:w="720"/>
            <w:tcMar>
              <w:top w:w="90" w:type="dxa"/>
              <w:start w:w="100" w:type="dxa"/>
              <w:bottom w:w="90" w:type="dxa"/>
              <w:end w:w="100" w:type="dxa"/>
            </w:tcMar>
            <w:vAlign w:val="center"/>
          </w:tcPr>
          <w:p>
            <w:pPr>
              <w:spacing w:after="40"/>
            </w:pPr>
            <w:r>
              <w:rPr>
                <w:sz w:val="17"/>
              </w:rPr>
              <w:t>30</w:t>
            </w:r>
          </w:p>
        </w:tc>
        <w:tc>
          <w:tcPr>
            <w:tcW w:type="dxa" w:w="9792"/>
            <w:tcMar>
              <w:top w:w="90" w:type="dxa"/>
              <w:start w:w="100" w:type="dxa"/>
              <w:bottom w:w="90" w:type="dxa"/>
              <w:end w:w="100" w:type="dxa"/>
            </w:tcMar>
            <w:vAlign w:val="center"/>
          </w:tcPr>
          <w:p>
            <w:r>
              <w:t>Create TestFlight/Play beta + RN/Unity bridge regression release checklist</w:t>
            </w:r>
          </w:p>
        </w:tc>
      </w:tr>
    </w:tbl>
    <w:p/>
    <w:p>
      <w:pPr>
        <w:pStyle w:val="Heading1"/>
      </w:pPr>
      <w:r>
        <w:t>27. Kaynaklar ve güncel doğrulamalar</w:t>
      </w:r>
    </w:p>
    <w:p>
      <w:r>
        <w:t>Kullanıcı tarafından sağlanan kaynaklar:</w:t>
      </w:r>
    </w:p>
    <w:p>
      <w:pPr>
        <w:pStyle w:val="ListBullet"/>
      </w:pPr>
      <w:r>
        <w:t>Qaniva_Full_Code_Detayli_Rapor.pdf — Full Code competitor teardown, screen inventory, state-machine çıkarımı, scoring/AI/MVP önerileri (21.08.2026).</w:t>
      </w:r>
    </w:p>
    <w:p>
      <w:pPr>
        <w:pStyle w:val="ListBullet"/>
      </w:pPr>
      <w:r>
        <w:t>Qaniva_Kapsamli_Strateji_Raporu_Agustos_2026.pdf — strateji, pazar, ürün, teknoloji, AI safety ve 90 günlük plan (Ağustos 2026).</w:t>
      </w:r>
    </w:p>
    <w:p>
      <w:pPr>
        <w:pStyle w:val="ListBullet"/>
      </w:pPr>
      <w:r>
        <w:t>Full_Code_Screen_Inventory.csv — 105 ekran/state envanteri.</w:t>
      </w:r>
    </w:p>
    <w:p>
      <w:r>
        <w:t>30 Ağustos 2026 web doğrulamaları:</w:t>
      </w:r>
    </w:p>
    <w:p>
      <w:pPr>
        <w:pStyle w:val="ListBullet"/>
      </w:pPr>
      <w:r>
        <w:rPr>
          <w:b/>
        </w:rPr>
        <w:t xml:space="preserve">Unity Learn – Ship your first mobile game: </w:t>
      </w:r>
      <w:r>
        <w:t>https://learn.unity.com/collection/ship-your-first-mobile-game</w:t>
      </w:r>
    </w:p>
    <w:p>
      <w:pPr>
        <w:pStyle w:val="ListBullet"/>
      </w:pPr>
      <w:r>
        <w:t>Unity Manual – Unity as a Library: https://docs.unity3d.com/Manual/UnityasaLibrary.html</w:t>
      </w:r>
    </w:p>
    <w:p>
      <w:pPr>
        <w:pStyle w:val="ListBullet"/>
      </w:pPr>
      <w:r>
        <w:rPr>
          <w:b/>
        </w:rPr>
        <w:t xml:space="preserve">Unity Manual – Addressables: </w:t>
      </w:r>
      <w:r>
        <w:t>https://docs.unity3d.com/6000.0/Documentation/Manual/com.unity.addressables.html</w:t>
      </w:r>
    </w:p>
    <w:p>
      <w:pPr>
        <w:pStyle w:val="ListBullet"/>
      </w:pPr>
      <w:r>
        <w:t>React Native – Native Platform / Native Components: https://reactnative.dev/docs/native-platform</w:t>
      </w:r>
    </w:p>
    <w:p>
      <w:pPr>
        <w:pStyle w:val="ListBullet"/>
      </w:pPr>
      <w:r>
        <w:t>Expo – Add custom native code: https://docs.expo.dev/workflow/customizing/</w:t>
      </w:r>
    </w:p>
    <w:p>
      <w:pPr>
        <w:pStyle w:val="ListBullet"/>
      </w:pPr>
      <w:r>
        <w:t>Expo – Development builds: https://docs.expo.dev/develop/development-builds/introduction/</w:t>
      </w:r>
    </w:p>
    <w:p>
      <w:pPr>
        <w:pStyle w:val="ListBullet"/>
      </w:pPr>
      <w:r>
        <w:rPr>
          <w:b/>
        </w:rPr>
        <w:t xml:space="preserve">Apple – App Review Guidelines: </w:t>
      </w:r>
      <w:r>
        <w:t>https://developer.apple.com/app-store/review/guidelines/</w:t>
      </w:r>
    </w:p>
    <w:p>
      <w:pPr>
        <w:pStyle w:val="ListBullet"/>
      </w:pPr>
      <w:r>
        <w:rPr>
          <w:b/>
        </w:rPr>
        <w:t xml:space="preserve">Apple – TestFlight external testers: </w:t>
      </w:r>
      <w:r>
        <w:t>https://developer.apple.com/help/app-store-connect/test-a-beta-version/invite-external-testers</w:t>
      </w:r>
    </w:p>
    <w:p>
      <w:pPr>
        <w:pStyle w:val="ListBullet"/>
      </w:pPr>
      <w:r>
        <w:rPr>
          <w:b/>
        </w:rPr>
        <w:t xml:space="preserve">Google Play – testing tracks: </w:t>
      </w:r>
      <w:r>
        <w:t>https://support.google.com/googleplay/android-developer/answer/9845334</w:t>
      </w:r>
    </w:p>
    <w:p>
      <w:pPr>
        <w:pStyle w:val="ListBullet"/>
      </w:pPr>
      <w:r>
        <w:rPr>
          <w:b/>
        </w:rPr>
        <w:t xml:space="preserve">Google Play – Health Content and Services: </w:t>
      </w:r>
      <w:r>
        <w:t>https://support.google.com/googleplay/android-developer/answer/16679511</w:t>
      </w:r>
    </w:p>
    <w:p>
      <w:pPr>
        <w:pStyle w:val="ListBullet"/>
      </w:pPr>
      <w:r>
        <w:t>Expo – EAS for React Native build/submit/update: https://docs.expo.dev/eas/</w:t>
      </w:r>
    </w:p>
    <w:p>
      <w:r>
        <w:t>Not: Bu belge ürün/teknoloji planıdır; klinik kılavuz, hukuki görüş veya regülasyon uygunluk raporu değildir. Vaka içerikleri ilgili uzman hekimlerce doğrulanmalı ve mağaza/KVKK beyanları launch öncesi güncel mevzuatla tekrar kontrol edilmelidir.</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5"/>
      </w:rPr>
      <w:t>Qaniva —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28C"/>
        <w:sz w:val="15"/>
      </w:rPr>
      <w:t>QANIVA • 3D MOBILE MVP BLUEPRINT • 30.08.2026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6324F"/>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4577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B6C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