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C  •  Lezione 3 — Martedì 26/05/2026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Memoria Persistente &amp; Streaming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salvare la history su file JSON per mantenerla tra sessioni diverse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caricare la history all'avvio per riprendere da dove si era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implementare lo streaming e perché migliora drasticamente la 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costruire il loop principale del chatbot CLI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problema: ogni volta che riapri il programma, il chatbot dimentica tutto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Memoria persistente su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JSON come formato di storage: leggibile da Python e dagli umani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Funzione carica_storia(): se il file esiste lo carica, altrimenti restituisce 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Funzione salva_storia(): json.dump con ensure_ascii=False per i caratteri italiani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Il ciclo di vita della memoria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All'avvio: carica → conversazione → salva dopo ogni messaggio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Dimostrazione: chiudi e riapri — il chatbot ricorda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Limitazione: il file cresce senza fine — quando va troncato?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Streaming — output in tempo reale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Differenza percepita: 5 secondi di silenzio vs parole che appaiono subito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client.messages.stream() — il for loop sul text_stream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flush=True: fondamentale altrimenti Python bufferizza l'output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Il chatbot CLI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Loop con input() — come costruire l'interfaccia da terminale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Gestione del comando 'esci'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live del chatbot completo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alternative a JSON per salvare la history: SQLite, pickle, Redis — pro e contro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Approfondisci: come si cripta un file JSON con dati sensibili in Python?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 il concetto di 'long-term memory' negli LLM agent — come lo gestiscono i framework avanzati?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Trova esempi di UI terminal in Python più avanzate della nostra (es. rich, textual)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6534"/>
          <w:sz w:val="22"/>
          <w:szCs w:val="22"/>
        </w:rPr>
        <w:t xml:space="preserve">🔍 Cerca: cosa succede allo streaming se la connessione internet cade a metà risposta?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Le funzioni carica/salva sono mostrate con codice completo e funzionante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demo chiudi-riapri-ricorda è fatta in diretta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Lo streaming con flush=True è spiegato chiaramente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il dettaglio ensure_ascii=False — è un bug comune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dare per scontato che capiscano json.dump/load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chiudi-riapri-il chatbot ricorda è il momento più d'impatto della presentazione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il file .json aperto in un editor — vedere la struttura chiarisce tutto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lo streaming: la differenza visiva è immediata — fatela vedere dal vivo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534" w:sz="4"/>
      </w:pBdr>
    </w:pPr>
    <w:r>
      <w:rPr>
        <w:rFonts w:ascii="Calibri" w:cs="Calibri" w:eastAsia="Calibri" w:hAnsi="Calibri"/>
        <w:b/>
        <w:bCs/>
        <w:i w:val="false"/>
        <w:iCs w:val="false"/>
        <w:color w:val="166534"/>
        <w:sz w:val="18"/>
        <w:szCs w:val="18"/>
      </w:rPr>
      <w:t xml:space="preserve">GRUPPO C — Memoria Persistente &amp; Streaming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3 — Conversazione &amp; Memoria  |  26/05/2026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2026-05-06T15:58:57.063Z</dcterms:created>
  <dcterms:modified xsi:type="dcterms:W3CDTF">2026-05-06T15:58:57.063Z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