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jc w:val="center"/>
      </w:pPr>
      <w:r>
        <w:rPr>
          <w:b/>
          <w:bCs/>
          <w:color w:val="1a365d"/>
          <w:sz w:val="32"/>
          <w:szCs w:val="32"/>
        </w:rPr>
        <w:t xml:space="preserve">REPORTE DE PRUEBAS AUTOMATIZADAS</w:t>
      </w:r>
    </w:p>
    <w:p>
      <w:pPr>
        <w:spacing w:after="100"/>
        <w:jc w:val="center"/>
      </w:pPr>
      <w:r>
        <w:rPr>
          <w:b/>
          <w:bCs/>
          <w:color w:val="1a365d"/>
          <w:sz w:val="24"/>
          <w:szCs w:val="24"/>
        </w:rPr>
        <w:t xml:space="preserve">Hito 4 — Módulo de Analítica y Dashboard</w:t>
      </w:r>
    </w:p>
    <w:p>
      <w:pPr>
        <w:spacing w:after="400"/>
        <w:jc w:val="center"/>
      </w:pPr>
      <w:r>
        <w:rPr>
          <w:color w:val="718096"/>
          <w:sz w:val="20"/>
          <w:szCs w:val="20"/>
        </w:rPr>
        <w:t xml:space="preserve">PGIP — Parroquia San Agustín de Sumpango</w:t>
      </w:r>
    </w:p>
    <w:p>
      <w:pPr>
        <w:spacing w:after="200" w:before="200"/>
      </w:pPr>
      <w:r>
        <w:rPr>
          <w:b/>
          <w:bCs/>
          <w:color w:val="1a365d"/>
          <w:sz w:val="24"/>
          <w:szCs w:val="24"/>
        </w:rPr>
        <w:t xml:space="preserve">1. INFORMACIÓN GENERAL</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5053"/>
        <w:gridCol w:w="5053"/>
      </w:tblGrid>
      <w:tr>
        <w:tc>
          <w:tcPr>
            <w:shd w:color="1a365d" w:val="solid"/>
            <w:tcMar>
              <w:top w:type="dxa" w:w="80"/>
              <w:left w:type="dxa" w:w="100"/>
              <w:bottom w:type="dxa" w:w="80"/>
              <w:right w:type="dxa" w:w="100"/>
            </w:tcMar>
          </w:tcPr>
          <w:p>
            <w:pPr>
              <w:jc w:val="center"/>
            </w:pPr>
            <w:r>
              <w:rPr>
                <w:b/>
                <w:bCs/>
                <w:color w:val="FFFFFF"/>
                <w:sz w:val="18"/>
                <w:szCs w:val="18"/>
              </w:rPr>
              <w:t xml:space="preserve">Campo</w:t>
            </w:r>
          </w:p>
        </w:tc>
        <w:tc>
          <w:tcPr>
            <w:shd w:color="1a365d" w:val="solid"/>
            <w:tcMar>
              <w:top w:type="dxa" w:w="80"/>
              <w:left w:type="dxa" w:w="100"/>
              <w:bottom w:type="dxa" w:w="80"/>
              <w:right w:type="dxa" w:w="100"/>
            </w:tcMar>
          </w:tcPr>
          <w:p>
            <w:pPr>
              <w:jc w:val="center"/>
            </w:pPr>
            <w:r>
              <w:rPr>
                <w:b/>
                <w:bCs/>
                <w:color w:val="FFFFFF"/>
                <w:sz w:val="18"/>
                <w:szCs w:val="18"/>
              </w:rPr>
              <w:t xml:space="preserve">Detalle</w:t>
            </w:r>
          </w:p>
        </w:tc>
      </w:tr>
      <w:tr>
        <w:tc>
          <w:tcPr>
            <w:shd w:color="FFFFFF" w:val="solid"/>
            <w:tcMar>
              <w:top w:type="dxa" w:w="60"/>
              <w:left w:type="dxa" w:w="100"/>
              <w:bottom w:type="dxa" w:w="60"/>
              <w:right w:type="dxa" w:w="100"/>
            </w:tcMar>
          </w:tcPr>
          <w:p>
            <w:pPr>
              <w:jc w:val="left"/>
            </w:pPr>
            <w:r>
              <w:rPr>
                <w:b/>
                <w:bCs/>
                <w:color w:val="2d3748"/>
                <w:sz w:val="17"/>
                <w:szCs w:val="17"/>
              </w:rPr>
              <w:t xml:space="preserve">Hito evaluado</w:t>
            </w:r>
          </w:p>
        </w:tc>
        <w:tc>
          <w:tcPr>
            <w:shd w:color="FFFFFF" w:val="solid"/>
            <w:tcMar>
              <w:top w:type="dxa" w:w="60"/>
              <w:left w:type="dxa" w:w="100"/>
              <w:bottom w:type="dxa" w:w="60"/>
              <w:right w:type="dxa" w:w="100"/>
            </w:tcMar>
          </w:tcPr>
          <w:p>
            <w:pPr>
              <w:jc w:val="left"/>
            </w:pPr>
            <w:r>
              <w:rPr>
                <w:b w:val="false"/>
                <w:bCs w:val="false"/>
                <w:color w:val="2d3748"/>
                <w:sz w:val="17"/>
                <w:szCs w:val="17"/>
              </w:rPr>
              <w:t xml:space="preserve">Hito 4 — Analítica y Dashboard</w:t>
            </w:r>
          </w:p>
        </w:tc>
      </w:tr>
      <w:tr>
        <w:tc>
          <w:tcPr>
            <w:shd w:color="FFFFFF" w:val="solid"/>
            <w:tcMar>
              <w:top w:type="dxa" w:w="60"/>
              <w:left w:type="dxa" w:w="100"/>
              <w:bottom w:type="dxa" w:w="60"/>
              <w:right w:type="dxa" w:w="100"/>
            </w:tcMar>
          </w:tcPr>
          <w:p>
            <w:pPr>
              <w:jc w:val="left"/>
            </w:pPr>
            <w:r>
              <w:rPr>
                <w:b/>
                <w:bCs/>
                <w:color w:val="2d3748"/>
                <w:sz w:val="17"/>
                <w:szCs w:val="17"/>
              </w:rPr>
              <w:t xml:space="preserve">Herramienta utilizada</w:t>
            </w:r>
          </w:p>
        </w:tc>
        <w:tc>
          <w:tcPr>
            <w:shd w:color="FFFFFF" w:val="solid"/>
            <w:tcMar>
              <w:top w:type="dxa" w:w="60"/>
              <w:left w:type="dxa" w:w="100"/>
              <w:bottom w:type="dxa" w:w="60"/>
              <w:right w:type="dxa" w:w="100"/>
            </w:tcMar>
          </w:tcPr>
          <w:p>
            <w:pPr>
              <w:jc w:val="left"/>
            </w:pPr>
            <w:r>
              <w:rPr>
                <w:b w:val="false"/>
                <w:bCs w:val="false"/>
                <w:color w:val="2d3748"/>
                <w:sz w:val="17"/>
                <w:szCs w:val="17"/>
              </w:rPr>
              <w:t xml:space="preserve">Jest 30.5 + Supertest 7.3</w:t>
            </w:r>
          </w:p>
        </w:tc>
      </w:tr>
      <w:tr>
        <w:tc>
          <w:tcPr>
            <w:shd w:color="FFFFFF" w:val="solid"/>
            <w:tcMar>
              <w:top w:type="dxa" w:w="60"/>
              <w:left w:type="dxa" w:w="100"/>
              <w:bottom w:type="dxa" w:w="60"/>
              <w:right w:type="dxa" w:w="100"/>
            </w:tcMar>
          </w:tcPr>
          <w:p>
            <w:pPr>
              <w:jc w:val="left"/>
            </w:pPr>
            <w:r>
              <w:rPr>
                <w:b/>
                <w:bCs/>
                <w:color w:val="2d3748"/>
                <w:sz w:val="17"/>
                <w:szCs w:val="17"/>
              </w:rPr>
              <w:t xml:space="preserve">Versión del reporte</w:t>
            </w:r>
          </w:p>
        </w:tc>
        <w:tc>
          <w:tcPr>
            <w:shd w:color="FFFFFF" w:val="solid"/>
            <w:tcMar>
              <w:top w:type="dxa" w:w="60"/>
              <w:left w:type="dxa" w:w="100"/>
              <w:bottom w:type="dxa" w:w="60"/>
              <w:right w:type="dxa" w:w="100"/>
            </w:tcMar>
          </w:tcPr>
          <w:p>
            <w:pPr>
              <w:jc w:val="left"/>
            </w:pPr>
            <w:r>
              <w:rPr>
                <w:b w:val="false"/>
                <w:bCs w:val="false"/>
                <w:color w:val="2d3748"/>
                <w:sz w:val="17"/>
                <w:szCs w:val="17"/>
              </w:rPr>
              <w:t xml:space="preserve">v1 — Ejecución inicial</w:t>
            </w:r>
          </w:p>
        </w:tc>
      </w:tr>
      <w:tr>
        <w:tc>
          <w:tcPr>
            <w:shd w:color="FFFFFF" w:val="solid"/>
            <w:tcMar>
              <w:top w:type="dxa" w:w="60"/>
              <w:left w:type="dxa" w:w="100"/>
              <w:bottom w:type="dxa" w:w="60"/>
              <w:right w:type="dxa" w:w="100"/>
            </w:tcMar>
          </w:tcPr>
          <w:p>
            <w:pPr>
              <w:jc w:val="left"/>
            </w:pPr>
            <w:r>
              <w:rPr>
                <w:b/>
                <w:bCs/>
                <w:color w:val="2d3748"/>
                <w:sz w:val="17"/>
                <w:szCs w:val="17"/>
              </w:rPr>
              <w:t xml:space="preserve">Fecha de ejecución</w:t>
            </w:r>
          </w:p>
        </w:tc>
        <w:tc>
          <w:tcPr>
            <w:shd w:color="FFFFFF" w:val="solid"/>
            <w:tcMar>
              <w:top w:type="dxa" w:w="60"/>
              <w:left w:type="dxa" w:w="100"/>
              <w:bottom w:type="dxa" w:w="60"/>
              <w:right w:type="dxa" w:w="100"/>
            </w:tcMar>
          </w:tcPr>
          <w:p>
            <w:pPr>
              <w:jc w:val="left"/>
            </w:pPr>
            <w:r>
              <w:rPr>
                <w:b w:val="false"/>
                <w:bCs w:val="false"/>
                <w:color w:val="2d3748"/>
                <w:sz w:val="17"/>
                <w:szCs w:val="17"/>
              </w:rPr>
              <w:t xml:space="preserve">miércoles, 14 de octubre de 2026</w:t>
            </w:r>
          </w:p>
        </w:tc>
      </w:tr>
      <w:tr>
        <w:tc>
          <w:tcPr>
            <w:shd w:color="FFFFFF" w:val="solid"/>
            <w:tcMar>
              <w:top w:type="dxa" w:w="60"/>
              <w:left w:type="dxa" w:w="100"/>
              <w:bottom w:type="dxa" w:w="60"/>
              <w:right w:type="dxa" w:w="100"/>
            </w:tcMar>
          </w:tcPr>
          <w:p>
            <w:pPr>
              <w:jc w:val="left"/>
            </w:pPr>
            <w:r>
              <w:rPr>
                <w:b/>
                <w:bCs/>
                <w:color w:val="2d3748"/>
                <w:sz w:val="17"/>
                <w:szCs w:val="17"/>
              </w:rPr>
              <w:t xml:space="preserve">Hora de ejecución</w:t>
            </w:r>
          </w:p>
        </w:tc>
        <w:tc>
          <w:tcPr>
            <w:shd w:color="FFFFFF" w:val="solid"/>
            <w:tcMar>
              <w:top w:type="dxa" w:w="60"/>
              <w:left w:type="dxa" w:w="100"/>
              <w:bottom w:type="dxa" w:w="60"/>
              <w:right w:type="dxa" w:w="100"/>
            </w:tcMar>
          </w:tcPr>
          <w:p>
            <w:pPr>
              <w:jc w:val="left"/>
            </w:pPr>
            <w:r>
              <w:rPr>
                <w:b w:val="false"/>
                <w:bCs w:val="false"/>
                <w:color w:val="2d3748"/>
                <w:sz w:val="17"/>
                <w:szCs w:val="17"/>
              </w:rPr>
              <w:t xml:space="preserve">3:18:12 p. m.</w:t>
            </w:r>
          </w:p>
        </w:tc>
      </w:tr>
      <w:tr>
        <w:tc>
          <w:tcPr>
            <w:shd w:color="FFFFFF" w:val="solid"/>
            <w:tcMar>
              <w:top w:type="dxa" w:w="60"/>
              <w:left w:type="dxa" w:w="100"/>
              <w:bottom w:type="dxa" w:w="60"/>
              <w:right w:type="dxa" w:w="100"/>
            </w:tcMar>
          </w:tcPr>
          <w:p>
            <w:pPr>
              <w:jc w:val="left"/>
            </w:pPr>
            <w:r>
              <w:rPr>
                <w:b/>
                <w:bCs/>
                <w:color w:val="2d3748"/>
                <w:sz w:val="17"/>
                <w:szCs w:val="17"/>
              </w:rPr>
              <w:t xml:space="preserve">Ambiente de pruebas</w:t>
            </w:r>
          </w:p>
        </w:tc>
        <w:tc>
          <w:tcPr>
            <w:shd w:color="FFFFFF" w:val="solid"/>
            <w:tcMar>
              <w:top w:type="dxa" w:w="60"/>
              <w:left w:type="dxa" w:w="100"/>
              <w:bottom w:type="dxa" w:w="60"/>
              <w:right w:type="dxa" w:w="100"/>
            </w:tcMar>
          </w:tcPr>
          <w:p>
            <w:pPr>
              <w:jc w:val="left"/>
            </w:pPr>
            <w:r>
              <w:rPr>
                <w:b w:val="false"/>
                <w:bCs w:val="false"/>
                <w:color w:val="2d3748"/>
                <w:sz w:val="17"/>
                <w:szCs w:val="17"/>
              </w:rPr>
              <w:t xml:space="preserve">Producción — Supabase + Render</w:t>
            </w:r>
          </w:p>
        </w:tc>
      </w:tr>
    </w:tbl>
    <w:p>
      <w:pPr>
        <w:spacing w:after="200" w:before="400"/>
      </w:pPr>
      <w:r>
        <w:rPr>
          <w:b/>
          <w:bCs/>
          <w:color w:val="1a365d"/>
          <w:sz w:val="24"/>
          <w:szCs w:val="24"/>
        </w:rPr>
        <w:t xml:space="preserve">2. RESUMEN EJECUTIVO — v1</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527"/>
        <w:gridCol w:w="2527"/>
        <w:gridCol w:w="2527"/>
        <w:gridCol w:w="2527"/>
      </w:tblGrid>
      <w:tr>
        <w:tc>
          <w:tcPr>
            <w:shd w:color="1a365d" w:val="solid"/>
            <w:tcMar>
              <w:top w:type="dxa" w:w="80"/>
              <w:left w:type="dxa" w:w="100"/>
              <w:bottom w:type="dxa" w:w="80"/>
              <w:right w:type="dxa" w:w="100"/>
            </w:tcMar>
          </w:tcPr>
          <w:p>
            <w:pPr>
              <w:jc w:val="center"/>
            </w:pPr>
            <w:r>
              <w:rPr>
                <w:b/>
                <w:bCs/>
                <w:color w:val="FFFFFF"/>
                <w:sz w:val="18"/>
                <w:szCs w:val="18"/>
              </w:rPr>
              <w:t xml:space="preserve">Métrica</w:t>
            </w:r>
          </w:p>
        </w:tc>
        <w:tc>
          <w:tcPr>
            <w:shd w:color="1a365d" w:val="solid"/>
            <w:tcMar>
              <w:top w:type="dxa" w:w="80"/>
              <w:left w:type="dxa" w:w="100"/>
              <w:bottom w:type="dxa" w:w="80"/>
              <w:right w:type="dxa" w:w="100"/>
            </w:tcMar>
          </w:tcPr>
          <w:p>
            <w:pPr>
              <w:jc w:val="center"/>
            </w:pPr>
            <w:r>
              <w:rPr>
                <w:b/>
                <w:bCs/>
                <w:color w:val="FFFFFF"/>
                <w:sz w:val="18"/>
                <w:szCs w:val="18"/>
              </w:rPr>
              <w:t xml:space="preserve">v1</w:t>
            </w:r>
          </w:p>
        </w:tc>
        <w:tc>
          <w:tcPr>
            <w:shd w:color="1a365d" w:val="solid"/>
            <w:tcMar>
              <w:top w:type="dxa" w:w="80"/>
              <w:left w:type="dxa" w:w="100"/>
              <w:bottom w:type="dxa" w:w="80"/>
              <w:right w:type="dxa" w:w="100"/>
            </w:tcMar>
          </w:tcPr>
          <w:p>
            <w:pPr>
              <w:jc w:val="center"/>
            </w:pPr>
            <w:r>
              <w:rPr>
                <w:b/>
                <w:bCs/>
                <w:color w:val="FFFFFF"/>
                <w:sz w:val="18"/>
                <w:szCs w:val="18"/>
              </w:rPr>
              <w:t xml:space="preserve">Criterio</w:t>
            </w:r>
          </w:p>
        </w:tc>
        <w:tc>
          <w:tcPr>
            <w:shd w:color="1a365d" w:val="solid"/>
            <w:tcMar>
              <w:top w:type="dxa" w:w="80"/>
              <w:left w:type="dxa" w:w="100"/>
              <w:bottom w:type="dxa" w:w="80"/>
              <w:right w:type="dxa" w:w="100"/>
            </w:tcMar>
          </w:tcPr>
          <w:p>
            <w:pPr>
              <w:jc w:val="center"/>
            </w:pPr>
            <w:r>
              <w:rPr>
                <w:b/>
                <w:bCs/>
                <w:color w:val="FFFFFF"/>
                <w:sz w:val="18"/>
                <w:szCs w:val="18"/>
              </w:rPr>
              <w:t xml:space="preserve">Estado</w:t>
            </w:r>
          </w:p>
        </w:tc>
      </w:tr>
      <w:tr>
        <w:tc>
          <w:tcPr>
            <w:shd w:color="FFFFFF" w:val="solid"/>
            <w:tcMar>
              <w:top w:type="dxa" w:w="60"/>
              <w:left w:type="dxa" w:w="100"/>
              <w:bottom w:type="dxa" w:w="60"/>
              <w:right w:type="dxa" w:w="100"/>
            </w:tcMar>
          </w:tcPr>
          <w:p>
            <w:pPr>
              <w:jc w:val="left"/>
            </w:pPr>
            <w:r>
              <w:rPr>
                <w:b w:val="false"/>
                <w:bCs w:val="false"/>
                <w:color w:val="2d3748"/>
                <w:sz w:val="17"/>
                <w:szCs w:val="17"/>
              </w:rPr>
              <w:t xml:space="preserve">Total de casos</w:t>
            </w:r>
          </w:p>
        </w:tc>
        <w:tc>
          <w:tcPr>
            <w:shd w:color="FFFFFF" w:val="solid"/>
            <w:tcMar>
              <w:top w:type="dxa" w:w="60"/>
              <w:left w:type="dxa" w:w="100"/>
              <w:bottom w:type="dxa" w:w="60"/>
              <w:right w:type="dxa" w:w="100"/>
            </w:tcMar>
          </w:tcPr>
          <w:p>
            <w:pPr>
              <w:jc w:val="center"/>
            </w:pPr>
            <w:r>
              <w:rPr>
                <w:b/>
                <w:bCs/>
                <w:color w:val="2d3748"/>
                <w:sz w:val="17"/>
                <w:szCs w:val="17"/>
              </w:rPr>
              <w:t xml:space="preserve">17</w:t>
            </w:r>
          </w:p>
        </w:tc>
        <w:tc>
          <w:tcPr>
            <w:shd w:color="FFFFFF" w:val="solid"/>
            <w:tcMar>
              <w:top w:type="dxa" w:w="60"/>
              <w:left w:type="dxa" w:w="100"/>
              <w:bottom w:type="dxa" w:w="60"/>
              <w:right w:type="dxa" w:w="100"/>
            </w:tcMar>
          </w:tcPr>
          <w:p>
            <w:pPr>
              <w:jc w:val="center"/>
            </w:pPr>
            <w:r>
              <w:rPr>
                <w:b w:val="false"/>
                <w:bCs w:val="false"/>
                <w:color w:val="2d3748"/>
                <w:sz w:val="17"/>
                <w:szCs w:val="17"/>
              </w:rPr>
              <w:t xml:space="preserve">17</w:t>
            </w:r>
          </w:p>
        </w:tc>
        <w:tc>
          <w:tcPr>
            <w:shd w:color="FFFFFF" w:val="solid"/>
            <w:tcMar>
              <w:top w:type="dxa" w:w="60"/>
              <w:left w:type="dxa" w:w="100"/>
              <w:bottom w:type="dxa" w:w="60"/>
              <w:right w:type="dxa" w:w="100"/>
            </w:tcMar>
          </w:tcPr>
          <w:p>
            <w:pPr>
              <w:jc w:val="center"/>
            </w:pPr>
            <w:r>
              <w:rPr>
                <w:b/>
                <w:bCs/>
                <w:color w:val="276749"/>
                <w:sz w:val="17"/>
                <w:szCs w:val="17"/>
              </w:rPr>
              <w:t xml:space="preserve">✓</w:t>
            </w:r>
          </w:p>
        </w:tc>
      </w:tr>
      <w:tr>
        <w:tc>
          <w:tcPr>
            <w:shd w:color="FFFFFF" w:val="solid"/>
            <w:tcMar>
              <w:top w:type="dxa" w:w="60"/>
              <w:left w:type="dxa" w:w="100"/>
              <w:bottom w:type="dxa" w:w="60"/>
              <w:right w:type="dxa" w:w="100"/>
            </w:tcMar>
          </w:tcPr>
          <w:p>
            <w:pPr>
              <w:jc w:val="left"/>
            </w:pPr>
            <w:r>
              <w:rPr>
                <w:b w:val="false"/>
                <w:bCs w:val="false"/>
                <w:color w:val="2d3748"/>
                <w:sz w:val="17"/>
                <w:szCs w:val="17"/>
              </w:rPr>
              <w:t xml:space="preserve">Aprobados</w:t>
            </w:r>
          </w:p>
        </w:tc>
        <w:tc>
          <w:tcPr>
            <w:shd w:color="FFFFFF" w:val="solid"/>
            <w:tcMar>
              <w:top w:type="dxa" w:w="60"/>
              <w:left w:type="dxa" w:w="100"/>
              <w:bottom w:type="dxa" w:w="60"/>
              <w:right w:type="dxa" w:w="100"/>
            </w:tcMar>
          </w:tcPr>
          <w:p>
            <w:pPr>
              <w:jc w:val="center"/>
            </w:pPr>
            <w:r>
              <w:rPr>
                <w:b/>
                <w:bCs/>
                <w:color w:val="c05621"/>
                <w:sz w:val="17"/>
                <w:szCs w:val="17"/>
              </w:rPr>
              <w:t xml:space="preserve">15</w:t>
            </w:r>
          </w:p>
        </w:tc>
        <w:tc>
          <w:tcPr>
            <w:shd w:color="FFFFFF" w:val="solid"/>
            <w:tcMar>
              <w:top w:type="dxa" w:w="60"/>
              <w:left w:type="dxa" w:w="100"/>
              <w:bottom w:type="dxa" w:w="60"/>
              <w:right w:type="dxa" w:w="100"/>
            </w:tcMar>
          </w:tcPr>
          <w:p>
            <w:pPr>
              <w:jc w:val="center"/>
            </w:pPr>
            <w:r>
              <w:rPr>
                <w:b w:val="false"/>
                <w:bCs w:val="false"/>
                <w:color w:val="2d3748"/>
                <w:sz w:val="17"/>
                <w:szCs w:val="17"/>
              </w:rPr>
              <w:t xml:space="preserve">17</w:t>
            </w:r>
          </w:p>
        </w:tc>
        <w:tc>
          <w:tcPr>
            <w:shd w:color="FFFFFF" w:val="solid"/>
            <w:tcMar>
              <w:top w:type="dxa" w:w="60"/>
              <w:left w:type="dxa" w:w="100"/>
              <w:bottom w:type="dxa" w:w="60"/>
              <w:right w:type="dxa" w:w="100"/>
            </w:tcMar>
          </w:tcPr>
          <w:p>
            <w:pPr>
              <w:jc w:val="center"/>
            </w:pPr>
            <w:r>
              <w:rPr>
                <w:b/>
                <w:bCs/>
                <w:color w:val="c53030"/>
                <w:sz w:val="17"/>
                <w:szCs w:val="17"/>
              </w:rPr>
              <w:t xml:space="preserve">✗</w:t>
            </w:r>
          </w:p>
        </w:tc>
      </w:tr>
      <w:tr>
        <w:tc>
          <w:tcPr>
            <w:shd w:color="FFFFFF" w:val="solid"/>
            <w:tcMar>
              <w:top w:type="dxa" w:w="60"/>
              <w:left w:type="dxa" w:w="100"/>
              <w:bottom w:type="dxa" w:w="60"/>
              <w:right w:type="dxa" w:w="100"/>
            </w:tcMar>
          </w:tcPr>
          <w:p>
            <w:pPr>
              <w:jc w:val="left"/>
            </w:pPr>
            <w:r>
              <w:rPr>
                <w:b w:val="false"/>
                <w:bCs w:val="false"/>
                <w:color w:val="2d3748"/>
                <w:sz w:val="17"/>
                <w:szCs w:val="17"/>
              </w:rPr>
              <w:t xml:space="preserve">Fallidos</w:t>
            </w:r>
          </w:p>
        </w:tc>
        <w:tc>
          <w:tcPr>
            <w:shd w:color="FFFFFF" w:val="solid"/>
            <w:tcMar>
              <w:top w:type="dxa" w:w="60"/>
              <w:left w:type="dxa" w:w="100"/>
              <w:bottom w:type="dxa" w:w="60"/>
              <w:right w:type="dxa" w:w="100"/>
            </w:tcMar>
          </w:tcPr>
          <w:p>
            <w:pPr>
              <w:jc w:val="center"/>
            </w:pPr>
            <w:r>
              <w:rPr>
                <w:b/>
                <w:bCs/>
                <w:color w:val="c53030"/>
                <w:sz w:val="17"/>
                <w:szCs w:val="17"/>
              </w:rPr>
              <w:t xml:space="preserve">2</w:t>
            </w:r>
          </w:p>
        </w:tc>
        <w:tc>
          <w:tcPr>
            <w:shd w:color="FFFFFF" w:val="solid"/>
            <w:tcMar>
              <w:top w:type="dxa" w:w="60"/>
              <w:left w:type="dxa" w:w="100"/>
              <w:bottom w:type="dxa" w:w="60"/>
              <w:right w:type="dxa" w:w="100"/>
            </w:tcMar>
          </w:tcPr>
          <w:p>
            <w:pPr>
              <w:jc w:val="center"/>
            </w:pPr>
            <w:r>
              <w:rPr>
                <w:b w:val="false"/>
                <w:bCs w:val="false"/>
                <w:color w:val="2d3748"/>
                <w:sz w:val="17"/>
                <w:szCs w:val="17"/>
              </w:rPr>
              <w:t xml:space="preserve">0</w:t>
            </w:r>
          </w:p>
        </w:tc>
        <w:tc>
          <w:tcPr>
            <w:shd w:color="FFFFFF" w:val="solid"/>
            <w:tcMar>
              <w:top w:type="dxa" w:w="60"/>
              <w:left w:type="dxa" w:w="100"/>
              <w:bottom w:type="dxa" w:w="60"/>
              <w:right w:type="dxa" w:w="100"/>
            </w:tcMar>
          </w:tcPr>
          <w:p>
            <w:pPr>
              <w:jc w:val="center"/>
            </w:pPr>
            <w:r>
              <w:rPr>
                <w:b/>
                <w:bCs/>
                <w:color w:val="c53030"/>
                <w:sz w:val="17"/>
                <w:szCs w:val="17"/>
              </w:rPr>
              <w:t xml:space="preserve">✗</w:t>
            </w:r>
          </w:p>
        </w:tc>
      </w:tr>
      <w:tr>
        <w:tc>
          <w:tcPr>
            <w:shd w:color="FFFFFF" w:val="solid"/>
            <w:tcMar>
              <w:top w:type="dxa" w:w="60"/>
              <w:left w:type="dxa" w:w="100"/>
              <w:bottom w:type="dxa" w:w="60"/>
              <w:right w:type="dxa" w:w="100"/>
            </w:tcMar>
          </w:tcPr>
          <w:p>
            <w:pPr>
              <w:jc w:val="left"/>
            </w:pPr>
            <w:r>
              <w:rPr>
                <w:b w:val="false"/>
                <w:bCs w:val="false"/>
                <w:color w:val="2d3748"/>
                <w:sz w:val="17"/>
                <w:szCs w:val="17"/>
              </w:rPr>
              <w:t xml:space="preserve">Resultado general</w:t>
            </w:r>
          </w:p>
        </w:tc>
        <w:tc>
          <w:tcPr>
            <w:shd w:color="FFFFFF" w:val="solid"/>
            <w:tcMar>
              <w:top w:type="dxa" w:w="60"/>
              <w:left w:type="dxa" w:w="100"/>
              <w:bottom w:type="dxa" w:w="60"/>
              <w:right w:type="dxa" w:w="100"/>
            </w:tcMar>
          </w:tcPr>
          <w:p>
            <w:pPr>
              <w:jc w:val="center"/>
            </w:pPr>
            <w:r>
              <w:rPr>
                <w:b/>
                <w:bCs/>
                <w:color w:val="c53030"/>
                <w:sz w:val="17"/>
                <w:szCs w:val="17"/>
              </w:rPr>
              <w:t xml:space="preserve">FALLIDO</w:t>
            </w:r>
          </w:p>
        </w:tc>
        <w:tc>
          <w:tcPr>
            <w:shd w:color="FFFFFF" w:val="solid"/>
            <w:tcMar>
              <w:top w:type="dxa" w:w="60"/>
              <w:left w:type="dxa" w:w="100"/>
              <w:bottom w:type="dxa" w:w="60"/>
              <w:right w:type="dxa" w:w="100"/>
            </w:tcMar>
          </w:tcPr>
          <w:p>
            <w:pPr>
              <w:jc w:val="center"/>
            </w:pPr>
            <w:r>
              <w:rPr>
                <w:b w:val="false"/>
                <w:bCs w:val="false"/>
                <w:color w:val="2d3748"/>
                <w:sz w:val="17"/>
                <w:szCs w:val="17"/>
              </w:rPr>
              <w:t xml:space="preserve">APROBADO</w:t>
            </w:r>
          </w:p>
        </w:tc>
        <w:tc>
          <w:tcPr>
            <w:shd w:color="FFFFFF" w:val="solid"/>
            <w:tcMar>
              <w:top w:type="dxa" w:w="60"/>
              <w:left w:type="dxa" w:w="100"/>
              <w:bottom w:type="dxa" w:w="60"/>
              <w:right w:type="dxa" w:w="100"/>
            </w:tcMar>
          </w:tcPr>
          <w:p>
            <w:pPr>
              <w:jc w:val="center"/>
            </w:pPr>
            <w:r>
              <w:rPr>
                <w:b/>
                <w:bCs/>
                <w:color w:val="c53030"/>
                <w:sz w:val="17"/>
                <w:szCs w:val="17"/>
              </w:rPr>
              <w:t xml:space="preserve">✗ No cumplido</w:t>
            </w:r>
          </w:p>
        </w:tc>
      </w:tr>
    </w:tbl>
    <w:p>
      <w:pPr>
        <w:spacing w:after="200" w:before="400"/>
      </w:pPr>
      <w:r>
        <w:rPr>
          <w:b/>
          <w:bCs/>
          <w:color w:val="c53030"/>
          <w:sz w:val="24"/>
          <w:szCs w:val="24"/>
        </w:rPr>
        <w:t xml:space="preserve">3. ANÁLISIS DE FALLOS — v1</w:t>
      </w:r>
    </w:p>
    <w:p>
      <w:pPr>
        <w:spacing w:after="100" w:before="200"/>
      </w:pPr>
      <w:r>
        <w:rPr>
          <w:b/>
          <w:bCs/>
          <w:color w:val="c53030"/>
          <w:sz w:val="20"/>
          <w:szCs w:val="20"/>
        </w:rPr>
        <w:t xml:space="preserve">AN-02-04 — Periodo inválido usa default (mes) y retorna 200</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5053"/>
        <w:gridCol w:w="5053"/>
      </w:tblGrid>
      <w:tr>
        <w:tc>
          <w:tcPr>
            <w:shd w:color="1a365d" w:val="solid"/>
            <w:tcMar>
              <w:top w:type="dxa" w:w="80"/>
              <w:left w:type="dxa" w:w="100"/>
              <w:bottom w:type="dxa" w:w="80"/>
              <w:right w:type="dxa" w:w="100"/>
            </w:tcMar>
          </w:tcPr>
          <w:p>
            <w:pPr>
              <w:jc w:val="center"/>
            </w:pPr>
            <w:r>
              <w:rPr>
                <w:b/>
                <w:bCs/>
                <w:color w:val="FFFFFF"/>
                <w:sz w:val="18"/>
                <w:szCs w:val="18"/>
              </w:rPr>
              <w:t xml:space="preserve">Campo</w:t>
            </w:r>
          </w:p>
        </w:tc>
        <w:tc>
          <w:tcPr>
            <w:shd w:color="1a365d" w:val="solid"/>
            <w:tcMar>
              <w:top w:type="dxa" w:w="80"/>
              <w:left w:type="dxa" w:w="100"/>
              <w:bottom w:type="dxa" w:w="80"/>
              <w:right w:type="dxa" w:w="100"/>
            </w:tcMar>
          </w:tcPr>
          <w:p>
            <w:pPr>
              <w:jc w:val="center"/>
            </w:pPr>
            <w:r>
              <w:rPr>
                <w:b/>
                <w:bCs/>
                <w:color w:val="FFFFFF"/>
                <w:sz w:val="18"/>
                <w:szCs w:val="18"/>
              </w:rPr>
              <w:t xml:space="preserve">Detalle</w:t>
            </w:r>
          </w:p>
        </w:tc>
      </w:tr>
      <w:tr>
        <w:tc>
          <w:tcPr>
            <w:shd w:color="FFFFFF" w:val="solid"/>
            <w:tcMar>
              <w:top w:type="dxa" w:w="60"/>
              <w:left w:type="dxa" w:w="100"/>
              <w:bottom w:type="dxa" w:w="60"/>
              <w:right w:type="dxa" w:w="100"/>
            </w:tcMar>
          </w:tcPr>
          <w:p>
            <w:pPr>
              <w:jc w:val="left"/>
            </w:pPr>
            <w:r>
              <w:rPr>
                <w:b/>
                <w:bCs/>
                <w:color w:val="2d3748"/>
                <w:sz w:val="17"/>
                <w:szCs w:val="17"/>
              </w:rPr>
              <w:t xml:space="preserve">ID del caso</w:t>
            </w:r>
          </w:p>
        </w:tc>
        <w:tc>
          <w:tcPr>
            <w:shd w:color="FFFFFF" w:val="solid"/>
            <w:tcMar>
              <w:top w:type="dxa" w:w="60"/>
              <w:left w:type="dxa" w:w="100"/>
              <w:bottom w:type="dxa" w:w="60"/>
              <w:right w:type="dxa" w:w="100"/>
            </w:tcMar>
          </w:tcPr>
          <w:p>
            <w:pPr>
              <w:jc w:val="left"/>
            </w:pPr>
            <w:r>
              <w:rPr>
                <w:b w:val="false"/>
                <w:bCs w:val="false"/>
                <w:color w:val="2d3748"/>
                <w:sz w:val="17"/>
                <w:szCs w:val="17"/>
              </w:rPr>
              <w:t xml:space="preserve">AN-02-04</w:t>
            </w:r>
          </w:p>
        </w:tc>
      </w:tr>
      <w:tr>
        <w:tc>
          <w:tcPr>
            <w:shd w:color="FFFFFF" w:val="solid"/>
            <w:tcMar>
              <w:top w:type="dxa" w:w="60"/>
              <w:left w:type="dxa" w:w="100"/>
              <w:bottom w:type="dxa" w:w="60"/>
              <w:right w:type="dxa" w:w="100"/>
            </w:tcMar>
          </w:tcPr>
          <w:p>
            <w:pPr>
              <w:jc w:val="left"/>
            </w:pPr>
            <w:r>
              <w:rPr>
                <w:b/>
                <w:bCs/>
                <w:color w:val="2d3748"/>
                <w:sz w:val="17"/>
                <w:szCs w:val="17"/>
              </w:rPr>
              <w:t xml:space="preserve">Descripción</w:t>
            </w:r>
          </w:p>
        </w:tc>
        <w:tc>
          <w:tcPr>
            <w:shd w:color="FFFFFF" w:val="solid"/>
            <w:tcMar>
              <w:top w:type="dxa" w:w="60"/>
              <w:left w:type="dxa" w:w="100"/>
              <w:bottom w:type="dxa" w:w="60"/>
              <w:right w:type="dxa" w:w="100"/>
            </w:tcMar>
          </w:tcPr>
          <w:p>
            <w:pPr>
              <w:jc w:val="left"/>
            </w:pPr>
            <w:r>
              <w:rPr>
                <w:b w:val="false"/>
                <w:bCs w:val="false"/>
                <w:color w:val="2d3748"/>
                <w:sz w:val="17"/>
                <w:szCs w:val="17"/>
              </w:rPr>
              <w:t xml:space="preserve">Periodo inválido usa default (mes) y retorna 200</w:t>
            </w:r>
          </w:p>
        </w:tc>
      </w:tr>
      <w:tr>
        <w:tc>
          <w:tcPr>
            <w:shd w:color="FFFFFF" w:val="solid"/>
            <w:tcMar>
              <w:top w:type="dxa" w:w="60"/>
              <w:left w:type="dxa" w:w="100"/>
              <w:bottom w:type="dxa" w:w="60"/>
              <w:right w:type="dxa" w:w="100"/>
            </w:tcMar>
          </w:tcPr>
          <w:p>
            <w:pPr>
              <w:jc w:val="left"/>
            </w:pPr>
            <w:r>
              <w:rPr>
                <w:b/>
                <w:bCs/>
                <w:color w:val="2d3748"/>
                <w:sz w:val="17"/>
                <w:szCs w:val="17"/>
              </w:rPr>
              <w:t xml:space="preserve">Estado v1</w:t>
            </w:r>
          </w:p>
        </w:tc>
        <w:tc>
          <w:tcPr>
            <w:shd w:color="FFFFFF" w:val="solid"/>
            <w:tcMar>
              <w:top w:type="dxa" w:w="60"/>
              <w:left w:type="dxa" w:w="100"/>
              <w:bottom w:type="dxa" w:w="60"/>
              <w:right w:type="dxa" w:w="100"/>
            </w:tcMar>
          </w:tcPr>
          <w:p>
            <w:pPr>
              <w:jc w:val="left"/>
            </w:pPr>
            <w:r>
              <w:rPr>
                <w:b/>
                <w:bCs/>
                <w:color w:val="c53030"/>
                <w:sz w:val="17"/>
                <w:szCs w:val="17"/>
              </w:rPr>
              <w:t xml:space="preserve">FALLIDO</w:t>
            </w:r>
          </w:p>
        </w:tc>
      </w:tr>
      <w:tr>
        <w:tc>
          <w:tcPr>
            <w:shd w:color="FFFFFF" w:val="solid"/>
            <w:tcMar>
              <w:top w:type="dxa" w:w="60"/>
              <w:left w:type="dxa" w:w="100"/>
              <w:bottom w:type="dxa" w:w="60"/>
              <w:right w:type="dxa" w:w="100"/>
            </w:tcMar>
          </w:tcPr>
          <w:p>
            <w:pPr>
              <w:jc w:val="left"/>
            </w:pPr>
            <w:r>
              <w:rPr>
                <w:b/>
                <w:bCs/>
                <w:color w:val="2d3748"/>
                <w:sz w:val="17"/>
                <w:szCs w:val="17"/>
              </w:rPr>
              <w:t xml:space="preserve">Causa del fallo</w:t>
            </w:r>
          </w:p>
        </w:tc>
        <w:tc>
          <w:tcPr>
            <w:shd w:color="FFFFFF" w:val="solid"/>
            <w:tcMar>
              <w:top w:type="dxa" w:w="60"/>
              <w:left w:type="dxa" w:w="100"/>
              <w:bottom w:type="dxa" w:w="60"/>
              <w:right w:type="dxa" w:w="100"/>
            </w:tcMar>
          </w:tcPr>
          <w:p>
            <w:pPr>
              <w:jc w:val="left"/>
            </w:pPr>
            <w:r>
              <w:rPr>
                <w:b w:val="false"/>
                <w:bCs w:val="false"/>
                <w:color w:val="c05621"/>
                <w:sz w:val="17"/>
                <w:szCs w:val="17"/>
              </w:rPr>
              <w:t xml:space="preserve">El servicio calcularRango() no tiene un bloque default que retorne "mes" explícitamente como periodo en la respuesta. Al pasar un valor no reconocido, el switch cae al default y usa rango de mes, pero el campo periodo en la respuesta retorna el string "invalido" enviado por el cliente, por lo que la aserción kpis.ingresos pasó pero una aserción más estricta sobre el valor de periodo fallaría.</w:t>
            </w:r>
          </w:p>
        </w:tc>
      </w:tr>
    </w:tbl>
    <w:p>
      <w:pPr>
        <w:spacing w:after="200"/>
      </w:pPr>
    </w:p>
    <w:p>
      <w:pPr>
        <w:spacing w:after="100" w:before="200"/>
      </w:pPr>
      <w:r>
        <w:rPr>
          <w:b/>
          <w:bCs/>
          <w:color w:val="c53030"/>
          <w:sz w:val="20"/>
          <w:szCs w:val="20"/>
        </w:rPr>
        <w:t xml:space="preserve">AN-04-03 — El campo total coincide con la longitud del array alertas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5053"/>
        <w:gridCol w:w="5053"/>
      </w:tblGrid>
      <w:tr>
        <w:tc>
          <w:tcPr>
            <w:shd w:color="1a365d" w:val="solid"/>
            <w:tcMar>
              <w:top w:type="dxa" w:w="80"/>
              <w:left w:type="dxa" w:w="100"/>
              <w:bottom w:type="dxa" w:w="80"/>
              <w:right w:type="dxa" w:w="100"/>
            </w:tcMar>
          </w:tcPr>
          <w:p>
            <w:pPr>
              <w:jc w:val="center"/>
            </w:pPr>
            <w:r>
              <w:rPr>
                <w:b/>
                <w:bCs/>
                <w:color w:val="FFFFFF"/>
                <w:sz w:val="18"/>
                <w:szCs w:val="18"/>
              </w:rPr>
              <w:t xml:space="preserve">Campo</w:t>
            </w:r>
          </w:p>
        </w:tc>
        <w:tc>
          <w:tcPr>
            <w:shd w:color="1a365d" w:val="solid"/>
            <w:tcMar>
              <w:top w:type="dxa" w:w="80"/>
              <w:left w:type="dxa" w:w="100"/>
              <w:bottom w:type="dxa" w:w="80"/>
              <w:right w:type="dxa" w:w="100"/>
            </w:tcMar>
          </w:tcPr>
          <w:p>
            <w:pPr>
              <w:jc w:val="center"/>
            </w:pPr>
            <w:r>
              <w:rPr>
                <w:b/>
                <w:bCs/>
                <w:color w:val="FFFFFF"/>
                <w:sz w:val="18"/>
                <w:szCs w:val="18"/>
              </w:rPr>
              <w:t xml:space="preserve">Detalle</w:t>
            </w:r>
          </w:p>
        </w:tc>
      </w:tr>
      <w:tr>
        <w:tc>
          <w:tcPr>
            <w:shd w:color="FFFFFF" w:val="solid"/>
            <w:tcMar>
              <w:top w:type="dxa" w:w="60"/>
              <w:left w:type="dxa" w:w="100"/>
              <w:bottom w:type="dxa" w:w="60"/>
              <w:right w:type="dxa" w:w="100"/>
            </w:tcMar>
          </w:tcPr>
          <w:p>
            <w:pPr>
              <w:jc w:val="left"/>
            </w:pPr>
            <w:r>
              <w:rPr>
                <w:b/>
                <w:bCs/>
                <w:color w:val="2d3748"/>
                <w:sz w:val="17"/>
                <w:szCs w:val="17"/>
              </w:rPr>
              <w:t xml:space="preserve">ID del caso</w:t>
            </w:r>
          </w:p>
        </w:tc>
        <w:tc>
          <w:tcPr>
            <w:shd w:color="FFFFFF" w:val="solid"/>
            <w:tcMar>
              <w:top w:type="dxa" w:w="60"/>
              <w:left w:type="dxa" w:w="100"/>
              <w:bottom w:type="dxa" w:w="60"/>
              <w:right w:type="dxa" w:w="100"/>
            </w:tcMar>
          </w:tcPr>
          <w:p>
            <w:pPr>
              <w:jc w:val="left"/>
            </w:pPr>
            <w:r>
              <w:rPr>
                <w:b w:val="false"/>
                <w:bCs w:val="false"/>
                <w:color w:val="2d3748"/>
                <w:sz w:val="17"/>
                <w:szCs w:val="17"/>
              </w:rPr>
              <w:t xml:space="preserve">AN-04-03</w:t>
            </w:r>
          </w:p>
        </w:tc>
      </w:tr>
      <w:tr>
        <w:tc>
          <w:tcPr>
            <w:shd w:color="FFFFFF" w:val="solid"/>
            <w:tcMar>
              <w:top w:type="dxa" w:w="60"/>
              <w:left w:type="dxa" w:w="100"/>
              <w:bottom w:type="dxa" w:w="60"/>
              <w:right w:type="dxa" w:w="100"/>
            </w:tcMar>
          </w:tcPr>
          <w:p>
            <w:pPr>
              <w:jc w:val="left"/>
            </w:pPr>
            <w:r>
              <w:rPr>
                <w:b/>
                <w:bCs/>
                <w:color w:val="2d3748"/>
                <w:sz w:val="17"/>
                <w:szCs w:val="17"/>
              </w:rPr>
              <w:t xml:space="preserve">Descripción</w:t>
            </w:r>
          </w:p>
        </w:tc>
        <w:tc>
          <w:tcPr>
            <w:shd w:color="FFFFFF" w:val="solid"/>
            <w:tcMar>
              <w:top w:type="dxa" w:w="60"/>
              <w:left w:type="dxa" w:w="100"/>
              <w:bottom w:type="dxa" w:w="60"/>
              <w:right w:type="dxa" w:w="100"/>
            </w:tcMar>
          </w:tcPr>
          <w:p>
            <w:pPr>
              <w:jc w:val="left"/>
            </w:pPr>
            <w:r>
              <w:rPr>
                <w:b w:val="false"/>
                <w:bCs w:val="false"/>
                <w:color w:val="2d3748"/>
                <w:sz w:val="17"/>
                <w:szCs w:val="17"/>
              </w:rPr>
              <w:t xml:space="preserve">El campo total coincide con la longitud del array alertas</w:t>
            </w:r>
          </w:p>
        </w:tc>
      </w:tr>
      <w:tr>
        <w:tc>
          <w:tcPr>
            <w:shd w:color="FFFFFF" w:val="solid"/>
            <w:tcMar>
              <w:top w:type="dxa" w:w="60"/>
              <w:left w:type="dxa" w:w="100"/>
              <w:bottom w:type="dxa" w:w="60"/>
              <w:right w:type="dxa" w:w="100"/>
            </w:tcMar>
          </w:tcPr>
          <w:p>
            <w:pPr>
              <w:jc w:val="left"/>
            </w:pPr>
            <w:r>
              <w:rPr>
                <w:b/>
                <w:bCs/>
                <w:color w:val="2d3748"/>
                <w:sz w:val="17"/>
                <w:szCs w:val="17"/>
              </w:rPr>
              <w:t xml:space="preserve">Estado v1</w:t>
            </w:r>
          </w:p>
        </w:tc>
        <w:tc>
          <w:tcPr>
            <w:shd w:color="FFFFFF" w:val="solid"/>
            <w:tcMar>
              <w:top w:type="dxa" w:w="60"/>
              <w:left w:type="dxa" w:w="100"/>
              <w:bottom w:type="dxa" w:w="60"/>
              <w:right w:type="dxa" w:w="100"/>
            </w:tcMar>
          </w:tcPr>
          <w:p>
            <w:pPr>
              <w:jc w:val="left"/>
            </w:pPr>
            <w:r>
              <w:rPr>
                <w:b/>
                <w:bCs/>
                <w:color w:val="c53030"/>
                <w:sz w:val="17"/>
                <w:szCs w:val="17"/>
              </w:rPr>
              <w:t xml:space="preserve">FALLIDO</w:t>
            </w:r>
          </w:p>
        </w:tc>
      </w:tr>
      <w:tr>
        <w:tc>
          <w:tcPr>
            <w:shd w:color="FFFFFF" w:val="solid"/>
            <w:tcMar>
              <w:top w:type="dxa" w:w="60"/>
              <w:left w:type="dxa" w:w="100"/>
              <w:bottom w:type="dxa" w:w="60"/>
              <w:right w:type="dxa" w:w="100"/>
            </w:tcMar>
          </w:tcPr>
          <w:p>
            <w:pPr>
              <w:jc w:val="left"/>
            </w:pPr>
            <w:r>
              <w:rPr>
                <w:b/>
                <w:bCs/>
                <w:color w:val="2d3748"/>
                <w:sz w:val="17"/>
                <w:szCs w:val="17"/>
              </w:rPr>
              <w:t xml:space="preserve">Causa del fallo</w:t>
            </w:r>
          </w:p>
        </w:tc>
        <w:tc>
          <w:tcPr>
            <w:shd w:color="FFFFFF" w:val="solid"/>
            <w:tcMar>
              <w:top w:type="dxa" w:w="60"/>
              <w:left w:type="dxa" w:w="100"/>
              <w:bottom w:type="dxa" w:w="60"/>
              <w:right w:type="dxa" w:w="100"/>
            </w:tcMar>
          </w:tcPr>
          <w:p>
            <w:pPr>
              <w:jc w:val="left"/>
            </w:pPr>
            <w:r>
              <w:rPr>
                <w:b w:val="false"/>
                <w:bCs w:val="false"/>
                <w:color w:val="c05621"/>
                <w:sz w:val="17"/>
                <w:szCs w:val="17"/>
              </w:rPr>
              <w:t xml:space="preserve">El controlador obtenerAlertas evalúa la alerta de "caja sin abrir" usando el mismo tipo sin_ingresos que la primera alerta (días sin ingresos). Cuando ambas condiciones son verdaderas, el array alertas puede contener dos objetos con tipo sin_ingresos, pero el campo total se calcula como alertas.length después del push, resultando en discrepancia si alguna alerta se agrega condicionalmente fuera del flujo principal.</w:t>
            </w:r>
          </w:p>
        </w:tc>
      </w:tr>
    </w:tbl>
    <w:p>
      <w:pPr>
        <w:spacing w:after="200"/>
      </w:pPr>
    </w:p>
    <w:p>
      <w:pPr>
        <w:spacing w:after="200" w:before="400"/>
      </w:pPr>
      <w:r>
        <w:rPr>
          <w:b/>
          <w:bCs/>
          <w:color w:val="1a365d"/>
          <w:sz w:val="24"/>
          <w:szCs w:val="24"/>
        </w:rPr>
        <w:t xml:space="preserve">4. DETALLE DE TODOS LOS CASOS — v1</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021"/>
        <w:gridCol w:w="2021"/>
        <w:gridCol w:w="2021"/>
        <w:gridCol w:w="2021"/>
        <w:gridCol w:w="2021"/>
      </w:tblGrid>
      <w:tr>
        <w:tc>
          <w:tcPr>
            <w:shd w:color="1a365d" w:val="solid"/>
            <w:tcMar>
              <w:top w:type="dxa" w:w="80"/>
              <w:left w:type="dxa" w:w="100"/>
              <w:bottom w:type="dxa" w:w="80"/>
              <w:right w:type="dxa" w:w="100"/>
            </w:tcMar>
          </w:tcPr>
          <w:p>
            <w:pPr>
              <w:jc w:val="center"/>
            </w:pPr>
            <w:r>
              <w:rPr>
                <w:b/>
                <w:bCs/>
                <w:color w:val="FFFFFF"/>
                <w:sz w:val="18"/>
                <w:szCs w:val="18"/>
              </w:rPr>
              <w:t xml:space="preserve">ID</w:t>
            </w:r>
          </w:p>
        </w:tc>
        <w:tc>
          <w:tcPr>
            <w:shd w:color="1a365d" w:val="solid"/>
            <w:tcMar>
              <w:top w:type="dxa" w:w="80"/>
              <w:left w:type="dxa" w:w="100"/>
              <w:bottom w:type="dxa" w:w="80"/>
              <w:right w:type="dxa" w:w="100"/>
            </w:tcMar>
          </w:tcPr>
          <w:p>
            <w:pPr>
              <w:jc w:val="center"/>
            </w:pPr>
            <w:r>
              <w:rPr>
                <w:b/>
                <w:bCs/>
                <w:color w:val="FFFFFF"/>
                <w:sz w:val="18"/>
                <w:szCs w:val="18"/>
              </w:rPr>
              <w:t xml:space="preserve">Grupo</w:t>
            </w:r>
          </w:p>
        </w:tc>
        <w:tc>
          <w:tcPr>
            <w:shd w:color="1a365d" w:val="solid"/>
            <w:tcMar>
              <w:top w:type="dxa" w:w="80"/>
              <w:left w:type="dxa" w:w="100"/>
              <w:bottom w:type="dxa" w:w="80"/>
              <w:right w:type="dxa" w:w="100"/>
            </w:tcMar>
          </w:tcPr>
          <w:p>
            <w:pPr>
              <w:jc w:val="center"/>
            </w:pPr>
            <w:r>
              <w:rPr>
                <w:b/>
                <w:bCs/>
                <w:color w:val="FFFFFF"/>
                <w:sz w:val="18"/>
                <w:szCs w:val="18"/>
              </w:rPr>
              <w:t xml:space="preserve">Descripción</w:t>
            </w:r>
          </w:p>
        </w:tc>
        <w:tc>
          <w:tcPr>
            <w:shd w:color="1a365d" w:val="solid"/>
            <w:tcMar>
              <w:top w:type="dxa" w:w="80"/>
              <w:left w:type="dxa" w:w="100"/>
              <w:bottom w:type="dxa" w:w="80"/>
              <w:right w:type="dxa" w:w="100"/>
            </w:tcMar>
          </w:tcPr>
          <w:p>
            <w:pPr>
              <w:jc w:val="center"/>
            </w:pPr>
            <w:r>
              <w:rPr>
                <w:b/>
                <w:bCs/>
                <w:color w:val="FFFFFF"/>
                <w:sz w:val="18"/>
                <w:szCs w:val="18"/>
              </w:rPr>
              <w:t xml:space="preserve">Tiempo</w:t>
            </w:r>
          </w:p>
        </w:tc>
        <w:tc>
          <w:tcPr>
            <w:shd w:color="1a365d" w:val="solid"/>
            <w:tcMar>
              <w:top w:type="dxa" w:w="80"/>
              <w:left w:type="dxa" w:w="100"/>
              <w:bottom w:type="dxa" w:w="80"/>
              <w:right w:type="dxa" w:w="100"/>
            </w:tcMar>
          </w:tcPr>
          <w:p>
            <w:pPr>
              <w:jc w:val="center"/>
            </w:pPr>
            <w:r>
              <w:rPr>
                <w:b/>
                <w:bCs/>
                <w:color w:val="FFFFFF"/>
                <w:sz w:val="18"/>
                <w:szCs w:val="18"/>
              </w:rPr>
              <w:t xml:space="preserve">v1</w:t>
            </w:r>
          </w:p>
        </w:tc>
      </w:tr>
      <w:tr>
        <w:tc>
          <w:tcPr>
            <w:shd w:color="FFFFFF" w:val="solid"/>
            <w:tcMar>
              <w:top w:type="dxa" w:w="60"/>
              <w:left w:type="dxa" w:w="100"/>
              <w:bottom w:type="dxa" w:w="60"/>
              <w:right w:type="dxa" w:w="100"/>
            </w:tcMar>
          </w:tcPr>
          <w:p>
            <w:pPr>
              <w:jc w:val="left"/>
            </w:pPr>
            <w:r>
              <w:rPr>
                <w:b/>
                <w:bCs/>
                <w:color w:val="2d3748"/>
                <w:sz w:val="17"/>
                <w:szCs w:val="17"/>
              </w:rPr>
              <w:t xml:space="preserve">AN-01-01</w:t>
            </w:r>
          </w:p>
        </w:tc>
        <w:tc>
          <w:tcPr>
            <w:shd w:color="FFFFFF" w:val="solid"/>
            <w:tcMar>
              <w:top w:type="dxa" w:w="60"/>
              <w:left w:type="dxa" w:w="100"/>
              <w:bottom w:type="dxa" w:w="60"/>
              <w:right w:type="dxa" w:w="100"/>
            </w:tcMar>
          </w:tcPr>
          <w:p>
            <w:pPr>
              <w:jc w:val="left"/>
            </w:pPr>
            <w:r>
              <w:rPr>
                <w:b w:val="false"/>
                <w:bCs w:val="false"/>
                <w:color w:val="2d3748"/>
                <w:sz w:val="17"/>
                <w:szCs w:val="17"/>
              </w:rPr>
              <w:t xml:space="preserve">AN-01 — Dashboard ejecutivo</w:t>
            </w:r>
          </w:p>
        </w:tc>
        <w:tc>
          <w:tcPr>
            <w:shd w:color="FFFFFF" w:val="solid"/>
            <w:tcMar>
              <w:top w:type="dxa" w:w="60"/>
              <w:left w:type="dxa" w:w="100"/>
              <w:bottom w:type="dxa" w:w="60"/>
              <w:right w:type="dxa" w:w="100"/>
            </w:tcMar>
          </w:tcPr>
          <w:p>
            <w:pPr>
              <w:jc w:val="left"/>
            </w:pPr>
            <w:r>
              <w:rPr>
                <w:b w:val="false"/>
                <w:bCs w:val="false"/>
                <w:color w:val="2d3748"/>
                <w:sz w:val="17"/>
                <w:szCs w:val="17"/>
              </w:rPr>
              <w:t xml:space="preserve">Sin token devuelve HTTP 401</w:t>
            </w:r>
          </w:p>
        </w:tc>
        <w:tc>
          <w:tcPr>
            <w:shd w:color="FFFFFF" w:val="solid"/>
            <w:tcMar>
              <w:top w:type="dxa" w:w="60"/>
              <w:left w:type="dxa" w:w="100"/>
              <w:bottom w:type="dxa" w:w="60"/>
              <w:right w:type="dxa" w:w="100"/>
            </w:tcMar>
          </w:tcPr>
          <w:p>
            <w:pPr>
              <w:jc w:val="center"/>
            </w:pPr>
            <w:r>
              <w:rPr>
                <w:b w:val="false"/>
                <w:bCs w:val="false"/>
                <w:color w:val="718096"/>
                <w:sz w:val="17"/>
                <w:szCs w:val="17"/>
              </w:rPr>
              <w:t xml:space="preserve">1 ms</w:t>
            </w:r>
          </w:p>
        </w:tc>
        <w:tc>
          <w:tcPr>
            <w:shd w:color="f0fff4" w:val="solid"/>
            <w:tcMar>
              <w:top w:type="dxa" w:w="60"/>
              <w:left w:type="dxa" w:w="100"/>
              <w:bottom w:type="dxa" w:w="60"/>
              <w:right w:type="dxa" w:w="100"/>
            </w:tcMar>
          </w:tcPr>
          <w:p>
            <w:pPr>
              <w:jc w:val="center"/>
            </w:pPr>
            <w:r>
              <w:rPr>
                <w:b/>
                <w:bCs/>
                <w:color w:val="276749"/>
                <w:sz w:val="17"/>
                <w:szCs w:val="17"/>
              </w:rPr>
              <w:t xml:space="preserve">✓ APROBADO</w:t>
            </w:r>
          </w:p>
        </w:tc>
      </w:tr>
      <w:tr>
        <w:tc>
          <w:tcPr>
            <w:shd w:color="FFFFFF" w:val="solid"/>
            <w:tcMar>
              <w:top w:type="dxa" w:w="60"/>
              <w:left w:type="dxa" w:w="100"/>
              <w:bottom w:type="dxa" w:w="60"/>
              <w:right w:type="dxa" w:w="100"/>
            </w:tcMar>
          </w:tcPr>
          <w:p>
            <w:pPr>
              <w:jc w:val="left"/>
            </w:pPr>
            <w:r>
              <w:rPr>
                <w:b/>
                <w:bCs/>
                <w:color w:val="2d3748"/>
                <w:sz w:val="17"/>
                <w:szCs w:val="17"/>
              </w:rPr>
              <w:t xml:space="preserve">AN-01-02</w:t>
            </w:r>
          </w:p>
        </w:tc>
        <w:tc>
          <w:tcPr>
            <w:shd w:color="FFFFFF" w:val="solid"/>
            <w:tcMar>
              <w:top w:type="dxa" w:w="60"/>
              <w:left w:type="dxa" w:w="100"/>
              <w:bottom w:type="dxa" w:w="60"/>
              <w:right w:type="dxa" w:w="100"/>
            </w:tcMar>
          </w:tcPr>
          <w:p>
            <w:pPr>
              <w:jc w:val="left"/>
            </w:pPr>
            <w:r>
              <w:rPr>
                <w:b w:val="false"/>
                <w:bCs w:val="false"/>
                <w:color w:val="2d3748"/>
                <w:sz w:val="17"/>
                <w:szCs w:val="17"/>
              </w:rPr>
              <w:t xml:space="preserve">AN-01 — Dashboard ejecutivo</w:t>
            </w:r>
          </w:p>
        </w:tc>
        <w:tc>
          <w:tcPr>
            <w:shd w:color="FFFFFF" w:val="solid"/>
            <w:tcMar>
              <w:top w:type="dxa" w:w="60"/>
              <w:left w:type="dxa" w:w="100"/>
              <w:bottom w:type="dxa" w:w="60"/>
              <w:right w:type="dxa" w:w="100"/>
            </w:tcMar>
          </w:tcPr>
          <w:p>
            <w:pPr>
              <w:jc w:val="left"/>
            </w:pPr>
            <w:r>
              <w:rPr>
                <w:b w:val="false"/>
                <w:bCs w:val="false"/>
                <w:color w:val="2d3748"/>
                <w:sz w:val="17"/>
                <w:szCs w:val="17"/>
              </w:rPr>
              <w:t xml:space="preserve">Token de operador devuelve HTTP 403</w:t>
            </w:r>
          </w:p>
        </w:tc>
        <w:tc>
          <w:tcPr>
            <w:shd w:color="FFFFFF" w:val="solid"/>
            <w:tcMar>
              <w:top w:type="dxa" w:w="60"/>
              <w:left w:type="dxa" w:w="100"/>
              <w:bottom w:type="dxa" w:w="60"/>
              <w:right w:type="dxa" w:w="100"/>
            </w:tcMar>
          </w:tcPr>
          <w:p>
            <w:pPr>
              <w:jc w:val="center"/>
            </w:pPr>
            <w:r>
              <w:rPr>
                <w:b w:val="false"/>
                <w:bCs w:val="false"/>
                <w:color w:val="718096"/>
                <w:sz w:val="17"/>
                <w:szCs w:val="17"/>
              </w:rPr>
              <w:t xml:space="preserve">1 ms</w:t>
            </w:r>
          </w:p>
        </w:tc>
        <w:tc>
          <w:tcPr>
            <w:shd w:color="f0fff4" w:val="solid"/>
            <w:tcMar>
              <w:top w:type="dxa" w:w="60"/>
              <w:left w:type="dxa" w:w="100"/>
              <w:bottom w:type="dxa" w:w="60"/>
              <w:right w:type="dxa" w:w="100"/>
            </w:tcMar>
          </w:tcPr>
          <w:p>
            <w:pPr>
              <w:jc w:val="center"/>
            </w:pPr>
            <w:r>
              <w:rPr>
                <w:b/>
                <w:bCs/>
                <w:color w:val="276749"/>
                <w:sz w:val="17"/>
                <w:szCs w:val="17"/>
              </w:rPr>
              <w:t xml:space="preserve">✓ APROBADO</w:t>
            </w:r>
          </w:p>
        </w:tc>
      </w:tr>
      <w:tr>
        <w:tc>
          <w:tcPr>
            <w:shd w:color="FFFFFF" w:val="solid"/>
            <w:tcMar>
              <w:top w:type="dxa" w:w="60"/>
              <w:left w:type="dxa" w:w="100"/>
              <w:bottom w:type="dxa" w:w="60"/>
              <w:right w:type="dxa" w:w="100"/>
            </w:tcMar>
          </w:tcPr>
          <w:p>
            <w:pPr>
              <w:jc w:val="left"/>
            </w:pPr>
            <w:r>
              <w:rPr>
                <w:b/>
                <w:bCs/>
                <w:color w:val="2d3748"/>
                <w:sz w:val="17"/>
                <w:szCs w:val="17"/>
              </w:rPr>
              <w:t xml:space="preserve">AN-01-03</w:t>
            </w:r>
          </w:p>
        </w:tc>
        <w:tc>
          <w:tcPr>
            <w:shd w:color="FFFFFF" w:val="solid"/>
            <w:tcMar>
              <w:top w:type="dxa" w:w="60"/>
              <w:left w:type="dxa" w:w="100"/>
              <w:bottom w:type="dxa" w:w="60"/>
              <w:right w:type="dxa" w:w="100"/>
            </w:tcMar>
          </w:tcPr>
          <w:p>
            <w:pPr>
              <w:jc w:val="left"/>
            </w:pPr>
            <w:r>
              <w:rPr>
                <w:b w:val="false"/>
                <w:bCs w:val="false"/>
                <w:color w:val="2d3748"/>
                <w:sz w:val="17"/>
                <w:szCs w:val="17"/>
              </w:rPr>
              <w:t xml:space="preserve">AN-01 — Dashboard ejecutivo</w:t>
            </w:r>
          </w:p>
        </w:tc>
        <w:tc>
          <w:tcPr>
            <w:shd w:color="FFFFFF" w:val="solid"/>
            <w:tcMar>
              <w:top w:type="dxa" w:w="60"/>
              <w:left w:type="dxa" w:w="100"/>
              <w:bottom w:type="dxa" w:w="60"/>
              <w:right w:type="dxa" w:w="100"/>
            </w:tcMar>
          </w:tcPr>
          <w:p>
            <w:pPr>
              <w:jc w:val="left"/>
            </w:pPr>
            <w:r>
              <w:rPr>
                <w:b w:val="false"/>
                <w:bCs w:val="false"/>
                <w:color w:val="2d3748"/>
                <w:sz w:val="17"/>
                <w:szCs w:val="17"/>
              </w:rPr>
              <w:t xml:space="preserve">Admin con periodo=mes retorna 200 con estructura correcta</w:t>
            </w:r>
          </w:p>
        </w:tc>
        <w:tc>
          <w:tcPr>
            <w:shd w:color="FFFFFF" w:val="solid"/>
            <w:tcMar>
              <w:top w:type="dxa" w:w="60"/>
              <w:left w:type="dxa" w:w="100"/>
              <w:bottom w:type="dxa" w:w="60"/>
              <w:right w:type="dxa" w:w="100"/>
            </w:tcMar>
          </w:tcPr>
          <w:p>
            <w:pPr>
              <w:jc w:val="center"/>
            </w:pPr>
            <w:r>
              <w:rPr>
                <w:b w:val="false"/>
                <w:bCs w:val="false"/>
                <w:color w:val="718096"/>
                <w:sz w:val="17"/>
                <w:szCs w:val="17"/>
              </w:rPr>
              <w:t xml:space="preserve">1 ms</w:t>
            </w:r>
          </w:p>
        </w:tc>
        <w:tc>
          <w:tcPr>
            <w:shd w:color="f0fff4" w:val="solid"/>
            <w:tcMar>
              <w:top w:type="dxa" w:w="60"/>
              <w:left w:type="dxa" w:w="100"/>
              <w:bottom w:type="dxa" w:w="60"/>
              <w:right w:type="dxa" w:w="100"/>
            </w:tcMar>
          </w:tcPr>
          <w:p>
            <w:pPr>
              <w:jc w:val="center"/>
            </w:pPr>
            <w:r>
              <w:rPr>
                <w:b/>
                <w:bCs/>
                <w:color w:val="276749"/>
                <w:sz w:val="17"/>
                <w:szCs w:val="17"/>
              </w:rPr>
              <w:t xml:space="preserve">✓ APROBADO</w:t>
            </w:r>
          </w:p>
        </w:tc>
      </w:tr>
      <w:tr>
        <w:tc>
          <w:tcPr>
            <w:shd w:color="FFFFFF" w:val="solid"/>
            <w:tcMar>
              <w:top w:type="dxa" w:w="60"/>
              <w:left w:type="dxa" w:w="100"/>
              <w:bottom w:type="dxa" w:w="60"/>
              <w:right w:type="dxa" w:w="100"/>
            </w:tcMar>
          </w:tcPr>
          <w:p>
            <w:pPr>
              <w:jc w:val="left"/>
            </w:pPr>
            <w:r>
              <w:rPr>
                <w:b/>
                <w:bCs/>
                <w:color w:val="2d3748"/>
                <w:sz w:val="17"/>
                <w:szCs w:val="17"/>
              </w:rPr>
              <w:t xml:space="preserve">AN-01-04</w:t>
            </w:r>
          </w:p>
        </w:tc>
        <w:tc>
          <w:tcPr>
            <w:shd w:color="FFFFFF" w:val="solid"/>
            <w:tcMar>
              <w:top w:type="dxa" w:w="60"/>
              <w:left w:type="dxa" w:w="100"/>
              <w:bottom w:type="dxa" w:w="60"/>
              <w:right w:type="dxa" w:w="100"/>
            </w:tcMar>
          </w:tcPr>
          <w:p>
            <w:pPr>
              <w:jc w:val="left"/>
            </w:pPr>
            <w:r>
              <w:rPr>
                <w:b w:val="false"/>
                <w:bCs w:val="false"/>
                <w:color w:val="2d3748"/>
                <w:sz w:val="17"/>
                <w:szCs w:val="17"/>
              </w:rPr>
              <w:t xml:space="preserve">AN-01 — Dashboard ejecutivo</w:t>
            </w:r>
          </w:p>
        </w:tc>
        <w:tc>
          <w:tcPr>
            <w:shd w:color="FFFFFF" w:val="solid"/>
            <w:tcMar>
              <w:top w:type="dxa" w:w="60"/>
              <w:left w:type="dxa" w:w="100"/>
              <w:bottom w:type="dxa" w:w="60"/>
              <w:right w:type="dxa" w:w="100"/>
            </w:tcMar>
          </w:tcPr>
          <w:p>
            <w:pPr>
              <w:jc w:val="left"/>
            </w:pPr>
            <w:r>
              <w:rPr>
                <w:b w:val="false"/>
                <w:bCs w:val="false"/>
                <w:color w:val="2d3748"/>
                <w:sz w:val="17"/>
                <w:szCs w:val="17"/>
              </w:rPr>
              <w:t xml:space="preserve">Admin con periodo=dia retorna 200 con estructura correcta</w:t>
            </w:r>
          </w:p>
        </w:tc>
        <w:tc>
          <w:tcPr>
            <w:shd w:color="FFFFFF" w:val="solid"/>
            <w:tcMar>
              <w:top w:type="dxa" w:w="60"/>
              <w:left w:type="dxa" w:w="100"/>
              <w:bottom w:type="dxa" w:w="60"/>
              <w:right w:type="dxa" w:w="100"/>
            </w:tcMar>
          </w:tcPr>
          <w:p>
            <w:pPr>
              <w:jc w:val="center"/>
            </w:pPr>
            <w:r>
              <w:rPr>
                <w:b w:val="false"/>
                <w:bCs w:val="false"/>
                <w:color w:val="718096"/>
                <w:sz w:val="17"/>
                <w:szCs w:val="17"/>
              </w:rPr>
              <w:t xml:space="preserve">1 ms</w:t>
            </w:r>
          </w:p>
        </w:tc>
        <w:tc>
          <w:tcPr>
            <w:shd w:color="f0fff4" w:val="solid"/>
            <w:tcMar>
              <w:top w:type="dxa" w:w="60"/>
              <w:left w:type="dxa" w:w="100"/>
              <w:bottom w:type="dxa" w:w="60"/>
              <w:right w:type="dxa" w:w="100"/>
            </w:tcMar>
          </w:tcPr>
          <w:p>
            <w:pPr>
              <w:jc w:val="center"/>
            </w:pPr>
            <w:r>
              <w:rPr>
                <w:b/>
                <w:bCs/>
                <w:color w:val="276749"/>
                <w:sz w:val="17"/>
                <w:szCs w:val="17"/>
              </w:rPr>
              <w:t xml:space="preserve">✓ APROBADO</w:t>
            </w:r>
          </w:p>
        </w:tc>
      </w:tr>
      <w:tr>
        <w:tc>
          <w:tcPr>
            <w:shd w:color="FFFFFF" w:val="solid"/>
            <w:tcMar>
              <w:top w:type="dxa" w:w="60"/>
              <w:left w:type="dxa" w:w="100"/>
              <w:bottom w:type="dxa" w:w="60"/>
              <w:right w:type="dxa" w:w="100"/>
            </w:tcMar>
          </w:tcPr>
          <w:p>
            <w:pPr>
              <w:jc w:val="left"/>
            </w:pPr>
            <w:r>
              <w:rPr>
                <w:b/>
                <w:bCs/>
                <w:color w:val="2d3748"/>
                <w:sz w:val="17"/>
                <w:szCs w:val="17"/>
              </w:rPr>
              <w:t xml:space="preserve">AN-01-05</w:t>
            </w:r>
          </w:p>
        </w:tc>
        <w:tc>
          <w:tcPr>
            <w:shd w:color="FFFFFF" w:val="solid"/>
            <w:tcMar>
              <w:top w:type="dxa" w:w="60"/>
              <w:left w:type="dxa" w:w="100"/>
              <w:bottom w:type="dxa" w:w="60"/>
              <w:right w:type="dxa" w:w="100"/>
            </w:tcMar>
          </w:tcPr>
          <w:p>
            <w:pPr>
              <w:jc w:val="left"/>
            </w:pPr>
            <w:r>
              <w:rPr>
                <w:b w:val="false"/>
                <w:bCs w:val="false"/>
                <w:color w:val="2d3748"/>
                <w:sz w:val="17"/>
                <w:szCs w:val="17"/>
              </w:rPr>
              <w:t xml:space="preserve">AN-01 — Dashboard ejecutivo</w:t>
            </w:r>
          </w:p>
        </w:tc>
        <w:tc>
          <w:tcPr>
            <w:shd w:color="FFFFFF" w:val="solid"/>
            <w:tcMar>
              <w:top w:type="dxa" w:w="60"/>
              <w:left w:type="dxa" w:w="100"/>
              <w:bottom w:type="dxa" w:w="60"/>
              <w:right w:type="dxa" w:w="100"/>
            </w:tcMar>
          </w:tcPr>
          <w:p>
            <w:pPr>
              <w:jc w:val="left"/>
            </w:pPr>
            <w:r>
              <w:rPr>
                <w:b w:val="false"/>
                <w:bCs w:val="false"/>
                <w:color w:val="2d3748"/>
                <w:sz w:val="17"/>
                <w:szCs w:val="17"/>
              </w:rPr>
              <w:t xml:space="preserve">Admin con periodo=anio retorna 200 con estructura correcta</w:t>
            </w:r>
          </w:p>
        </w:tc>
        <w:tc>
          <w:tcPr>
            <w:shd w:color="FFFFFF" w:val="solid"/>
            <w:tcMar>
              <w:top w:type="dxa" w:w="60"/>
              <w:left w:type="dxa" w:w="100"/>
              <w:bottom w:type="dxa" w:w="60"/>
              <w:right w:type="dxa" w:w="100"/>
            </w:tcMar>
          </w:tcPr>
          <w:p>
            <w:pPr>
              <w:jc w:val="center"/>
            </w:pPr>
            <w:r>
              <w:rPr>
                <w:b w:val="false"/>
                <w:bCs w:val="false"/>
                <w:color w:val="718096"/>
                <w:sz w:val="17"/>
                <w:szCs w:val="17"/>
              </w:rPr>
              <w:t xml:space="preserve">1 ms</w:t>
            </w:r>
          </w:p>
        </w:tc>
        <w:tc>
          <w:tcPr>
            <w:shd w:color="f0fff4" w:val="solid"/>
            <w:tcMar>
              <w:top w:type="dxa" w:w="60"/>
              <w:left w:type="dxa" w:w="100"/>
              <w:bottom w:type="dxa" w:w="60"/>
              <w:right w:type="dxa" w:w="100"/>
            </w:tcMar>
          </w:tcPr>
          <w:p>
            <w:pPr>
              <w:jc w:val="center"/>
            </w:pPr>
            <w:r>
              <w:rPr>
                <w:b/>
                <w:bCs/>
                <w:color w:val="276749"/>
                <w:sz w:val="17"/>
                <w:szCs w:val="17"/>
              </w:rPr>
              <w:t xml:space="preserve">✓ APROBADO</w:t>
            </w:r>
          </w:p>
        </w:tc>
      </w:tr>
      <w:tr>
        <w:tc>
          <w:tcPr>
            <w:shd w:color="FFFFFF" w:val="solid"/>
            <w:tcMar>
              <w:top w:type="dxa" w:w="60"/>
              <w:left w:type="dxa" w:w="100"/>
              <w:bottom w:type="dxa" w:w="60"/>
              <w:right w:type="dxa" w:w="100"/>
            </w:tcMar>
          </w:tcPr>
          <w:p>
            <w:pPr>
              <w:jc w:val="left"/>
            </w:pPr>
            <w:r>
              <w:rPr>
                <w:b/>
                <w:bCs/>
                <w:color w:val="2d3748"/>
                <w:sz w:val="17"/>
                <w:szCs w:val="17"/>
              </w:rPr>
              <w:t xml:space="preserve">AN-02-01</w:t>
            </w:r>
          </w:p>
        </w:tc>
        <w:tc>
          <w:tcPr>
            <w:shd w:color="FFFFFF" w:val="solid"/>
            <w:tcMar>
              <w:top w:type="dxa" w:w="60"/>
              <w:left w:type="dxa" w:w="100"/>
              <w:bottom w:type="dxa" w:w="60"/>
              <w:right w:type="dxa" w:w="100"/>
            </w:tcMar>
          </w:tcPr>
          <w:p>
            <w:pPr>
              <w:jc w:val="left"/>
            </w:pPr>
            <w:r>
              <w:rPr>
                <w:b w:val="false"/>
                <w:bCs w:val="false"/>
                <w:color w:val="2d3748"/>
                <w:sz w:val="17"/>
                <w:szCs w:val="17"/>
              </w:rPr>
              <w:t xml:space="preserve">AN-02 — KPIs por período</w:t>
            </w:r>
          </w:p>
        </w:tc>
        <w:tc>
          <w:tcPr>
            <w:shd w:color="FFFFFF" w:val="solid"/>
            <w:tcMar>
              <w:top w:type="dxa" w:w="60"/>
              <w:left w:type="dxa" w:w="100"/>
              <w:bottom w:type="dxa" w:w="60"/>
              <w:right w:type="dxa" w:w="100"/>
            </w:tcMar>
          </w:tcPr>
          <w:p>
            <w:pPr>
              <w:jc w:val="left"/>
            </w:pPr>
            <w:r>
              <w:rPr>
                <w:b w:val="false"/>
                <w:bCs w:val="false"/>
                <w:color w:val="2d3748"/>
                <w:sz w:val="17"/>
                <w:szCs w:val="17"/>
              </w:rPr>
              <w:t xml:space="preserve">Sin token devuelve HTTP 401</w:t>
            </w:r>
          </w:p>
        </w:tc>
        <w:tc>
          <w:tcPr>
            <w:shd w:color="FFFFFF" w:val="solid"/>
            <w:tcMar>
              <w:top w:type="dxa" w:w="60"/>
              <w:left w:type="dxa" w:w="100"/>
              <w:bottom w:type="dxa" w:w="60"/>
              <w:right w:type="dxa" w:w="100"/>
            </w:tcMar>
          </w:tcPr>
          <w:p>
            <w:pPr>
              <w:jc w:val="center"/>
            </w:pPr>
            <w:r>
              <w:rPr>
                <w:b w:val="false"/>
                <w:bCs w:val="false"/>
                <w:color w:val="718096"/>
                <w:sz w:val="17"/>
                <w:szCs w:val="17"/>
              </w:rPr>
              <w:t xml:space="preserve">1 ms</w:t>
            </w:r>
          </w:p>
        </w:tc>
        <w:tc>
          <w:tcPr>
            <w:shd w:color="f0fff4" w:val="solid"/>
            <w:tcMar>
              <w:top w:type="dxa" w:w="60"/>
              <w:left w:type="dxa" w:w="100"/>
              <w:bottom w:type="dxa" w:w="60"/>
              <w:right w:type="dxa" w:w="100"/>
            </w:tcMar>
          </w:tcPr>
          <w:p>
            <w:pPr>
              <w:jc w:val="center"/>
            </w:pPr>
            <w:r>
              <w:rPr>
                <w:b/>
                <w:bCs/>
                <w:color w:val="276749"/>
                <w:sz w:val="17"/>
                <w:szCs w:val="17"/>
              </w:rPr>
              <w:t xml:space="preserve">✓ APROBADO</w:t>
            </w:r>
          </w:p>
        </w:tc>
      </w:tr>
      <w:tr>
        <w:tc>
          <w:tcPr>
            <w:shd w:color="FFFFFF" w:val="solid"/>
            <w:tcMar>
              <w:top w:type="dxa" w:w="60"/>
              <w:left w:type="dxa" w:w="100"/>
              <w:bottom w:type="dxa" w:w="60"/>
              <w:right w:type="dxa" w:w="100"/>
            </w:tcMar>
          </w:tcPr>
          <w:p>
            <w:pPr>
              <w:jc w:val="left"/>
            </w:pPr>
            <w:r>
              <w:rPr>
                <w:b/>
                <w:bCs/>
                <w:color w:val="2d3748"/>
                <w:sz w:val="17"/>
                <w:szCs w:val="17"/>
              </w:rPr>
              <w:t xml:space="preserve">AN-02-02</w:t>
            </w:r>
          </w:p>
        </w:tc>
        <w:tc>
          <w:tcPr>
            <w:shd w:color="FFFFFF" w:val="solid"/>
            <w:tcMar>
              <w:top w:type="dxa" w:w="60"/>
              <w:left w:type="dxa" w:w="100"/>
              <w:bottom w:type="dxa" w:w="60"/>
              <w:right w:type="dxa" w:w="100"/>
            </w:tcMar>
          </w:tcPr>
          <w:p>
            <w:pPr>
              <w:jc w:val="left"/>
            </w:pPr>
            <w:r>
              <w:rPr>
                <w:b w:val="false"/>
                <w:bCs w:val="false"/>
                <w:color w:val="2d3748"/>
                <w:sz w:val="17"/>
                <w:szCs w:val="17"/>
              </w:rPr>
              <w:t xml:space="preserve">AN-02 — KPIs por período</w:t>
            </w:r>
          </w:p>
        </w:tc>
        <w:tc>
          <w:tcPr>
            <w:shd w:color="FFFFFF" w:val="solid"/>
            <w:tcMar>
              <w:top w:type="dxa" w:w="60"/>
              <w:left w:type="dxa" w:w="100"/>
              <w:bottom w:type="dxa" w:w="60"/>
              <w:right w:type="dxa" w:w="100"/>
            </w:tcMar>
          </w:tcPr>
          <w:p>
            <w:pPr>
              <w:jc w:val="left"/>
            </w:pPr>
            <w:r>
              <w:rPr>
                <w:b w:val="false"/>
                <w:bCs w:val="false"/>
                <w:color w:val="2d3748"/>
                <w:sz w:val="17"/>
                <w:szCs w:val="17"/>
              </w:rPr>
              <w:t xml:space="preserve">Admin con periodo=semana retorna KPIs completos</w:t>
            </w:r>
          </w:p>
        </w:tc>
        <w:tc>
          <w:tcPr>
            <w:shd w:color="FFFFFF" w:val="solid"/>
            <w:tcMar>
              <w:top w:type="dxa" w:w="60"/>
              <w:left w:type="dxa" w:w="100"/>
              <w:bottom w:type="dxa" w:w="60"/>
              <w:right w:type="dxa" w:w="100"/>
            </w:tcMar>
          </w:tcPr>
          <w:p>
            <w:pPr>
              <w:jc w:val="center"/>
            </w:pPr>
            <w:r>
              <w:rPr>
                <w:b w:val="false"/>
                <w:bCs w:val="false"/>
                <w:color w:val="718096"/>
                <w:sz w:val="17"/>
                <w:szCs w:val="17"/>
              </w:rPr>
              <w:t xml:space="preserve">1 ms</w:t>
            </w:r>
          </w:p>
        </w:tc>
        <w:tc>
          <w:tcPr>
            <w:shd w:color="f0fff4" w:val="solid"/>
            <w:tcMar>
              <w:top w:type="dxa" w:w="60"/>
              <w:left w:type="dxa" w:w="100"/>
              <w:bottom w:type="dxa" w:w="60"/>
              <w:right w:type="dxa" w:w="100"/>
            </w:tcMar>
          </w:tcPr>
          <w:p>
            <w:pPr>
              <w:jc w:val="center"/>
            </w:pPr>
            <w:r>
              <w:rPr>
                <w:b/>
                <w:bCs/>
                <w:color w:val="276749"/>
                <w:sz w:val="17"/>
                <w:szCs w:val="17"/>
              </w:rPr>
              <w:t xml:space="preserve">✓ APROBADO</w:t>
            </w:r>
          </w:p>
        </w:tc>
      </w:tr>
      <w:tr>
        <w:tc>
          <w:tcPr>
            <w:shd w:color="FFFFFF" w:val="solid"/>
            <w:tcMar>
              <w:top w:type="dxa" w:w="60"/>
              <w:left w:type="dxa" w:w="100"/>
              <w:bottom w:type="dxa" w:w="60"/>
              <w:right w:type="dxa" w:w="100"/>
            </w:tcMar>
          </w:tcPr>
          <w:p>
            <w:pPr>
              <w:jc w:val="left"/>
            </w:pPr>
            <w:r>
              <w:rPr>
                <w:b/>
                <w:bCs/>
                <w:color w:val="2d3748"/>
                <w:sz w:val="17"/>
                <w:szCs w:val="17"/>
              </w:rPr>
              <w:t xml:space="preserve">AN-02-03</w:t>
            </w:r>
          </w:p>
        </w:tc>
        <w:tc>
          <w:tcPr>
            <w:shd w:color="FFFFFF" w:val="solid"/>
            <w:tcMar>
              <w:top w:type="dxa" w:w="60"/>
              <w:left w:type="dxa" w:w="100"/>
              <w:bottom w:type="dxa" w:w="60"/>
              <w:right w:type="dxa" w:w="100"/>
            </w:tcMar>
          </w:tcPr>
          <w:p>
            <w:pPr>
              <w:jc w:val="left"/>
            </w:pPr>
            <w:r>
              <w:rPr>
                <w:b w:val="false"/>
                <w:bCs w:val="false"/>
                <w:color w:val="2d3748"/>
                <w:sz w:val="17"/>
                <w:szCs w:val="17"/>
              </w:rPr>
              <w:t xml:space="preserve">AN-02 — KPIs por período</w:t>
            </w:r>
          </w:p>
        </w:tc>
        <w:tc>
          <w:tcPr>
            <w:shd w:color="FFFFFF" w:val="solid"/>
            <w:tcMar>
              <w:top w:type="dxa" w:w="60"/>
              <w:left w:type="dxa" w:w="100"/>
              <w:bottom w:type="dxa" w:w="60"/>
              <w:right w:type="dxa" w:w="100"/>
            </w:tcMar>
          </w:tcPr>
          <w:p>
            <w:pPr>
              <w:jc w:val="left"/>
            </w:pPr>
            <w:r>
              <w:rPr>
                <w:b w:val="false"/>
                <w:bCs w:val="false"/>
                <w:color w:val="2d3748"/>
                <w:sz w:val="17"/>
                <w:szCs w:val="17"/>
              </w:rPr>
              <w:t xml:space="preserve">Admin con periodo=mes_anterior retorna 200</w:t>
            </w:r>
          </w:p>
        </w:tc>
        <w:tc>
          <w:tcPr>
            <w:shd w:color="FFFFFF" w:val="solid"/>
            <w:tcMar>
              <w:top w:type="dxa" w:w="60"/>
              <w:left w:type="dxa" w:w="100"/>
              <w:bottom w:type="dxa" w:w="60"/>
              <w:right w:type="dxa" w:w="100"/>
            </w:tcMar>
          </w:tcPr>
          <w:p>
            <w:pPr>
              <w:jc w:val="center"/>
            </w:pPr>
            <w:r>
              <w:rPr>
                <w:b w:val="false"/>
                <w:bCs w:val="false"/>
                <w:color w:val="718096"/>
                <w:sz w:val="17"/>
                <w:szCs w:val="17"/>
              </w:rPr>
              <w:t xml:space="preserve">1 ms</w:t>
            </w:r>
          </w:p>
        </w:tc>
        <w:tc>
          <w:tcPr>
            <w:shd w:color="f0fff4" w:val="solid"/>
            <w:tcMar>
              <w:top w:type="dxa" w:w="60"/>
              <w:left w:type="dxa" w:w="100"/>
              <w:bottom w:type="dxa" w:w="60"/>
              <w:right w:type="dxa" w:w="100"/>
            </w:tcMar>
          </w:tcPr>
          <w:p>
            <w:pPr>
              <w:jc w:val="center"/>
            </w:pPr>
            <w:r>
              <w:rPr>
                <w:b/>
                <w:bCs/>
                <w:color w:val="276749"/>
                <w:sz w:val="17"/>
                <w:szCs w:val="17"/>
              </w:rPr>
              <w:t xml:space="preserve">✓ APROBADO</w:t>
            </w:r>
          </w:p>
        </w:tc>
      </w:tr>
      <w:tr>
        <w:tc>
          <w:tcPr>
            <w:shd w:color="FFFFFF" w:val="solid"/>
            <w:tcMar>
              <w:top w:type="dxa" w:w="60"/>
              <w:left w:type="dxa" w:w="100"/>
              <w:bottom w:type="dxa" w:w="60"/>
              <w:right w:type="dxa" w:w="100"/>
            </w:tcMar>
          </w:tcPr>
          <w:p>
            <w:pPr>
              <w:jc w:val="left"/>
            </w:pPr>
            <w:r>
              <w:rPr>
                <w:b/>
                <w:bCs/>
                <w:color w:val="2d3748"/>
                <w:sz w:val="17"/>
                <w:szCs w:val="17"/>
              </w:rPr>
              <w:t xml:space="preserve">AN-02-04</w:t>
            </w:r>
          </w:p>
        </w:tc>
        <w:tc>
          <w:tcPr>
            <w:shd w:color="FFFFFF" w:val="solid"/>
            <w:tcMar>
              <w:top w:type="dxa" w:w="60"/>
              <w:left w:type="dxa" w:w="100"/>
              <w:bottom w:type="dxa" w:w="60"/>
              <w:right w:type="dxa" w:w="100"/>
            </w:tcMar>
          </w:tcPr>
          <w:p>
            <w:pPr>
              <w:jc w:val="left"/>
            </w:pPr>
            <w:r>
              <w:rPr>
                <w:b w:val="false"/>
                <w:bCs w:val="false"/>
                <w:color w:val="2d3748"/>
                <w:sz w:val="17"/>
                <w:szCs w:val="17"/>
              </w:rPr>
              <w:t xml:space="preserve">AN-02 — KPIs por período</w:t>
            </w:r>
          </w:p>
        </w:tc>
        <w:tc>
          <w:tcPr>
            <w:shd w:color="FFFFFF" w:val="solid"/>
            <w:tcMar>
              <w:top w:type="dxa" w:w="60"/>
              <w:left w:type="dxa" w:w="100"/>
              <w:bottom w:type="dxa" w:w="60"/>
              <w:right w:type="dxa" w:w="100"/>
            </w:tcMar>
          </w:tcPr>
          <w:p>
            <w:pPr>
              <w:jc w:val="left"/>
            </w:pPr>
            <w:r>
              <w:rPr>
                <w:b w:val="false"/>
                <w:bCs w:val="false"/>
                <w:color w:val="2d3748"/>
                <w:sz w:val="17"/>
                <w:szCs w:val="17"/>
              </w:rPr>
              <w:t xml:space="preserve">Periodo inválido usa default (mes) y retorna 200</w:t>
            </w:r>
          </w:p>
        </w:tc>
        <w:tc>
          <w:tcPr>
            <w:shd w:color="FFFFFF" w:val="solid"/>
            <w:tcMar>
              <w:top w:type="dxa" w:w="60"/>
              <w:left w:type="dxa" w:w="100"/>
              <w:bottom w:type="dxa" w:w="60"/>
              <w:right w:type="dxa" w:w="100"/>
            </w:tcMar>
          </w:tcPr>
          <w:p>
            <w:pPr>
              <w:jc w:val="center"/>
            </w:pPr>
            <w:r>
              <w:rPr>
                <w:b w:val="false"/>
                <w:bCs w:val="false"/>
                <w:color w:val="718096"/>
                <w:sz w:val="17"/>
                <w:szCs w:val="17"/>
              </w:rPr>
              <w:t xml:space="preserve">1 ms</w:t>
            </w:r>
          </w:p>
        </w:tc>
        <w:tc>
          <w:tcPr>
            <w:shd w:color="fff5f5" w:val="solid"/>
            <w:tcMar>
              <w:top w:type="dxa" w:w="60"/>
              <w:left w:type="dxa" w:w="100"/>
              <w:bottom w:type="dxa" w:w="60"/>
              <w:right w:type="dxa" w:w="100"/>
            </w:tcMar>
          </w:tcPr>
          <w:p>
            <w:pPr>
              <w:jc w:val="center"/>
            </w:pPr>
            <w:r>
              <w:rPr>
                <w:b/>
                <w:bCs/>
                <w:color w:val="c53030"/>
                <w:sz w:val="17"/>
                <w:szCs w:val="17"/>
              </w:rPr>
              <w:t xml:space="preserve">✗ FALLIDO</w:t>
            </w:r>
          </w:p>
        </w:tc>
      </w:tr>
      <w:tr>
        <w:tc>
          <w:tcPr>
            <w:shd w:color="FFFFFF" w:val="solid"/>
            <w:tcMar>
              <w:top w:type="dxa" w:w="60"/>
              <w:left w:type="dxa" w:w="100"/>
              <w:bottom w:type="dxa" w:w="60"/>
              <w:right w:type="dxa" w:w="100"/>
            </w:tcMar>
          </w:tcPr>
          <w:p>
            <w:pPr>
              <w:jc w:val="left"/>
            </w:pPr>
            <w:r>
              <w:rPr>
                <w:b/>
                <w:bCs/>
                <w:color w:val="2d3748"/>
                <w:sz w:val="17"/>
                <w:szCs w:val="17"/>
              </w:rPr>
              <w:t xml:space="preserve">AN-03-01</w:t>
            </w:r>
          </w:p>
        </w:tc>
        <w:tc>
          <w:tcPr>
            <w:shd w:color="FFFFFF" w:val="solid"/>
            <w:tcMar>
              <w:top w:type="dxa" w:w="60"/>
              <w:left w:type="dxa" w:w="100"/>
              <w:bottom w:type="dxa" w:w="60"/>
              <w:right w:type="dxa" w:w="100"/>
            </w:tcMar>
          </w:tcPr>
          <w:p>
            <w:pPr>
              <w:jc w:val="left"/>
            </w:pPr>
            <w:r>
              <w:rPr>
                <w:b w:val="false"/>
                <w:bCs w:val="false"/>
                <w:color w:val="2d3748"/>
                <w:sz w:val="17"/>
                <w:szCs w:val="17"/>
              </w:rPr>
              <w:t xml:space="preserve">AN-03 — Proyección de ingresos</w:t>
            </w:r>
          </w:p>
        </w:tc>
        <w:tc>
          <w:tcPr>
            <w:shd w:color="FFFFFF" w:val="solid"/>
            <w:tcMar>
              <w:top w:type="dxa" w:w="60"/>
              <w:left w:type="dxa" w:w="100"/>
              <w:bottom w:type="dxa" w:w="60"/>
              <w:right w:type="dxa" w:w="100"/>
            </w:tcMar>
          </w:tcPr>
          <w:p>
            <w:pPr>
              <w:jc w:val="left"/>
            </w:pPr>
            <w:r>
              <w:rPr>
                <w:b w:val="false"/>
                <w:bCs w:val="false"/>
                <w:color w:val="2d3748"/>
                <w:sz w:val="17"/>
                <w:szCs w:val="17"/>
              </w:rPr>
              <w:t xml:space="preserve">Sin token devuelve HTTP 401</w:t>
            </w:r>
          </w:p>
        </w:tc>
        <w:tc>
          <w:tcPr>
            <w:shd w:color="FFFFFF" w:val="solid"/>
            <w:tcMar>
              <w:top w:type="dxa" w:w="60"/>
              <w:left w:type="dxa" w:w="100"/>
              <w:bottom w:type="dxa" w:w="60"/>
              <w:right w:type="dxa" w:w="100"/>
            </w:tcMar>
          </w:tcPr>
          <w:p>
            <w:pPr>
              <w:jc w:val="center"/>
            </w:pPr>
            <w:r>
              <w:rPr>
                <w:b w:val="false"/>
                <w:bCs w:val="false"/>
                <w:color w:val="718096"/>
                <w:sz w:val="17"/>
                <w:szCs w:val="17"/>
              </w:rPr>
              <w:t xml:space="preserve">1 ms</w:t>
            </w:r>
          </w:p>
        </w:tc>
        <w:tc>
          <w:tcPr>
            <w:shd w:color="f0fff4" w:val="solid"/>
            <w:tcMar>
              <w:top w:type="dxa" w:w="60"/>
              <w:left w:type="dxa" w:w="100"/>
              <w:bottom w:type="dxa" w:w="60"/>
              <w:right w:type="dxa" w:w="100"/>
            </w:tcMar>
          </w:tcPr>
          <w:p>
            <w:pPr>
              <w:jc w:val="center"/>
            </w:pPr>
            <w:r>
              <w:rPr>
                <w:b/>
                <w:bCs/>
                <w:color w:val="276749"/>
                <w:sz w:val="17"/>
                <w:szCs w:val="17"/>
              </w:rPr>
              <w:t xml:space="preserve">✓ APROBADO</w:t>
            </w:r>
          </w:p>
        </w:tc>
      </w:tr>
      <w:tr>
        <w:tc>
          <w:tcPr>
            <w:shd w:color="FFFFFF" w:val="solid"/>
            <w:tcMar>
              <w:top w:type="dxa" w:w="60"/>
              <w:left w:type="dxa" w:w="100"/>
              <w:bottom w:type="dxa" w:w="60"/>
              <w:right w:type="dxa" w:w="100"/>
            </w:tcMar>
          </w:tcPr>
          <w:p>
            <w:pPr>
              <w:jc w:val="left"/>
            </w:pPr>
            <w:r>
              <w:rPr>
                <w:b/>
                <w:bCs/>
                <w:color w:val="2d3748"/>
                <w:sz w:val="17"/>
                <w:szCs w:val="17"/>
              </w:rPr>
              <w:t xml:space="preserve">AN-03-02</w:t>
            </w:r>
          </w:p>
        </w:tc>
        <w:tc>
          <w:tcPr>
            <w:shd w:color="FFFFFF" w:val="solid"/>
            <w:tcMar>
              <w:top w:type="dxa" w:w="60"/>
              <w:left w:type="dxa" w:w="100"/>
              <w:bottom w:type="dxa" w:w="60"/>
              <w:right w:type="dxa" w:w="100"/>
            </w:tcMar>
          </w:tcPr>
          <w:p>
            <w:pPr>
              <w:jc w:val="left"/>
            </w:pPr>
            <w:r>
              <w:rPr>
                <w:b w:val="false"/>
                <w:bCs w:val="false"/>
                <w:color w:val="2d3748"/>
                <w:sz w:val="17"/>
                <w:szCs w:val="17"/>
              </w:rPr>
              <w:t xml:space="preserve">AN-03 — Proyección de ingresos</w:t>
            </w:r>
          </w:p>
        </w:tc>
        <w:tc>
          <w:tcPr>
            <w:shd w:color="FFFFFF" w:val="solid"/>
            <w:tcMar>
              <w:top w:type="dxa" w:w="60"/>
              <w:left w:type="dxa" w:w="100"/>
              <w:bottom w:type="dxa" w:w="60"/>
              <w:right w:type="dxa" w:w="100"/>
            </w:tcMar>
          </w:tcPr>
          <w:p>
            <w:pPr>
              <w:jc w:val="left"/>
            </w:pPr>
            <w:r>
              <w:rPr>
                <w:b w:val="false"/>
                <w:bCs w:val="false"/>
                <w:color w:val="2d3748"/>
                <w:sz w:val="17"/>
                <w:szCs w:val="17"/>
              </w:rPr>
              <w:t xml:space="preserve">Admin retorna proyeccion con campos esperados</w:t>
            </w:r>
          </w:p>
        </w:tc>
        <w:tc>
          <w:tcPr>
            <w:shd w:color="FFFFFF" w:val="solid"/>
            <w:tcMar>
              <w:top w:type="dxa" w:w="60"/>
              <w:left w:type="dxa" w:w="100"/>
              <w:bottom w:type="dxa" w:w="60"/>
              <w:right w:type="dxa" w:w="100"/>
            </w:tcMar>
          </w:tcPr>
          <w:p>
            <w:pPr>
              <w:jc w:val="center"/>
            </w:pPr>
            <w:r>
              <w:rPr>
                <w:b w:val="false"/>
                <w:bCs w:val="false"/>
                <w:color w:val="718096"/>
                <w:sz w:val="17"/>
                <w:szCs w:val="17"/>
              </w:rPr>
              <w:t xml:space="preserve">1 ms</w:t>
            </w:r>
          </w:p>
        </w:tc>
        <w:tc>
          <w:tcPr>
            <w:shd w:color="f0fff4" w:val="solid"/>
            <w:tcMar>
              <w:top w:type="dxa" w:w="60"/>
              <w:left w:type="dxa" w:w="100"/>
              <w:bottom w:type="dxa" w:w="60"/>
              <w:right w:type="dxa" w:w="100"/>
            </w:tcMar>
          </w:tcPr>
          <w:p>
            <w:pPr>
              <w:jc w:val="center"/>
            </w:pPr>
            <w:r>
              <w:rPr>
                <w:b/>
                <w:bCs/>
                <w:color w:val="276749"/>
                <w:sz w:val="17"/>
                <w:szCs w:val="17"/>
              </w:rPr>
              <w:t xml:space="preserve">✓ APROBADO</w:t>
            </w:r>
          </w:p>
        </w:tc>
      </w:tr>
      <w:tr>
        <w:tc>
          <w:tcPr>
            <w:shd w:color="FFFFFF" w:val="solid"/>
            <w:tcMar>
              <w:top w:type="dxa" w:w="60"/>
              <w:left w:type="dxa" w:w="100"/>
              <w:bottom w:type="dxa" w:w="60"/>
              <w:right w:type="dxa" w:w="100"/>
            </w:tcMar>
          </w:tcPr>
          <w:p>
            <w:pPr>
              <w:jc w:val="left"/>
            </w:pPr>
            <w:r>
              <w:rPr>
                <w:b/>
                <w:bCs/>
                <w:color w:val="2d3748"/>
                <w:sz w:val="17"/>
                <w:szCs w:val="17"/>
              </w:rPr>
              <w:t xml:space="preserve">AN-04-01</w:t>
            </w:r>
          </w:p>
        </w:tc>
        <w:tc>
          <w:tcPr>
            <w:shd w:color="FFFFFF" w:val="solid"/>
            <w:tcMar>
              <w:top w:type="dxa" w:w="60"/>
              <w:left w:type="dxa" w:w="100"/>
              <w:bottom w:type="dxa" w:w="60"/>
              <w:right w:type="dxa" w:w="100"/>
            </w:tcMar>
          </w:tcPr>
          <w:p>
            <w:pPr>
              <w:jc w:val="left"/>
            </w:pPr>
            <w:r>
              <w:rPr>
                <w:b w:val="false"/>
                <w:bCs w:val="false"/>
                <w:color w:val="2d3748"/>
                <w:sz w:val="17"/>
                <w:szCs w:val="17"/>
              </w:rPr>
              <w:t xml:space="preserve">AN-04 — Alertas del sistema</w:t>
            </w:r>
          </w:p>
        </w:tc>
        <w:tc>
          <w:tcPr>
            <w:shd w:color="FFFFFF" w:val="solid"/>
            <w:tcMar>
              <w:top w:type="dxa" w:w="60"/>
              <w:left w:type="dxa" w:w="100"/>
              <w:bottom w:type="dxa" w:w="60"/>
              <w:right w:type="dxa" w:w="100"/>
            </w:tcMar>
          </w:tcPr>
          <w:p>
            <w:pPr>
              <w:jc w:val="left"/>
            </w:pPr>
            <w:r>
              <w:rPr>
                <w:b w:val="false"/>
                <w:bCs w:val="false"/>
                <w:color w:val="2d3748"/>
                <w:sz w:val="17"/>
                <w:szCs w:val="17"/>
              </w:rPr>
              <w:t xml:space="preserve">Sin token devuelve HTTP 401</w:t>
            </w:r>
          </w:p>
        </w:tc>
        <w:tc>
          <w:tcPr>
            <w:shd w:color="FFFFFF" w:val="solid"/>
            <w:tcMar>
              <w:top w:type="dxa" w:w="60"/>
              <w:left w:type="dxa" w:w="100"/>
              <w:bottom w:type="dxa" w:w="60"/>
              <w:right w:type="dxa" w:w="100"/>
            </w:tcMar>
          </w:tcPr>
          <w:p>
            <w:pPr>
              <w:jc w:val="center"/>
            </w:pPr>
            <w:r>
              <w:rPr>
                <w:b w:val="false"/>
                <w:bCs w:val="false"/>
                <w:color w:val="718096"/>
                <w:sz w:val="17"/>
                <w:szCs w:val="17"/>
              </w:rPr>
              <w:t xml:space="preserve">1 ms</w:t>
            </w:r>
          </w:p>
        </w:tc>
        <w:tc>
          <w:tcPr>
            <w:shd w:color="f0fff4" w:val="solid"/>
            <w:tcMar>
              <w:top w:type="dxa" w:w="60"/>
              <w:left w:type="dxa" w:w="100"/>
              <w:bottom w:type="dxa" w:w="60"/>
              <w:right w:type="dxa" w:w="100"/>
            </w:tcMar>
          </w:tcPr>
          <w:p>
            <w:pPr>
              <w:jc w:val="center"/>
            </w:pPr>
            <w:r>
              <w:rPr>
                <w:b/>
                <w:bCs/>
                <w:color w:val="276749"/>
                <w:sz w:val="17"/>
                <w:szCs w:val="17"/>
              </w:rPr>
              <w:t xml:space="preserve">✓ APROBADO</w:t>
            </w:r>
          </w:p>
        </w:tc>
      </w:tr>
      <w:tr>
        <w:tc>
          <w:tcPr>
            <w:shd w:color="FFFFFF" w:val="solid"/>
            <w:tcMar>
              <w:top w:type="dxa" w:w="60"/>
              <w:left w:type="dxa" w:w="100"/>
              <w:bottom w:type="dxa" w:w="60"/>
              <w:right w:type="dxa" w:w="100"/>
            </w:tcMar>
          </w:tcPr>
          <w:p>
            <w:pPr>
              <w:jc w:val="left"/>
            </w:pPr>
            <w:r>
              <w:rPr>
                <w:b/>
                <w:bCs/>
                <w:color w:val="2d3748"/>
                <w:sz w:val="17"/>
                <w:szCs w:val="17"/>
              </w:rPr>
              <w:t xml:space="preserve">AN-04-02</w:t>
            </w:r>
          </w:p>
        </w:tc>
        <w:tc>
          <w:tcPr>
            <w:shd w:color="FFFFFF" w:val="solid"/>
            <w:tcMar>
              <w:top w:type="dxa" w:w="60"/>
              <w:left w:type="dxa" w:w="100"/>
              <w:bottom w:type="dxa" w:w="60"/>
              <w:right w:type="dxa" w:w="100"/>
            </w:tcMar>
          </w:tcPr>
          <w:p>
            <w:pPr>
              <w:jc w:val="left"/>
            </w:pPr>
            <w:r>
              <w:rPr>
                <w:b w:val="false"/>
                <w:bCs w:val="false"/>
                <w:color w:val="2d3748"/>
                <w:sz w:val="17"/>
                <w:szCs w:val="17"/>
              </w:rPr>
              <w:t xml:space="preserve">AN-04 — Alertas del sistema</w:t>
            </w:r>
          </w:p>
        </w:tc>
        <w:tc>
          <w:tcPr>
            <w:shd w:color="FFFFFF" w:val="solid"/>
            <w:tcMar>
              <w:top w:type="dxa" w:w="60"/>
              <w:left w:type="dxa" w:w="100"/>
              <w:bottom w:type="dxa" w:w="60"/>
              <w:right w:type="dxa" w:w="100"/>
            </w:tcMar>
          </w:tcPr>
          <w:p>
            <w:pPr>
              <w:jc w:val="left"/>
            </w:pPr>
            <w:r>
              <w:rPr>
                <w:b w:val="false"/>
                <w:bCs w:val="false"/>
                <w:color w:val="2d3748"/>
                <w:sz w:val="17"/>
                <w:szCs w:val="17"/>
              </w:rPr>
              <w:t xml:space="preserve">Admin retorna 200 con alertas y total</w:t>
            </w:r>
          </w:p>
        </w:tc>
        <w:tc>
          <w:tcPr>
            <w:shd w:color="FFFFFF" w:val="solid"/>
            <w:tcMar>
              <w:top w:type="dxa" w:w="60"/>
              <w:left w:type="dxa" w:w="100"/>
              <w:bottom w:type="dxa" w:w="60"/>
              <w:right w:type="dxa" w:w="100"/>
            </w:tcMar>
          </w:tcPr>
          <w:p>
            <w:pPr>
              <w:jc w:val="center"/>
            </w:pPr>
            <w:r>
              <w:rPr>
                <w:b w:val="false"/>
                <w:bCs w:val="false"/>
                <w:color w:val="718096"/>
                <w:sz w:val="17"/>
                <w:szCs w:val="17"/>
              </w:rPr>
              <w:t xml:space="preserve">1 ms</w:t>
            </w:r>
          </w:p>
        </w:tc>
        <w:tc>
          <w:tcPr>
            <w:shd w:color="f0fff4" w:val="solid"/>
            <w:tcMar>
              <w:top w:type="dxa" w:w="60"/>
              <w:left w:type="dxa" w:w="100"/>
              <w:bottom w:type="dxa" w:w="60"/>
              <w:right w:type="dxa" w:w="100"/>
            </w:tcMar>
          </w:tcPr>
          <w:p>
            <w:pPr>
              <w:jc w:val="center"/>
            </w:pPr>
            <w:r>
              <w:rPr>
                <w:b/>
                <w:bCs/>
                <w:color w:val="276749"/>
                <w:sz w:val="17"/>
                <w:szCs w:val="17"/>
              </w:rPr>
              <w:t xml:space="preserve">✓ APROBADO</w:t>
            </w:r>
          </w:p>
        </w:tc>
      </w:tr>
      <w:tr>
        <w:tc>
          <w:tcPr>
            <w:shd w:color="FFFFFF" w:val="solid"/>
            <w:tcMar>
              <w:top w:type="dxa" w:w="60"/>
              <w:left w:type="dxa" w:w="100"/>
              <w:bottom w:type="dxa" w:w="60"/>
              <w:right w:type="dxa" w:w="100"/>
            </w:tcMar>
          </w:tcPr>
          <w:p>
            <w:pPr>
              <w:jc w:val="left"/>
            </w:pPr>
            <w:r>
              <w:rPr>
                <w:b/>
                <w:bCs/>
                <w:color w:val="2d3748"/>
                <w:sz w:val="17"/>
                <w:szCs w:val="17"/>
              </w:rPr>
              <w:t xml:space="preserve">AN-04-03</w:t>
            </w:r>
          </w:p>
        </w:tc>
        <w:tc>
          <w:tcPr>
            <w:shd w:color="FFFFFF" w:val="solid"/>
            <w:tcMar>
              <w:top w:type="dxa" w:w="60"/>
              <w:left w:type="dxa" w:w="100"/>
              <w:bottom w:type="dxa" w:w="60"/>
              <w:right w:type="dxa" w:w="100"/>
            </w:tcMar>
          </w:tcPr>
          <w:p>
            <w:pPr>
              <w:jc w:val="left"/>
            </w:pPr>
            <w:r>
              <w:rPr>
                <w:b w:val="false"/>
                <w:bCs w:val="false"/>
                <w:color w:val="2d3748"/>
                <w:sz w:val="17"/>
                <w:szCs w:val="17"/>
              </w:rPr>
              <w:t xml:space="preserve">AN-04 — Alertas del sistema</w:t>
            </w:r>
          </w:p>
        </w:tc>
        <w:tc>
          <w:tcPr>
            <w:shd w:color="FFFFFF" w:val="solid"/>
            <w:tcMar>
              <w:top w:type="dxa" w:w="60"/>
              <w:left w:type="dxa" w:w="100"/>
              <w:bottom w:type="dxa" w:w="60"/>
              <w:right w:type="dxa" w:w="100"/>
            </w:tcMar>
          </w:tcPr>
          <w:p>
            <w:pPr>
              <w:jc w:val="left"/>
            </w:pPr>
            <w:r>
              <w:rPr>
                <w:b w:val="false"/>
                <w:bCs w:val="false"/>
                <w:color w:val="2d3748"/>
                <w:sz w:val="17"/>
                <w:szCs w:val="17"/>
              </w:rPr>
              <w:t xml:space="preserve">El campo total coincide con la longitud del array alertas</w:t>
            </w:r>
          </w:p>
        </w:tc>
        <w:tc>
          <w:tcPr>
            <w:shd w:color="FFFFFF" w:val="solid"/>
            <w:tcMar>
              <w:top w:type="dxa" w:w="60"/>
              <w:left w:type="dxa" w:w="100"/>
              <w:bottom w:type="dxa" w:w="60"/>
              <w:right w:type="dxa" w:w="100"/>
            </w:tcMar>
          </w:tcPr>
          <w:p>
            <w:pPr>
              <w:jc w:val="center"/>
            </w:pPr>
            <w:r>
              <w:rPr>
                <w:b w:val="false"/>
                <w:bCs w:val="false"/>
                <w:color w:val="718096"/>
                <w:sz w:val="17"/>
                <w:szCs w:val="17"/>
              </w:rPr>
              <w:t xml:space="preserve">1 ms</w:t>
            </w:r>
          </w:p>
        </w:tc>
        <w:tc>
          <w:tcPr>
            <w:shd w:color="fff5f5" w:val="solid"/>
            <w:tcMar>
              <w:top w:type="dxa" w:w="60"/>
              <w:left w:type="dxa" w:w="100"/>
              <w:bottom w:type="dxa" w:w="60"/>
              <w:right w:type="dxa" w:w="100"/>
            </w:tcMar>
          </w:tcPr>
          <w:p>
            <w:pPr>
              <w:jc w:val="center"/>
            </w:pPr>
            <w:r>
              <w:rPr>
                <w:b/>
                <w:bCs/>
                <w:color w:val="c53030"/>
                <w:sz w:val="17"/>
                <w:szCs w:val="17"/>
              </w:rPr>
              <w:t xml:space="preserve">✗ FALLIDO</w:t>
            </w:r>
          </w:p>
        </w:tc>
      </w:tr>
      <w:tr>
        <w:tc>
          <w:tcPr>
            <w:shd w:color="FFFFFF" w:val="solid"/>
            <w:tcMar>
              <w:top w:type="dxa" w:w="60"/>
              <w:left w:type="dxa" w:w="100"/>
              <w:bottom w:type="dxa" w:w="60"/>
              <w:right w:type="dxa" w:w="100"/>
            </w:tcMar>
          </w:tcPr>
          <w:p>
            <w:pPr>
              <w:jc w:val="left"/>
            </w:pPr>
            <w:r>
              <w:rPr>
                <w:b/>
                <w:bCs/>
                <w:color w:val="2d3748"/>
                <w:sz w:val="17"/>
                <w:szCs w:val="17"/>
              </w:rPr>
              <w:t xml:space="preserve">AN-04-04</w:t>
            </w:r>
          </w:p>
        </w:tc>
        <w:tc>
          <w:tcPr>
            <w:shd w:color="FFFFFF" w:val="solid"/>
            <w:tcMar>
              <w:top w:type="dxa" w:w="60"/>
              <w:left w:type="dxa" w:w="100"/>
              <w:bottom w:type="dxa" w:w="60"/>
              <w:right w:type="dxa" w:w="100"/>
            </w:tcMar>
          </w:tcPr>
          <w:p>
            <w:pPr>
              <w:jc w:val="left"/>
            </w:pPr>
            <w:r>
              <w:rPr>
                <w:b w:val="false"/>
                <w:bCs w:val="false"/>
                <w:color w:val="2d3748"/>
                <w:sz w:val="17"/>
                <w:szCs w:val="17"/>
              </w:rPr>
              <w:t xml:space="preserve">AN-04 — Alertas del sistema</w:t>
            </w:r>
          </w:p>
        </w:tc>
        <w:tc>
          <w:tcPr>
            <w:shd w:color="FFFFFF" w:val="solid"/>
            <w:tcMar>
              <w:top w:type="dxa" w:w="60"/>
              <w:left w:type="dxa" w:w="100"/>
              <w:bottom w:type="dxa" w:w="60"/>
              <w:right w:type="dxa" w:w="100"/>
            </w:tcMar>
          </w:tcPr>
          <w:p>
            <w:pPr>
              <w:jc w:val="left"/>
            </w:pPr>
            <w:r>
              <w:rPr>
                <w:b w:val="false"/>
                <w:bCs w:val="false"/>
                <w:color w:val="2d3748"/>
                <w:sz w:val="17"/>
                <w:szCs w:val="17"/>
              </w:rPr>
              <w:t xml:space="preserve">Cada alerta tiene tipo, mensaje y nivel</w:t>
            </w:r>
          </w:p>
        </w:tc>
        <w:tc>
          <w:tcPr>
            <w:shd w:color="FFFFFF" w:val="solid"/>
            <w:tcMar>
              <w:top w:type="dxa" w:w="60"/>
              <w:left w:type="dxa" w:w="100"/>
              <w:bottom w:type="dxa" w:w="60"/>
              <w:right w:type="dxa" w:w="100"/>
            </w:tcMar>
          </w:tcPr>
          <w:p>
            <w:pPr>
              <w:jc w:val="center"/>
            </w:pPr>
            <w:r>
              <w:rPr>
                <w:b w:val="false"/>
                <w:bCs w:val="false"/>
                <w:color w:val="718096"/>
                <w:sz w:val="17"/>
                <w:szCs w:val="17"/>
              </w:rPr>
              <w:t xml:space="preserve">1 ms</w:t>
            </w:r>
          </w:p>
        </w:tc>
        <w:tc>
          <w:tcPr>
            <w:shd w:color="f0fff4" w:val="solid"/>
            <w:tcMar>
              <w:top w:type="dxa" w:w="60"/>
              <w:left w:type="dxa" w:w="100"/>
              <w:bottom w:type="dxa" w:w="60"/>
              <w:right w:type="dxa" w:w="100"/>
            </w:tcMar>
          </w:tcPr>
          <w:p>
            <w:pPr>
              <w:jc w:val="center"/>
            </w:pPr>
            <w:r>
              <w:rPr>
                <w:b/>
                <w:bCs/>
                <w:color w:val="276749"/>
                <w:sz w:val="17"/>
                <w:szCs w:val="17"/>
              </w:rPr>
              <w:t xml:space="preserve">✓ APROBADO</w:t>
            </w:r>
          </w:p>
        </w:tc>
      </w:tr>
      <w:tr>
        <w:tc>
          <w:tcPr>
            <w:shd w:color="FFFFFF" w:val="solid"/>
            <w:tcMar>
              <w:top w:type="dxa" w:w="60"/>
              <w:left w:type="dxa" w:w="100"/>
              <w:bottom w:type="dxa" w:w="60"/>
              <w:right w:type="dxa" w:w="100"/>
            </w:tcMar>
          </w:tcPr>
          <w:p>
            <w:pPr>
              <w:jc w:val="left"/>
            </w:pPr>
            <w:r>
              <w:rPr>
                <w:b/>
                <w:bCs/>
                <w:color w:val="2d3748"/>
                <w:sz w:val="17"/>
                <w:szCs w:val="17"/>
              </w:rPr>
              <w:t xml:space="preserve">AN-05-01</w:t>
            </w:r>
          </w:p>
        </w:tc>
        <w:tc>
          <w:tcPr>
            <w:shd w:color="FFFFFF" w:val="solid"/>
            <w:tcMar>
              <w:top w:type="dxa" w:w="60"/>
              <w:left w:type="dxa" w:w="100"/>
              <w:bottom w:type="dxa" w:w="60"/>
              <w:right w:type="dxa" w:w="100"/>
            </w:tcMar>
          </w:tcPr>
          <w:p>
            <w:pPr>
              <w:jc w:val="left"/>
            </w:pPr>
            <w:r>
              <w:rPr>
                <w:b w:val="false"/>
                <w:bCs w:val="false"/>
                <w:color w:val="2d3748"/>
                <w:sz w:val="17"/>
                <w:szCs w:val="17"/>
              </w:rPr>
              <w:t xml:space="preserve">AN-05 — Tendencias históricas</w:t>
            </w:r>
          </w:p>
        </w:tc>
        <w:tc>
          <w:tcPr>
            <w:shd w:color="FFFFFF" w:val="solid"/>
            <w:tcMar>
              <w:top w:type="dxa" w:w="60"/>
              <w:left w:type="dxa" w:w="100"/>
              <w:bottom w:type="dxa" w:w="60"/>
              <w:right w:type="dxa" w:w="100"/>
            </w:tcMar>
          </w:tcPr>
          <w:p>
            <w:pPr>
              <w:jc w:val="left"/>
            </w:pPr>
            <w:r>
              <w:rPr>
                <w:b w:val="false"/>
                <w:bCs w:val="false"/>
                <w:color w:val="2d3748"/>
                <w:sz w:val="17"/>
                <w:szCs w:val="17"/>
              </w:rPr>
              <w:t xml:space="preserve">Sin token devuelve HTTP 401</w:t>
            </w:r>
          </w:p>
        </w:tc>
        <w:tc>
          <w:tcPr>
            <w:shd w:color="FFFFFF" w:val="solid"/>
            <w:tcMar>
              <w:top w:type="dxa" w:w="60"/>
              <w:left w:type="dxa" w:w="100"/>
              <w:bottom w:type="dxa" w:w="60"/>
              <w:right w:type="dxa" w:w="100"/>
            </w:tcMar>
          </w:tcPr>
          <w:p>
            <w:pPr>
              <w:jc w:val="center"/>
            </w:pPr>
            <w:r>
              <w:rPr>
                <w:b w:val="false"/>
                <w:bCs w:val="false"/>
                <w:color w:val="718096"/>
                <w:sz w:val="17"/>
                <w:szCs w:val="17"/>
              </w:rPr>
              <w:t xml:space="preserve">1 ms</w:t>
            </w:r>
          </w:p>
        </w:tc>
        <w:tc>
          <w:tcPr>
            <w:shd w:color="f0fff4" w:val="solid"/>
            <w:tcMar>
              <w:top w:type="dxa" w:w="60"/>
              <w:left w:type="dxa" w:w="100"/>
              <w:bottom w:type="dxa" w:w="60"/>
              <w:right w:type="dxa" w:w="100"/>
            </w:tcMar>
          </w:tcPr>
          <w:p>
            <w:pPr>
              <w:jc w:val="center"/>
            </w:pPr>
            <w:r>
              <w:rPr>
                <w:b/>
                <w:bCs/>
                <w:color w:val="276749"/>
                <w:sz w:val="17"/>
                <w:szCs w:val="17"/>
              </w:rPr>
              <w:t xml:space="preserve">✓ APROBADO</w:t>
            </w:r>
          </w:p>
        </w:tc>
      </w:tr>
      <w:tr>
        <w:tc>
          <w:tcPr>
            <w:shd w:color="FFFFFF" w:val="solid"/>
            <w:tcMar>
              <w:top w:type="dxa" w:w="60"/>
              <w:left w:type="dxa" w:w="100"/>
              <w:bottom w:type="dxa" w:w="60"/>
              <w:right w:type="dxa" w:w="100"/>
            </w:tcMar>
          </w:tcPr>
          <w:p>
            <w:pPr>
              <w:jc w:val="left"/>
            </w:pPr>
            <w:r>
              <w:rPr>
                <w:b/>
                <w:bCs/>
                <w:color w:val="2d3748"/>
                <w:sz w:val="17"/>
                <w:szCs w:val="17"/>
              </w:rPr>
              <w:t xml:space="preserve">AN-05-02</w:t>
            </w:r>
          </w:p>
        </w:tc>
        <w:tc>
          <w:tcPr>
            <w:shd w:color="FFFFFF" w:val="solid"/>
            <w:tcMar>
              <w:top w:type="dxa" w:w="60"/>
              <w:left w:type="dxa" w:w="100"/>
              <w:bottom w:type="dxa" w:w="60"/>
              <w:right w:type="dxa" w:w="100"/>
            </w:tcMar>
          </w:tcPr>
          <w:p>
            <w:pPr>
              <w:jc w:val="left"/>
            </w:pPr>
            <w:r>
              <w:rPr>
                <w:b w:val="false"/>
                <w:bCs w:val="false"/>
                <w:color w:val="2d3748"/>
                <w:sz w:val="17"/>
                <w:szCs w:val="17"/>
              </w:rPr>
              <w:t xml:space="preserve">AN-05 — Tendencias históricas</w:t>
            </w:r>
          </w:p>
        </w:tc>
        <w:tc>
          <w:tcPr>
            <w:shd w:color="FFFFFF" w:val="solid"/>
            <w:tcMar>
              <w:top w:type="dxa" w:w="60"/>
              <w:left w:type="dxa" w:w="100"/>
              <w:bottom w:type="dxa" w:w="60"/>
              <w:right w:type="dxa" w:w="100"/>
            </w:tcMar>
          </w:tcPr>
          <w:p>
            <w:pPr>
              <w:jc w:val="left"/>
            </w:pPr>
            <w:r>
              <w:rPr>
                <w:b w:val="false"/>
                <w:bCs w:val="false"/>
                <w:color w:val="2d3748"/>
                <w:sz w:val="17"/>
                <w:szCs w:val="17"/>
              </w:rPr>
              <w:t xml:space="preserve">Admin retorna array de tendencias con estructura correcta</w:t>
            </w:r>
          </w:p>
        </w:tc>
        <w:tc>
          <w:tcPr>
            <w:shd w:color="FFFFFF" w:val="solid"/>
            <w:tcMar>
              <w:top w:type="dxa" w:w="60"/>
              <w:left w:type="dxa" w:w="100"/>
              <w:bottom w:type="dxa" w:w="60"/>
              <w:right w:type="dxa" w:w="100"/>
            </w:tcMar>
          </w:tcPr>
          <w:p>
            <w:pPr>
              <w:jc w:val="center"/>
            </w:pPr>
            <w:r>
              <w:rPr>
                <w:b w:val="false"/>
                <w:bCs w:val="false"/>
                <w:color w:val="718096"/>
                <w:sz w:val="17"/>
                <w:szCs w:val="17"/>
              </w:rPr>
              <w:t xml:space="preserve">1 ms</w:t>
            </w:r>
          </w:p>
        </w:tc>
        <w:tc>
          <w:tcPr>
            <w:shd w:color="f0fff4" w:val="solid"/>
            <w:tcMar>
              <w:top w:type="dxa" w:w="60"/>
              <w:left w:type="dxa" w:w="100"/>
              <w:bottom w:type="dxa" w:w="60"/>
              <w:right w:type="dxa" w:w="100"/>
            </w:tcMar>
          </w:tcPr>
          <w:p>
            <w:pPr>
              <w:jc w:val="center"/>
            </w:pPr>
            <w:r>
              <w:rPr>
                <w:b/>
                <w:bCs/>
                <w:color w:val="276749"/>
                <w:sz w:val="17"/>
                <w:szCs w:val="17"/>
              </w:rPr>
              <w:t xml:space="preserve">✓ APROBADO</w:t>
            </w:r>
          </w:p>
        </w:tc>
      </w:tr>
    </w:tbl>
    <w:p>
      <w:pPr>
        <w:spacing w:after="200" w:before="400"/>
      </w:pPr>
      <w:r>
        <w:rPr>
          <w:b/>
          <w:bCs/>
          <w:color w:val="1a365d"/>
          <w:sz w:val="24"/>
          <w:szCs w:val="24"/>
        </w:rPr>
        <w:t xml:space="preserve">5. NOTA PARA VERSIÓN v2</w:t>
      </w:r>
    </w:p>
    <w:p>
      <w:pPr>
        <w:spacing w:after="200"/>
      </w:pPr>
      <w:r>
        <w:rPr>
          <w:sz w:val="20"/>
          <w:szCs w:val="20"/>
        </w:rPr>
        <w:t xml:space="preserve">Se identificaron 2 fallos en la ejecución v1: uno relacionado con el valor del campo periodo retornado cuando se envía un parámetro no reconocido (AN-02-04) y uno relacionado con la consistencia del campo total en la respuesta de alertas cuando se acumulan condiciones del mismo tipo (AN-04-03). La versión v2 documentará los resultados tras aplicar las correcciones correspondientes, esperando obtener 17/17 casos aprobados.</w:t>
      </w:r>
    </w:p>
    <w:p>
      <w:pPr>
        <w:spacing w:before="400"/>
        <w:jc w:val="center"/>
      </w:pPr>
      <w:r>
        <w:rPr>
          <w:i/>
          <w:iCs/>
          <w:color w:val="718096"/>
          <w:sz w:val="16"/>
          <w:szCs w:val="16"/>
        </w:rPr>
        <w:t xml:space="preserve">Reporte generado automáticamente por PGIP — miércoles, 14 de octubre de 2026 3:18:12 p. m.</w:t>
      </w:r>
    </w:p>
    <w:sectPr>
      <w:pgSz w:w="11906" w:h="16838" w:orient="portrait"/>
      <w:pgMar w:top="720" w:right="900" w:bottom="720" w:left="90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2026-10-14T21:18:12.800Z</dcterms:created>
  <dcterms:modified xsi:type="dcterms:W3CDTF">2026-10-14T21:18:12.800Z</dcterms:modified>
</cp:coreProperties>
</file>

<file path=docProps/custom.xml><?xml version="1.0" encoding="utf-8"?>
<Properties xmlns="http://schemas.openxmlformats.org/officeDocument/2006/custom-properties" xmlns:vt="http://schemas.openxmlformats.org/officeDocument/2006/docPropsVTypes"/>
</file>