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mbria" w:hAnsi="Cambria" w:eastAsia="Cambria"/>
          <w:color w:val="000000"/>
        </w:rPr>
      </w:r>
    </w:p>
    <w:p>
      <w:r>
        <w:t>黑龙江省工商局关于转发《黑龙江省依法行政工作领导小组关于印发&lt;2013年度全省依法行政工作计划&gt;的通知》的通知黑工</w:t>
        <w:br/>
      </w:r>
    </w:p>
    <w:p>
      <w:r>
        <w:t>商发〔2013〕64号</w:t>
        <w:br/>
      </w:r>
    </w:p>
    <w:p>
      <w:r>
        <w:t>发文机构：黑龙江省市场监督管理局</w:t>
        <w:br/>
      </w:r>
    </w:p>
    <w:p>
      <w:r>
        <w:t>发布时间：2013-05-27</w:t>
        <w:br/>
      </w:r>
    </w:p>
    <w:p>
      <w:r>
        <w:t>发文字号：黑工商发〔2013〕64号</w:t>
        <w:br/>
      </w:r>
    </w:p>
    <w:p>
      <w:r>
        <w:t>政策类型：政策文件</w:t>
        <w:br/>
      </w:r>
    </w:p>
    <w:p>
      <w:r>
        <w:t>政策层级：省级</w:t>
        <w:br/>
      </w:r>
    </w:p>
    <w:p>
      <w:r>
        <w:t>来源：http://zwgk.hlj.gov.cn/zwgk/publicInfo/detail?id=156883</w:t>
        <w:br/>
      </w:r>
    </w:p>
    <w:p>
      <w:r>
        <w:t>关键字：水行政管理;立法;人民法院;责任制;制度;统计核算;监督</w:t>
        <w:br/>
      </w:r>
    </w:p>
    <w:p>
      <w:r>
        <w:t>各市、地、县工商行政管理局、省垦区工商行政管理局及各分局：</w:t>
        <w:br/>
      </w:r>
    </w:p>
    <w:p>
      <w:r>
        <w:t>现将《黑龙江省依法行政工作领导小组关于印发〈 2013 年度全省依法行政工作计划〉</w:t>
        <w:br/>
      </w:r>
    </w:p>
    <w:p>
      <w:r>
        <w:t>的通知》（黑依行领发〔 2013 〕 1 号）转发给你们，并结合我省工商系统实际，提出以下</w:t>
        <w:br/>
      </w:r>
    </w:p>
    <w:p>
      <w:r>
        <w:t>贯彻意见，请一并认真组织实施。</w:t>
        <w:br/>
      </w:r>
    </w:p>
    <w:p>
      <w:r>
        <w:t>一、加强组织领导，落实依法行政各项工作责任 。要继续推行“一把手”负总责的依法行</w:t>
        <w:br/>
      </w:r>
    </w:p>
    <w:p>
      <w:r>
        <w:t>政领导机制，认真落实重大行政执法问题集体讨论制度，统一领导推进本单位依法行政工</w:t>
        <w:br/>
      </w:r>
    </w:p>
    <w:p>
      <w:r>
        <w:t>作，落实各级人民政府关于全面推进依法行政、加强法治政府建设的部署和具体任务，并按</w:t>
        <w:br/>
      </w:r>
    </w:p>
    <w:p>
      <w:r>
        <w:t>要求定期向本级政府常务会议汇报依法行政工作。进一步完善和深入推行五级行政执法责任</w:t>
        <w:br/>
      </w:r>
    </w:p>
    <w:p>
      <w:r>
        <w:t>制体系，进一步完善和落实行政执法责任制考核评议以及责任追究制度，将依法行政考核评</w:t>
        <w:br/>
      </w:r>
    </w:p>
    <w:p>
      <w:r>
        <w:t>价结果纳入本单位目标考核、绩效考核评价体系，作为对领导班子和领导干部综合考核评价</w:t>
        <w:br/>
      </w:r>
    </w:p>
    <w:p>
      <w:r>
        <w:t>的重要内容，作为干部奖惩、任免的重要依据，科学细化行政执法责任，切实做到职责明</w:t>
        <w:br/>
      </w:r>
    </w:p>
    <w:p>
      <w:r>
        <w:t>晰，落实到人，责任追究到位。各市、地及省垦区工商局，省直管县工商局要依此《通知》</w:t>
        <w:br/>
      </w:r>
    </w:p>
    <w:p>
      <w:r>
        <w:t>拟定年度依法行政工作计划，于 5 月底前上报省局法制处。</w:t>
        <w:br/>
      </w:r>
    </w:p>
    <w:p>
      <w:r>
        <w:t>二、突出工作重点，优化经济发展法治环境 。要紧紧围绕省委、省政府中心工作，以优</w:t>
        <w:br/>
      </w:r>
    </w:p>
    <w:p>
      <w:r>
        <w:t>化经济发展法治环境为重点，继续深入贯彻落实《省政府法制办关于进一步规范行政执法行</w:t>
        <w:br/>
      </w:r>
    </w:p>
    <w:p>
      <w:r>
        <w:t>为优化经济发展法治环境的三年工作方案（ 2012 — 2014 ）》及 2013 年实施意见，落实</w:t>
        <w:br/>
      </w:r>
    </w:p>
    <w:p>
      <w:r>
        <w:t>《黑龙江省工 商 局关于 进 一步规范行政执法行为 优 化经济发展法治环 境 的三年工作方案</w:t>
        <w:br/>
      </w:r>
    </w:p>
    <w:p>
      <w:r>
        <w:t>（2012 — 2014 ）》 （黑工商发〔 2012 〕 210 号）作出的具体部署和安排。要认真贯彻落</w:t>
        <w:br/>
      </w:r>
    </w:p>
    <w:p>
      <w:r>
        <w:t>实《中共中央办公厅、国务院办公厅 &lt; 关于深化政务公开加强政务服务的意见 &gt; 的通知》</w:t>
        <w:br/>
      </w:r>
    </w:p>
    <w:p>
      <w:r>
        <w:t>（中办发〔 2011 〕 22 号），搞好创新服务、主动服务、全程服务，特别是在当前产业项目</w:t>
        <w:br/>
      </w:r>
    </w:p>
    <w:p>
      <w:r>
        <w:t>建设的关键时期，绝不允许影响企业发展和项目落地，绝不允许影响项目建设进程。要加大</w:t>
        <w:br/>
      </w:r>
    </w:p>
    <w:p>
      <w:r>
        <w:t>宣传力度，营造良好的舆论环境，各地至少要向省局和本级政府法制机构报送 5 件（次）加</w:t>
        <w:br/>
      </w:r>
    </w:p>
    <w:p>
      <w:r>
        <w:t>强规范行政执法行为优化经济发展法治环境工作信息，全面、客观地反映我省工商系统规范</w:t>
        <w:br/>
      </w:r>
    </w:p>
    <w:p>
      <w:r>
        <w:t>行政执法行为优化经济发展法治环境工作典型事例、经验总结和主要成效。</w:t>
        <w:br/>
      </w:r>
    </w:p>
    <w:p>
      <w:r>
        <w:t>三、加强立法和规范性文件备案审查工作，从源头上避免违法行政问题的产生。 各地要从</w:t>
        <w:br/>
      </w:r>
    </w:p>
    <w:p>
      <w:r>
        <w:t>依法行政、服务大局出发，立足发挥工商职能作用，积极配合具有立法职责的政府法制机构</w:t>
        <w:br/>
      </w:r>
    </w:p>
    <w:p>
      <w:r>
        <w:t>做好立法项目的调研和意见协调工作；根据工商执法工作需要，深入调研，提前启动，增强</w:t>
        <w:br/>
      </w:r>
    </w:p>
    <w:p>
      <w:r>
        <w:t>提报立法项目的成熟度。各级工商局办公机构和法制机构要密切配合，认真完成规范性文件</w:t>
        <w:br/>
      </w:r>
    </w:p>
    <w:p>
      <w:r>
        <w:t>合法性审核和备案工作，做到“有备必审、有错必究”。</w:t>
        <w:br/>
      </w:r>
    </w:p>
    <w:p>
      <w:r>
        <w:t>四、加强法制培训工作，提高行政执法人员依法行政的意识和能力。 按照省政府法制办</w:t>
        <w:br/>
      </w:r>
    </w:p>
    <w:p>
      <w:r>
        <w:t>《全省行政执法及法制工作人员综合法律知识培训考试工作方案》要求，我省工商系统培训</w:t>
        <w:br/>
      </w:r>
    </w:p>
    <w:p>
      <w:r>
        <w:t>考试工作已经完成，各地要积极配合省局做好考试结果验收、合格标识申领、执法证发证等</w:t>
        <w:br/>
      </w:r>
    </w:p>
    <w:p>
      <w:r>
        <w:t>各项工作。对于考试不合格、法律素质明显不适应工作需要的执法人员，要调离执法岗位。</w:t>
        <w:br/>
      </w:r>
    </w:p>
    <w:p>
      <w:r>
        <w:t>认真落实《黑龙江省领导干部学法用法考试考核办法》（黑依治办 [2013]6 号）的要求，建</w:t>
        <w:br/>
      </w:r>
    </w:p>
    <w:p>
      <w:r>
        <w:t>立健全并严格落实党委（党组）理论学习中心组学法制度、领导干部法制讲座制度、领导干</w:t>
        <w:br/>
      </w:r>
    </w:p>
    <w:p>
      <w:r>
        <w:t>部法律知识培训（轮训）制度、领导干部自学法律制度、重大事项决策法律咨询制度，切实</w:t>
        <w:br/>
      </w:r>
    </w:p>
    <w:p>
      <w:r>
        <w:t>提高领导干部依法行政能力。认真组织执法人员和法制机构工作人员参加省局组织的法制培</w:t>
        <w:br/>
      </w:r>
    </w:p>
    <w:p>
      <w:r>
        <w:t>训和业务培训，切实提高相关工作人员的业务能力和工作水平。要积极参与以“推进依法行</w:t>
        <w:br/>
      </w:r>
    </w:p>
    <w:p>
      <w:r>
        <w:t>政，做到严格规范公正文明执法”为主题的政府法制理论研讨活动，进一步加大依法行政理论</w:t>
        <w:br/>
      </w:r>
    </w:p>
    <w:p>
      <w:r>
        <w:t>研究力度。</w:t>
        <w:br/>
      </w:r>
    </w:p>
    <w:p>
      <w:r>
        <w:t>五、大力规范行政执法行为，推进依法行政。 要深入推行行政执法责任制，切实细化责任</w:t>
        <w:br/>
      </w:r>
    </w:p>
    <w:p>
      <w:r>
        <w:t>到人，做到行政职责明晰，执法责任明确。要认真贯彻落实省局八项制度、自由裁量权规范</w:t>
        <w:br/>
      </w:r>
    </w:p>
    <w:p>
      <w:r>
        <w:t>意见和涉嫌犯罪案件移送的有关规定，落实重大行政处罚备案、行政许可备案、行政处罚统</w:t>
        <w:br/>
      </w:r>
    </w:p>
    <w:p>
      <w:r>
        <w:t>计报表等工作制度，不断提高执法的法制化、规范化水平。要通过定期的案卷检查、评查以</w:t>
        <w:br/>
      </w:r>
    </w:p>
    <w:p>
      <w:r>
        <w:t>及个案监督工作，加大对行政执法工作的监督。要通过开展行政指导、助企讲师团咨询服务</w:t>
        <w:br/>
      </w:r>
    </w:p>
    <w:p>
      <w:r>
        <w:t>等工作，进一步提升工商执法服务效能。要认真贯彻落实《国务院关于第六批取消和调整行</w:t>
        <w:br/>
      </w:r>
    </w:p>
    <w:p>
      <w:r>
        <w:t>政审批项目的决定》（国发〔 2012 〕 52 号）和《黑龙江省人民政府关于保留和取消、调整</w:t>
        <w:br/>
      </w:r>
    </w:p>
    <w:p>
      <w:r>
        <w:t>行政审批事项的决定》（ 2012 年省政府令第 4 号），根据省局对我省工商系统负责组织实</w:t>
        <w:br/>
      </w:r>
    </w:p>
    <w:p>
      <w:r>
        <w:t>施的行政审批事项的办理条件、申报材料、办理程序、办理时限、定期检验、收费及标准的</w:t>
        <w:br/>
      </w:r>
    </w:p>
    <w:p>
      <w:r>
        <w:t>规范意见，落实行政审批事项调整，主动接受社会监督。</w:t>
        <w:br/>
      </w:r>
    </w:p>
    <w:p>
      <w:r>
        <w:t>六、认真开展行政复议、应诉工作，加强对行政执法的层级监督。 要确保复议申请渠道</w:t>
        <w:br/>
      </w:r>
    </w:p>
    <w:p>
      <w:r>
        <w:t>畅通，提高行政复议案件审理质量，强化层级监督，化解社会矛盾。实行相对集中行政复议</w:t>
        <w:br/>
      </w:r>
    </w:p>
    <w:p>
      <w:r>
        <w:t>权试点的地区，工商机关要积极配合各级行政复议委员会开展工作。对人民法院受理的行政</w:t>
        <w:br/>
      </w:r>
    </w:p>
    <w:p>
      <w:r>
        <w:t>案件，行政机关要依法积极应诉。对重大行政诉讼案件，行政机关负责人要积极参加应诉活</w:t>
        <w:br/>
      </w:r>
    </w:p>
    <w:p>
      <w:r>
        <w:t>动。</w:t>
        <w:br/>
      </w:r>
    </w:p>
    <w:p>
      <w:r>
        <w:t>各市、地及省垦区工商局，省直管试点县工商局务于 11 月底前，将落实《 2013 年度全</w:t>
        <w:br/>
      </w:r>
    </w:p>
    <w:p>
      <w:r>
        <w:t>省依法行政工作计划》情况上报省局法制处，对于在工作过程中遇到的问题，要及时与省局</w:t>
        <w:br/>
      </w:r>
    </w:p>
    <w:p>
      <w:r>
        <w:t>及本级政府法制机构沟通协调处理。</w:t>
        <w:br/>
      </w:r>
    </w:p>
    <w:p>
      <w:r>
        <w:t>黑龙江省工商行政管理局</w:t>
        <w:br/>
      </w:r>
    </w:p>
    <w:p>
      <w:r>
        <w:t>2013 年4 月28 日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