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0" w:afterAutospacing="0" w:line="750" w:lineRule="atLeast"/>
        <w:ind w:left="0" w:right="0" w:firstLine="0"/>
        <w:jc w:val="center"/>
        <w:rPr>
          <w:rFonts w:hint="eastAsia" w:ascii="微软雅黑" w:hAnsi="微软雅黑" w:eastAsia="微软雅黑" w:cs="微软雅黑"/>
          <w:caps w:val="0"/>
          <w:color w:val="212121"/>
          <w:spacing w:val="0"/>
          <w:sz w:val="42"/>
          <w:szCs w:val="42"/>
        </w:rPr>
      </w:pPr>
      <w:r>
        <w:rPr>
          <w:rFonts w:hint="eastAsia" w:ascii="微软雅黑" w:hAnsi="微软雅黑" w:eastAsia="微软雅黑" w:cs="微软雅黑"/>
          <w:caps w:val="0"/>
          <w:color w:val="212121"/>
          <w:spacing w:val="0"/>
          <w:sz w:val="42"/>
          <w:szCs w:val="42"/>
          <w:bdr w:val="none" w:color="auto" w:sz="0" w:space="0"/>
          <w:shd w:val="clear" w:fill="FFFFFF"/>
          <w:lang w:eastAsia="zh-CN"/>
        </w:rPr>
        <w:t>公司</w:t>
      </w:r>
      <w:r>
        <w:rPr>
          <w:rFonts w:hint="eastAsia" w:ascii="微软雅黑" w:hAnsi="微软雅黑" w:eastAsia="微软雅黑" w:cs="微软雅黑"/>
          <w:caps w:val="0"/>
          <w:color w:val="212121"/>
          <w:spacing w:val="0"/>
          <w:sz w:val="42"/>
          <w:szCs w:val="42"/>
          <w:bdr w:val="none" w:color="auto" w:sz="0" w:space="0"/>
          <w:shd w:val="clear" w:fill="FFFFFF"/>
        </w:rPr>
        <w:t>"19渝债01"2020年付息公告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48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证券代码：000514      证券简称：渝开发   公告编号：2020—036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48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债券代码：</w:t>
      </w:r>
      <w:bookmarkStart w:id="0" w:name="OLE_LINK5"/>
      <w:bookmarkEnd w:id="0"/>
      <w:bookmarkStart w:id="1" w:name="OLE_LINK4"/>
      <w:r>
        <w:rPr>
          <w:rFonts w:hint="eastAsia" w:ascii="宋体" w:hAnsi="宋体" w:eastAsia="宋体" w:cs="宋体"/>
          <w:caps w:val="0"/>
          <w:color w:val="575757"/>
          <w:spacing w:val="0"/>
          <w:kern w:val="0"/>
          <w:sz w:val="18"/>
          <w:szCs w:val="18"/>
          <w:u w:val="none"/>
          <w:bdr w:val="none" w:color="auto" w:sz="0" w:space="0"/>
          <w:shd w:val="clear" w:fill="FFFFFF"/>
          <w:lang w:val="en-US" w:eastAsia="zh-CN" w:bidi="ar"/>
        </w:rPr>
        <w:t>112</w:t>
      </w:r>
      <w:bookmarkEnd w:id="1"/>
      <w:r>
        <w:rPr>
          <w:rFonts w:hint="eastAsia" w:ascii="宋体" w:hAnsi="宋体" w:eastAsia="宋体" w:cs="宋体"/>
          <w:caps w:val="0"/>
          <w:color w:val="000000"/>
          <w:spacing w:val="0"/>
          <w:kern w:val="0"/>
          <w:sz w:val="28"/>
          <w:szCs w:val="28"/>
          <w:bdr w:val="none" w:color="auto" w:sz="0" w:space="0"/>
          <w:shd w:val="clear" w:fill="FFFFFF"/>
          <w:lang w:val="en-US" w:eastAsia="zh-CN" w:bidi="ar"/>
        </w:rPr>
        <w:t>931      债券简称：19渝债01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480"/>
        <w:jc w:val="center"/>
      </w:pPr>
      <w:r>
        <w:rPr>
          <w:rFonts w:ascii="黑体" w:hAnsi="宋体" w:eastAsia="黑体" w:cs="黑体"/>
          <w:b/>
          <w:caps w:val="0"/>
          <w:color w:val="575757"/>
          <w:spacing w:val="0"/>
          <w:sz w:val="32"/>
          <w:szCs w:val="32"/>
          <w:bdr w:val="none" w:color="auto" w:sz="0" w:space="0"/>
          <w:shd w:val="clear" w:fill="FFFFFF"/>
        </w:rPr>
        <w:t>重庆渝开发股份有限公司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480"/>
        <w:jc w:val="center"/>
      </w:pPr>
      <w:r>
        <w:rPr>
          <w:rFonts w:hint="eastAsia" w:ascii="黑体" w:hAnsi="宋体" w:eastAsia="黑体" w:cs="黑体"/>
          <w:b/>
          <w:caps w:val="0"/>
          <w:color w:val="575757"/>
          <w:spacing w:val="0"/>
          <w:sz w:val="32"/>
          <w:szCs w:val="32"/>
          <w:bdr w:val="none" w:color="auto" w:sz="0" w:space="0"/>
          <w:shd w:val="clear" w:fill="FFFFFF"/>
          <w:lang w:val="en-US"/>
        </w:rPr>
        <w:t>"19</w:t>
      </w:r>
      <w:r>
        <w:rPr>
          <w:rFonts w:hint="eastAsia" w:ascii="黑体" w:hAnsi="宋体" w:eastAsia="黑体" w:cs="黑体"/>
          <w:b/>
          <w:caps w:val="0"/>
          <w:color w:val="575757"/>
          <w:spacing w:val="0"/>
          <w:sz w:val="32"/>
          <w:szCs w:val="32"/>
          <w:bdr w:val="none" w:color="auto" w:sz="0" w:space="0"/>
          <w:shd w:val="clear" w:fill="FFFFFF"/>
        </w:rPr>
        <w:t>渝债</w:t>
      </w:r>
      <w:r>
        <w:rPr>
          <w:rFonts w:hint="eastAsia" w:ascii="黑体" w:hAnsi="宋体" w:eastAsia="黑体" w:cs="黑体"/>
          <w:b/>
          <w:caps w:val="0"/>
          <w:color w:val="575757"/>
          <w:spacing w:val="0"/>
          <w:sz w:val="32"/>
          <w:szCs w:val="32"/>
          <w:bdr w:val="none" w:color="auto" w:sz="0" w:space="0"/>
          <w:shd w:val="clear" w:fill="FFFFFF"/>
          <w:lang w:val="en-US"/>
        </w:rPr>
        <w:t>01"2020</w:t>
      </w:r>
      <w:r>
        <w:rPr>
          <w:rFonts w:hint="eastAsia" w:ascii="黑体" w:hAnsi="宋体" w:eastAsia="黑体" w:cs="黑体"/>
          <w:b/>
          <w:caps w:val="0"/>
          <w:color w:val="575757"/>
          <w:spacing w:val="0"/>
          <w:sz w:val="32"/>
          <w:szCs w:val="32"/>
          <w:bdr w:val="none" w:color="auto" w:sz="0" w:space="0"/>
          <w:shd w:val="clear" w:fill="FFFFFF"/>
        </w:rPr>
        <w:t>年付息公告</w:t>
      </w:r>
    </w:p>
    <w:tbl>
      <w:tblPr>
        <w:tblW w:w="8254"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825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PrEx>
        <w:trPr>
          <w:trHeight w:val="912" w:hRule="atLeast"/>
        </w:trPr>
        <w:tc>
          <w:tcPr>
            <w:tcW w:w="8254" w:type="dxa"/>
            <w:tcBorders>
              <w:top w:val="single" w:color="auto" w:sz="8" w:space="0"/>
              <w:left w:val="single" w:color="auto" w:sz="8" w:space="0"/>
              <w:bottom w:val="single" w:color="auto" w:sz="8" w:space="0"/>
              <w:right w:val="single" w:color="auto" w:sz="8" w:space="0"/>
            </w:tcBorders>
            <w:shd w:val="clear"/>
            <w:tcMar>
              <w:left w:w="108" w:type="dxa"/>
              <w:right w:w="108" w:type="dxa"/>
            </w:tcMar>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olor w:val="000000"/>
                <w:kern w:val="0"/>
                <w:sz w:val="28"/>
                <w:szCs w:val="28"/>
                <w:bdr w:val="none" w:color="auto" w:sz="0" w:space="0"/>
                <w:lang w:val="en-US" w:eastAsia="zh-CN" w:bidi="ar"/>
              </w:rPr>
              <w:t>本公司及其董事会全体成员保证信息披露内容的真实、准确和完整，没有虚假记载、误导性陈述或重大遗漏。</w:t>
            </w:r>
          </w:p>
        </w:tc>
      </w:tr>
    </w:tbl>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2"/>
        <w:jc w:val="left"/>
      </w:pPr>
      <w:r>
        <w:rPr>
          <w:rFonts w:hint="eastAsia" w:ascii="宋体" w:hAnsi="宋体" w:eastAsia="宋体" w:cs="宋体"/>
          <w:b/>
          <w:caps w:val="0"/>
          <w:color w:val="575757"/>
          <w:spacing w:val="0"/>
          <w:kern w:val="0"/>
          <w:sz w:val="28"/>
          <w:szCs w:val="28"/>
          <w:bdr w:val="none" w:color="auto" w:sz="0" w:space="0"/>
          <w:shd w:val="clear" w:fill="FFFFFF"/>
          <w:lang w:val="en-US" w:eastAsia="zh-CN" w:bidi="ar"/>
        </w:rPr>
        <w:t>特别提示：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2"/>
        <w:jc w:val="left"/>
      </w:pPr>
      <w:r>
        <w:rPr>
          <w:rFonts w:hint="eastAsia" w:ascii="宋体" w:hAnsi="宋体" w:eastAsia="宋体" w:cs="宋体"/>
          <w:b/>
          <w:caps w:val="0"/>
          <w:color w:val="000000"/>
          <w:spacing w:val="0"/>
          <w:kern w:val="0"/>
          <w:sz w:val="28"/>
          <w:szCs w:val="28"/>
          <w:bdr w:val="none" w:color="auto" w:sz="0" w:space="0"/>
          <w:shd w:val="clear" w:fill="FFFFFF"/>
          <w:lang w:val="en-US" w:eastAsia="zh-CN" w:bidi="ar"/>
        </w:rPr>
        <w:t>重庆渝开发股份有限公司2019年面向合格投资者公开发行公司债券（第一期）（简称“本期债券”、“19渝债01”，债券代码：112931）本次付息的债权登记日为2020年7月15日，凡在2020年7月15日（含）前买入并持有本期债券的投资者享有本次派发的利息；2020年7月15日卖出本期债券的投资者不享有本次派发的利息。本次付息的计息期间为2019年7月16日至2020年7月15日，付息日为2020年7月16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重庆渝开发股份有限公司（简称“本公司”）于2019年7月15日至2019年7月16日发行的重庆渝开发股份有限公司2019年面向合格投资者公开发行公司债券（第一期）（简称“本期债券”、“19渝债01”，债券代码：112931）至2020年7月15日将期满1年。根据本公司《2019年面向合格投资者公开发行公司债券募集说明书（第一期）》和《2019年面向合格投资者公开发行公司债券(第一期)上市公告书》有关条款的规定，在本期债券的计息期限内，每年付息一次，现将有关事项公告如下：</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一、本期债券基本情况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微软雅黑" w:hAnsi="微软雅黑" w:eastAsia="微软雅黑" w:cs="微软雅黑"/>
          <w:caps w:val="0"/>
          <w:color w:val="575757"/>
          <w:spacing w:val="0"/>
          <w:sz w:val="28"/>
          <w:szCs w:val="28"/>
          <w:bdr w:val="none" w:color="auto" w:sz="0" w:space="0"/>
          <w:shd w:val="clear" w:fill="FFFFFF"/>
          <w:lang w:val="en-US"/>
        </w:rPr>
        <w:t>1</w:t>
      </w:r>
      <w:r>
        <w:rPr>
          <w:rFonts w:hint="eastAsia" w:ascii="微软雅黑" w:hAnsi="微软雅黑" w:eastAsia="微软雅黑" w:cs="微软雅黑"/>
          <w:caps w:val="0"/>
          <w:color w:val="575757"/>
          <w:spacing w:val="0"/>
          <w:sz w:val="28"/>
          <w:szCs w:val="28"/>
          <w:bdr w:val="none" w:color="auto" w:sz="0" w:space="0"/>
          <w:shd w:val="clear" w:fill="FFFFFF"/>
        </w:rPr>
        <w:t>、债券名称：重庆渝开发股份有限公司</w:t>
      </w:r>
      <w:r>
        <w:rPr>
          <w:rFonts w:hint="eastAsia" w:ascii="微软雅黑" w:hAnsi="微软雅黑" w:eastAsia="微软雅黑" w:cs="微软雅黑"/>
          <w:caps w:val="0"/>
          <w:color w:val="575757"/>
          <w:spacing w:val="0"/>
          <w:sz w:val="28"/>
          <w:szCs w:val="28"/>
          <w:bdr w:val="none" w:color="auto" w:sz="0" w:space="0"/>
          <w:shd w:val="clear" w:fill="FFFFFF"/>
          <w:lang w:val="en-US"/>
        </w:rPr>
        <w:t> 2019 </w:t>
      </w:r>
      <w:r>
        <w:rPr>
          <w:rFonts w:hint="eastAsia" w:ascii="微软雅黑" w:hAnsi="微软雅黑" w:eastAsia="微软雅黑" w:cs="微软雅黑"/>
          <w:caps w:val="0"/>
          <w:color w:val="575757"/>
          <w:spacing w:val="0"/>
          <w:sz w:val="28"/>
          <w:szCs w:val="28"/>
          <w:bdr w:val="none" w:color="auto" w:sz="0" w:space="0"/>
          <w:shd w:val="clear" w:fill="FFFFFF"/>
        </w:rPr>
        <w:t>年面向合格投资者公开发行公司债券（第一期）。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2、债券简称：19渝债01。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3、债券代码：112931。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4、发行总额：人民币3.79亿元。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both"/>
      </w:pPr>
      <w:r>
        <w:rPr>
          <w:rFonts w:hint="eastAsia" w:ascii="微软雅黑" w:hAnsi="微软雅黑" w:eastAsia="微软雅黑" w:cs="微软雅黑"/>
          <w:caps w:val="0"/>
          <w:color w:val="575757"/>
          <w:spacing w:val="0"/>
          <w:sz w:val="28"/>
          <w:szCs w:val="28"/>
          <w:bdr w:val="none" w:color="auto" w:sz="0" w:space="0"/>
          <w:shd w:val="clear" w:fill="FFFFFF"/>
          <w:lang w:val="en-US"/>
        </w:rPr>
        <w:t>5</w:t>
      </w:r>
      <w:r>
        <w:rPr>
          <w:rFonts w:hint="eastAsia" w:ascii="微软雅黑" w:hAnsi="微软雅黑" w:eastAsia="微软雅黑" w:cs="微软雅黑"/>
          <w:caps w:val="0"/>
          <w:color w:val="575757"/>
          <w:spacing w:val="0"/>
          <w:sz w:val="28"/>
          <w:szCs w:val="28"/>
          <w:bdr w:val="none" w:color="auto" w:sz="0" w:space="0"/>
          <w:shd w:val="clear" w:fill="FFFFFF"/>
        </w:rPr>
        <w:t>、债券形式：本期债券为实名制记账式公司债券。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6、债券期限：本期债券期限为5年期，附第3个计息年度末发行人赎回选择权、发行人调整利率选择权及投资人回售选择权。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7、债券利率：本期债券票面利率为3.95%。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sz w:val="28"/>
          <w:szCs w:val="28"/>
          <w:bdr w:val="none" w:color="auto" w:sz="0" w:space="0"/>
          <w:shd w:val="clear" w:fill="FFFFFF"/>
          <w:lang w:val="en-US"/>
        </w:rPr>
        <w:t>8</w:t>
      </w:r>
      <w:r>
        <w:rPr>
          <w:rFonts w:hint="eastAsia" w:ascii="宋体" w:hAnsi="宋体" w:eastAsia="宋体" w:cs="宋体"/>
          <w:caps w:val="0"/>
          <w:color w:val="000000"/>
          <w:spacing w:val="0"/>
          <w:sz w:val="28"/>
          <w:szCs w:val="28"/>
          <w:bdr w:val="none" w:color="auto" w:sz="0" w:space="0"/>
          <w:shd w:val="clear" w:fill="FFFFFF"/>
        </w:rPr>
        <w:t>、募集资金用途：本期债券的募集资金扣除发行费用后用于偿还债务。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9、还本付息方式：本期债券采用单利按年计息，不计复利。本期债券每年付息一次，到期一次还本，最后一期利息随本金的兑付一起支付。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10、债券起息日</w:t>
      </w:r>
      <w:r>
        <w:rPr>
          <w:rFonts w:hint="eastAsia" w:ascii="宋体" w:hAnsi="宋体" w:eastAsia="宋体" w:cs="宋体"/>
          <w:caps w:val="0"/>
          <w:color w:val="575757"/>
          <w:spacing w:val="0"/>
          <w:kern w:val="0"/>
          <w:sz w:val="28"/>
          <w:szCs w:val="28"/>
          <w:bdr w:val="none" w:color="auto" w:sz="0" w:space="0"/>
          <w:shd w:val="clear" w:fill="FFFFFF"/>
          <w:lang w:val="en-US" w:eastAsia="zh-CN" w:bidi="ar"/>
        </w:rPr>
        <w:t>：本期债券起息日为2019年7月16日。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11、债券付息日：</w:t>
      </w:r>
      <w:r>
        <w:rPr>
          <w:rFonts w:hint="eastAsia" w:ascii="宋体" w:hAnsi="宋体" w:eastAsia="宋体" w:cs="宋体"/>
          <w:caps w:val="0"/>
          <w:color w:val="575757"/>
          <w:spacing w:val="0"/>
          <w:kern w:val="0"/>
          <w:sz w:val="28"/>
          <w:szCs w:val="28"/>
          <w:bdr w:val="none" w:color="auto" w:sz="0" w:space="0"/>
          <w:shd w:val="clear" w:fill="FFFFFF"/>
          <w:lang w:val="en-US" w:eastAsia="zh-CN" w:bidi="ar"/>
        </w:rPr>
        <w:t>本期债券的付息日为2020年至2024年每年的7月16日，若投资者第3年末行使回售选择权，则其回售部分债券的付息日为2020年至2022年每年的7月16日。（如遇法定节假日或休息日，则延至其后的第1个交易日；顺延期间付息款项不另计利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12、发行人赎回选择权：发行人有权决定在本期债券存续期的第3年末行使本期债券赎回选择权。发行人将于本期债券第3个计息年度付息日前的第30个交易日，通过中国证监会指定的上市公司信息披露媒体发布关于是否行使赎回选择权的公告。若发行人决定行使赎回选择权，本期债券将被视为第3年末全部到期，发行人将以票面面值加最后一期利息向投资者赎回全部本期债券。所赎回的本金加第3个计息年度利息在兑付日一起支付。发行人将按照本期债券登记机构的有关规定统计债券持有人名单，按照债券登记机构的相关规定办理。若发行人不行使赎回选择权，则本期债券将继续在第4、5年存续。</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13、发行人调整票面利率选择权：发行人有权决定在存续期的第3年末调整本期债券后2年的票面利率；发行人将于第3个计息年度付息日前的第30个交易日，刊登关于是否调整票面利率以及调整幅度的公告。若发行人未行使调整票面利率选择权，则后续期限票面利率仍维持原有票面利率不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14、投资者回售选择权：发行人发出关于是否调整本期债券票面利率及调整幅度的公告后，投资者有权选择在本期债券第3个计息年度付息日将持有的本期债券按票面金额全部或部分回售给发行人。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15、发行时信用级别：根据上海新世纪资信评估投资服务有限公司于2019年3月25日出具的《重庆渝开发股份有限公司2019年面向合格投资者公开发行公司债券（第一期）信用评级报告》，本期债券信用等级为AAA，公司主体信用等级为AA，评级展望为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sz w:val="28"/>
          <w:szCs w:val="28"/>
          <w:bdr w:val="none" w:color="auto" w:sz="0" w:space="0"/>
          <w:shd w:val="clear" w:fill="FFFFFF"/>
          <w:lang w:val="en-US"/>
        </w:rPr>
        <w:t>16</w:t>
      </w:r>
      <w:r>
        <w:rPr>
          <w:rFonts w:hint="eastAsia" w:ascii="宋体" w:hAnsi="宋体" w:eastAsia="宋体" w:cs="宋体"/>
          <w:caps w:val="0"/>
          <w:color w:val="575757"/>
          <w:spacing w:val="0"/>
          <w:sz w:val="28"/>
          <w:szCs w:val="28"/>
          <w:bdr w:val="none" w:color="auto" w:sz="0" w:space="0"/>
          <w:shd w:val="clear" w:fill="FFFFFF"/>
        </w:rPr>
        <w:t>、跟踪信用评级：根据上海新世纪资信评估投资服务有限公司于</w:t>
      </w:r>
      <w:r>
        <w:rPr>
          <w:rFonts w:hint="eastAsia" w:ascii="宋体" w:hAnsi="宋体" w:eastAsia="宋体" w:cs="宋体"/>
          <w:caps w:val="0"/>
          <w:color w:val="575757"/>
          <w:spacing w:val="0"/>
          <w:sz w:val="28"/>
          <w:szCs w:val="28"/>
          <w:bdr w:val="none" w:color="auto" w:sz="0" w:space="0"/>
          <w:shd w:val="clear" w:fill="FFFFFF"/>
          <w:lang w:val="en-US"/>
        </w:rPr>
        <w:t>2020</w:t>
      </w:r>
      <w:r>
        <w:rPr>
          <w:rFonts w:hint="eastAsia" w:ascii="宋体" w:hAnsi="宋体" w:eastAsia="宋体" w:cs="宋体"/>
          <w:caps w:val="0"/>
          <w:color w:val="575757"/>
          <w:spacing w:val="0"/>
          <w:sz w:val="28"/>
          <w:szCs w:val="28"/>
          <w:bdr w:val="none" w:color="auto" w:sz="0" w:space="0"/>
          <w:shd w:val="clear" w:fill="FFFFFF"/>
        </w:rPr>
        <w:t>年</w:t>
      </w:r>
      <w:r>
        <w:rPr>
          <w:rFonts w:hint="eastAsia" w:ascii="宋体" w:hAnsi="宋体" w:eastAsia="宋体" w:cs="宋体"/>
          <w:caps w:val="0"/>
          <w:color w:val="575757"/>
          <w:spacing w:val="0"/>
          <w:sz w:val="28"/>
          <w:szCs w:val="28"/>
          <w:bdr w:val="none" w:color="auto" w:sz="0" w:space="0"/>
          <w:shd w:val="clear" w:fill="FFFFFF"/>
          <w:lang w:val="en-US"/>
        </w:rPr>
        <w:t>4</w:t>
      </w:r>
      <w:r>
        <w:rPr>
          <w:rFonts w:hint="eastAsia" w:ascii="宋体" w:hAnsi="宋体" w:eastAsia="宋体" w:cs="宋体"/>
          <w:caps w:val="0"/>
          <w:color w:val="575757"/>
          <w:spacing w:val="0"/>
          <w:sz w:val="28"/>
          <w:szCs w:val="28"/>
          <w:bdr w:val="none" w:color="auto" w:sz="0" w:space="0"/>
          <w:shd w:val="clear" w:fill="FFFFFF"/>
        </w:rPr>
        <w:t>月</w:t>
      </w:r>
      <w:r>
        <w:rPr>
          <w:rFonts w:hint="eastAsia" w:ascii="宋体" w:hAnsi="宋体" w:eastAsia="宋体" w:cs="宋体"/>
          <w:caps w:val="0"/>
          <w:color w:val="575757"/>
          <w:spacing w:val="0"/>
          <w:sz w:val="28"/>
          <w:szCs w:val="28"/>
          <w:bdr w:val="none" w:color="auto" w:sz="0" w:space="0"/>
          <w:shd w:val="clear" w:fill="FFFFFF"/>
          <w:lang w:val="en-US"/>
        </w:rPr>
        <w:t>22</w:t>
      </w:r>
      <w:r>
        <w:rPr>
          <w:rFonts w:hint="eastAsia" w:ascii="宋体" w:hAnsi="宋体" w:eastAsia="宋体" w:cs="宋体"/>
          <w:caps w:val="0"/>
          <w:color w:val="575757"/>
          <w:spacing w:val="0"/>
          <w:sz w:val="28"/>
          <w:szCs w:val="28"/>
          <w:bdr w:val="none" w:color="auto" w:sz="0" w:space="0"/>
          <w:shd w:val="clear" w:fill="FFFFFF"/>
        </w:rPr>
        <w:t>日出具的《重庆渝开发股份有限公司</w:t>
      </w:r>
      <w:r>
        <w:rPr>
          <w:rFonts w:hint="eastAsia" w:ascii="宋体" w:hAnsi="宋体" w:eastAsia="宋体" w:cs="宋体"/>
          <w:caps w:val="0"/>
          <w:color w:val="575757"/>
          <w:spacing w:val="0"/>
          <w:sz w:val="28"/>
          <w:szCs w:val="28"/>
          <w:bdr w:val="none" w:color="auto" w:sz="0" w:space="0"/>
          <w:shd w:val="clear" w:fill="FFFFFF"/>
          <w:lang w:val="en-US"/>
        </w:rPr>
        <w:t>2019</w:t>
      </w:r>
      <w:r>
        <w:rPr>
          <w:rFonts w:hint="eastAsia" w:ascii="宋体" w:hAnsi="宋体" w:eastAsia="宋体" w:cs="宋体"/>
          <w:caps w:val="0"/>
          <w:color w:val="575757"/>
          <w:spacing w:val="0"/>
          <w:sz w:val="28"/>
          <w:szCs w:val="28"/>
          <w:bdr w:val="none" w:color="auto" w:sz="0" w:space="0"/>
          <w:shd w:val="clear" w:fill="FFFFFF"/>
        </w:rPr>
        <w:t>年面向合格投资者公开发行公司债券（第一期）跟踪评级报告》，本期债券信用等级为</w:t>
      </w:r>
      <w:r>
        <w:rPr>
          <w:rFonts w:hint="eastAsia" w:ascii="宋体" w:hAnsi="宋体" w:eastAsia="宋体" w:cs="宋体"/>
          <w:caps w:val="0"/>
          <w:color w:val="575757"/>
          <w:spacing w:val="0"/>
          <w:sz w:val="28"/>
          <w:szCs w:val="28"/>
          <w:bdr w:val="none" w:color="auto" w:sz="0" w:space="0"/>
          <w:shd w:val="clear" w:fill="FFFFFF"/>
          <w:lang w:val="en-US"/>
        </w:rPr>
        <w:t>AAA</w:t>
      </w:r>
      <w:r>
        <w:rPr>
          <w:rFonts w:hint="eastAsia" w:ascii="宋体" w:hAnsi="宋体" w:eastAsia="宋体" w:cs="宋体"/>
          <w:caps w:val="0"/>
          <w:color w:val="575757"/>
          <w:spacing w:val="0"/>
          <w:sz w:val="28"/>
          <w:szCs w:val="28"/>
          <w:bdr w:val="none" w:color="auto" w:sz="0" w:space="0"/>
          <w:shd w:val="clear" w:fill="FFFFFF"/>
        </w:rPr>
        <w:t>，公司主体信用等级为</w:t>
      </w:r>
      <w:r>
        <w:rPr>
          <w:rFonts w:hint="eastAsia" w:ascii="宋体" w:hAnsi="宋体" w:eastAsia="宋体" w:cs="宋体"/>
          <w:caps w:val="0"/>
          <w:color w:val="575757"/>
          <w:spacing w:val="0"/>
          <w:sz w:val="28"/>
          <w:szCs w:val="28"/>
          <w:bdr w:val="none" w:color="auto" w:sz="0" w:space="0"/>
          <w:shd w:val="clear" w:fill="FFFFFF"/>
          <w:lang w:val="en-US"/>
        </w:rPr>
        <w:t>AA</w:t>
      </w:r>
      <w:r>
        <w:rPr>
          <w:rFonts w:hint="eastAsia" w:ascii="宋体" w:hAnsi="宋体" w:eastAsia="宋体" w:cs="宋体"/>
          <w:caps w:val="0"/>
          <w:color w:val="575757"/>
          <w:spacing w:val="0"/>
          <w:sz w:val="28"/>
          <w:szCs w:val="28"/>
          <w:bdr w:val="none" w:color="auto" w:sz="0" w:space="0"/>
          <w:shd w:val="clear" w:fill="FFFFFF"/>
        </w:rPr>
        <w:t>，评级展望为稳定。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17、担保情况：本期债券由重庆市城市建设投资（集团）有限公司以全额不可撤销连带责任保证担保方式进行担保。</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18、上市时间和地点：本期债券于2019年7月26日起在深圳证券交易所集中竞价系统和综合协议交易平台双边挂牌交易/综合协议交易平台进行转让。</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19、主承销商、债券受托管理人：国开证券股份有限公司。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20、登记、委托债券派息：中国证券登记结算有限责任公司深圳分公司。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21、下一次付息期起息日：2020年7月16日。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22、下一次付息期票面利率：3.95%。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二、本次付息方案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按照《重庆渝开发股份有限公司2019年面向合格投资者公开发行公司债券</w:t>
      </w:r>
      <w:r>
        <w:rPr>
          <w:rFonts w:hint="eastAsia" w:ascii="宋体" w:hAnsi="宋体" w:eastAsia="宋体" w:cs="宋体"/>
          <w:caps w:val="0"/>
          <w:color w:val="000000"/>
          <w:spacing w:val="0"/>
          <w:kern w:val="0"/>
          <w:sz w:val="28"/>
          <w:szCs w:val="28"/>
          <w:bdr w:val="none" w:color="auto" w:sz="0" w:space="0"/>
          <w:shd w:val="clear" w:fill="FFFFFF"/>
          <w:lang w:val="en-US" w:eastAsia="zh-CN" w:bidi="ar"/>
        </w:rPr>
        <w:t>(第一期)票面利率公告》，“19渝债01”的票面利率为3.95%，每手“19</w:t>
      </w:r>
      <w:r>
        <w:rPr>
          <w:rFonts w:hint="eastAsia" w:ascii="宋体" w:hAnsi="宋体" w:eastAsia="宋体" w:cs="宋体"/>
          <w:caps w:val="0"/>
          <w:color w:val="575757"/>
          <w:spacing w:val="0"/>
          <w:kern w:val="0"/>
          <w:sz w:val="28"/>
          <w:szCs w:val="28"/>
          <w:bdr w:val="none" w:color="auto" w:sz="0" w:space="0"/>
          <w:shd w:val="clear" w:fill="FFFFFF"/>
          <w:lang w:val="en-US" w:eastAsia="zh-CN" w:bidi="ar"/>
        </w:rPr>
        <w:t>渝债01”（面值1,000元）派发利息为人民币：39.50元（含税）。扣税后个人、证券投资基金债券持有人实际每手派发利息为：31.60元；非居民</w:t>
      </w:r>
      <w:r>
        <w:rPr>
          <w:rFonts w:hint="eastAsia" w:ascii="宋体" w:hAnsi="宋体" w:eastAsia="宋体" w:cs="宋体"/>
          <w:caps w:val="0"/>
          <w:color w:val="000000"/>
          <w:spacing w:val="0"/>
          <w:kern w:val="0"/>
          <w:sz w:val="28"/>
          <w:szCs w:val="28"/>
          <w:bdr w:val="none" w:color="auto" w:sz="0" w:space="0"/>
          <w:shd w:val="clear" w:fill="FFFFFF"/>
          <w:lang w:val="en-US" w:eastAsia="zh-CN" w:bidi="ar"/>
        </w:rPr>
        <w:t>企业（包含QFII、RQFII）债券持有者取得的本期债券利息暂免征收企业所得税。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三、付息债权登记日、除息日及付息日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1．债权登记日：2020年7月15日。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2．除息日：2020年7月16日。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bookmarkStart w:id="2" w:name="OLE_LINK3"/>
      <w:bookmarkEnd w:id="2"/>
      <w:bookmarkStart w:id="3" w:name="OLE_LINK1"/>
      <w:r>
        <w:rPr>
          <w:rFonts w:hint="eastAsia" w:ascii="宋体" w:hAnsi="宋体" w:eastAsia="宋体" w:cs="宋体"/>
          <w:caps w:val="0"/>
          <w:color w:val="575757"/>
          <w:spacing w:val="0"/>
          <w:kern w:val="0"/>
          <w:sz w:val="28"/>
          <w:szCs w:val="28"/>
          <w:u w:val="none"/>
          <w:bdr w:val="none" w:color="auto" w:sz="0" w:space="0"/>
          <w:shd w:val="clear" w:fill="FFFFFF"/>
          <w:lang w:val="en-US" w:eastAsia="zh-CN" w:bidi="ar"/>
        </w:rPr>
        <w:t>3</w:t>
      </w:r>
      <w:bookmarkEnd w:id="3"/>
      <w:r>
        <w:rPr>
          <w:rFonts w:hint="eastAsia" w:ascii="宋体" w:hAnsi="宋体" w:eastAsia="宋体" w:cs="宋体"/>
          <w:caps w:val="0"/>
          <w:color w:val="575757"/>
          <w:spacing w:val="0"/>
          <w:kern w:val="0"/>
          <w:sz w:val="28"/>
          <w:szCs w:val="28"/>
          <w:bdr w:val="none" w:color="auto" w:sz="0" w:space="0"/>
          <w:shd w:val="clear" w:fill="FFFFFF"/>
          <w:lang w:val="en-US" w:eastAsia="zh-CN" w:bidi="ar"/>
        </w:rPr>
        <w:t>．付息日：2020年7月16日。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四、付息对象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本次付息对象为：截止2020年7月15日（该日期为债权登记日）下午深圳证券交易所收市后，在中国证券登记结算有限责任公司深圳分公司（以下简称：中国结算深圳分公司）登记在册的全体“19渝债01”持有人（界定标准请参见本公告的“特别提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五、付息办法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公司将委托中国结算深圳分公司进行本次付息。</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在本次付息日2个交易日前，公司会将本期债券本次利息足额划付至中国结算深圳分公司指定的银行账户。中国结算深圳分公司收到款项后，通过资金结算系统将本期债券本次利息划付给相应的付息网点（由债券持有人指定的证券公司营业部或中国结算深圳分公司认可的其他机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本公司与中国结算深圳分公司的相关协议规定，如本公司未按时足额将债券付息资金划入中国结算深圳分公司指定的银行账户，则后续付息工作由本公司自行负责办理，相关实施事宜以本公司的相关公告为准。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六、关于本次付息对象缴纳公司债券利息所得税的说明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1．个人缴纳公司债券利息所得税的说明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根据《中华人民共和国个人所得税法》以及其他相关税收法规和文件的规定，本期债券个人（包括证券投资基金）债券持有者应缴纳企业债券利息个人所得税，征税税率为利息额的20%。根据《国家税务总局关于加强企业债券利息个人所得税代扣代缴工作的通知》（国税函[2003]612号）规定，本期债券利息个人所得税统一由各付息网点在向债券持有人支付利息时负责代扣代缴，就地入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2．非居民企业缴纳公司债券利息所得税的说明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根据《关于境外机构投资境内债券市场企业所得税、增值税政策的通知》（财税〔2018〕108号）规定，自2018年11月7日起至2021年11月6日止，对境外机构投资境内债券市场取得的债券利息收入暂免征收企业所得税，境外机构在境内设立的机构、场所取得的与该机构、场所有实际联系的债券利息除外。故本期债券非居民企业（包括QFII、RQFII）债券持有者取得的本期债券利息暂免征收企业所得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3．其他债券持有者缴纳公司债券利息所得税的说明</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其他债券持有者的债券利息所得税需自行缴纳。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七、咨询联系方式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咨询机构：重庆渝开发股份有限公司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地址：重庆市渝中区中山三路128号投资大厦25层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邮编：400015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联系人：谢勇彬   谌畅   熊成英</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咨询电话：023-63855506  023-63856995  023-63858588</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传真：023-63856995</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八、相关机构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1</w:t>
      </w:r>
      <w:r>
        <w:rPr>
          <w:rFonts w:hint="eastAsia" w:ascii="宋体" w:hAnsi="宋体" w:eastAsia="宋体" w:cs="宋体"/>
          <w:caps w:val="0"/>
          <w:color w:val="000000"/>
          <w:spacing w:val="0"/>
          <w:kern w:val="0"/>
          <w:sz w:val="28"/>
          <w:szCs w:val="28"/>
          <w:bdr w:val="none" w:color="auto" w:sz="0" w:space="0"/>
          <w:shd w:val="clear" w:fill="FFFFFF"/>
          <w:lang w:val="en-US" w:eastAsia="zh-CN" w:bidi="ar"/>
        </w:rPr>
        <w:t>．主承销商：国开证券股份有限公司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法定代表人：张宝荣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both"/>
      </w:pPr>
      <w:r>
        <w:rPr>
          <w:rFonts w:hint="eastAsia" w:ascii="微软雅黑" w:hAnsi="微软雅黑" w:eastAsia="微软雅黑" w:cs="微软雅黑"/>
          <w:caps w:val="0"/>
          <w:color w:val="575757"/>
          <w:spacing w:val="0"/>
          <w:sz w:val="28"/>
          <w:szCs w:val="28"/>
          <w:bdr w:val="none" w:color="auto" w:sz="0" w:space="0"/>
          <w:shd w:val="clear" w:fill="FFFFFF"/>
        </w:rPr>
        <w:t>地址：北京市西城区阜成门外大街</w:t>
      </w:r>
      <w:r>
        <w:rPr>
          <w:rFonts w:hint="eastAsia" w:ascii="微软雅黑" w:hAnsi="微软雅黑" w:eastAsia="微软雅黑" w:cs="微软雅黑"/>
          <w:caps w:val="0"/>
          <w:color w:val="575757"/>
          <w:spacing w:val="0"/>
          <w:sz w:val="28"/>
          <w:szCs w:val="28"/>
          <w:bdr w:val="none" w:color="auto" w:sz="0" w:space="0"/>
          <w:shd w:val="clear" w:fill="FFFFFF"/>
          <w:lang w:val="en-US"/>
        </w:rPr>
        <w:t> 29 </w:t>
      </w:r>
      <w:r>
        <w:rPr>
          <w:rFonts w:hint="eastAsia" w:ascii="微软雅黑" w:hAnsi="微软雅黑" w:eastAsia="微软雅黑" w:cs="微软雅黑"/>
          <w:caps w:val="0"/>
          <w:color w:val="575757"/>
          <w:spacing w:val="0"/>
          <w:sz w:val="28"/>
          <w:szCs w:val="28"/>
          <w:bdr w:val="none" w:color="auto" w:sz="0" w:space="0"/>
          <w:shd w:val="clear" w:fill="FFFFFF"/>
        </w:rPr>
        <w:t>号</w:t>
      </w:r>
      <w:r>
        <w:rPr>
          <w:rFonts w:hint="eastAsia" w:ascii="微软雅黑" w:hAnsi="微软雅黑" w:eastAsia="微软雅黑" w:cs="微软雅黑"/>
          <w:caps w:val="0"/>
          <w:color w:val="575757"/>
          <w:spacing w:val="0"/>
          <w:sz w:val="28"/>
          <w:szCs w:val="28"/>
          <w:bdr w:val="none" w:color="auto" w:sz="0" w:space="0"/>
          <w:shd w:val="clear" w:fill="FFFFFF"/>
          <w:lang w:val="en-US"/>
        </w:rPr>
        <w:t> 1-9 </w:t>
      </w:r>
      <w:r>
        <w:rPr>
          <w:rFonts w:hint="eastAsia" w:ascii="微软雅黑" w:hAnsi="微软雅黑" w:eastAsia="微软雅黑" w:cs="微软雅黑"/>
          <w:caps w:val="0"/>
          <w:color w:val="575757"/>
          <w:spacing w:val="0"/>
          <w:sz w:val="28"/>
          <w:szCs w:val="28"/>
          <w:bdr w:val="none" w:color="auto" w:sz="0" w:space="0"/>
          <w:shd w:val="clear" w:fill="FFFFFF"/>
        </w:rPr>
        <w:t>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联系人：马晓昱  戴海瑶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both"/>
      </w:pPr>
      <w:r>
        <w:rPr>
          <w:rFonts w:hint="eastAsia" w:ascii="微软雅黑" w:hAnsi="微软雅黑" w:eastAsia="微软雅黑" w:cs="微软雅黑"/>
          <w:caps w:val="0"/>
          <w:color w:val="575757"/>
          <w:spacing w:val="0"/>
          <w:sz w:val="28"/>
          <w:szCs w:val="28"/>
          <w:bdr w:val="none" w:color="auto" w:sz="0" w:space="0"/>
          <w:shd w:val="clear" w:fill="FFFFFF"/>
        </w:rPr>
        <w:t>联系电话：</w:t>
      </w:r>
      <w:r>
        <w:rPr>
          <w:rFonts w:hint="eastAsia" w:ascii="微软雅黑" w:hAnsi="微软雅黑" w:eastAsia="微软雅黑" w:cs="微软雅黑"/>
          <w:caps w:val="0"/>
          <w:color w:val="575757"/>
          <w:spacing w:val="0"/>
          <w:sz w:val="28"/>
          <w:szCs w:val="28"/>
          <w:bdr w:val="none" w:color="auto" w:sz="0" w:space="0"/>
          <w:shd w:val="clear" w:fill="FFFFFF"/>
          <w:lang w:val="en-US"/>
        </w:rPr>
        <w:t>010-88300799 010-88300737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both"/>
      </w:pPr>
      <w:r>
        <w:rPr>
          <w:rFonts w:hint="eastAsia" w:ascii="微软雅黑" w:hAnsi="微软雅黑" w:eastAsia="微软雅黑" w:cs="微软雅黑"/>
          <w:caps w:val="0"/>
          <w:color w:val="575757"/>
          <w:spacing w:val="0"/>
          <w:sz w:val="28"/>
          <w:szCs w:val="28"/>
          <w:bdr w:val="none" w:color="auto" w:sz="0" w:space="0"/>
          <w:shd w:val="clear" w:fill="FFFFFF"/>
        </w:rPr>
        <w:t>传真：</w:t>
      </w:r>
      <w:r>
        <w:rPr>
          <w:rFonts w:hint="eastAsia" w:ascii="微软雅黑" w:hAnsi="微软雅黑" w:eastAsia="微软雅黑" w:cs="微软雅黑"/>
          <w:caps w:val="0"/>
          <w:color w:val="575757"/>
          <w:spacing w:val="0"/>
          <w:sz w:val="28"/>
          <w:szCs w:val="28"/>
          <w:bdr w:val="none" w:color="auto" w:sz="0" w:space="0"/>
          <w:shd w:val="clear" w:fill="FFFFFF"/>
          <w:lang w:val="en-US"/>
        </w:rPr>
        <w:t>010-88300793</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000000"/>
          <w:spacing w:val="0"/>
          <w:kern w:val="0"/>
          <w:sz w:val="28"/>
          <w:szCs w:val="28"/>
          <w:bdr w:val="none" w:color="auto" w:sz="0" w:space="0"/>
          <w:shd w:val="clear" w:fill="FFFFFF"/>
          <w:lang w:val="en-US" w:eastAsia="zh-CN" w:bidi="ar"/>
        </w:rPr>
        <w:t>2．登记结算机构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名称：中国证券登记结算有限责任公司深圳分公司</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地址：广东省深圳市福田区深南大道2012号深圳证券交易所广场22-28楼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联系人：梁一霞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电话：0755-21899306</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特此公告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420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重庆渝开发股份有限公司董事会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500" w:lineRule="atLeast"/>
        <w:ind w:left="0" w:right="0" w:firstLine="560"/>
        <w:jc w:val="left"/>
      </w:pPr>
      <w:r>
        <w:rPr>
          <w:rFonts w:hint="eastAsia" w:ascii="宋体" w:hAnsi="宋体" w:eastAsia="宋体" w:cs="宋体"/>
          <w:caps w:val="0"/>
          <w:color w:val="575757"/>
          <w:spacing w:val="0"/>
          <w:kern w:val="0"/>
          <w:sz w:val="28"/>
          <w:szCs w:val="28"/>
          <w:bdr w:val="none" w:color="auto" w:sz="0" w:space="0"/>
          <w:shd w:val="clear" w:fill="FFFFFF"/>
          <w:lang w:val="en-US" w:eastAsia="zh-CN" w:bidi="ar"/>
        </w:rPr>
        <w:t> 2020年8月5日</w:t>
      </w:r>
      <w:bookmarkStart w:id="4" w:name="_GoBack"/>
      <w:bookmarkEnd w:id="4"/>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45EC8"/>
    <w:rsid w:val="45C45EC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2020-09-14T06:51:00Z</dcterms:created>
  <dc:creator>渝开发办公室人员</dc:creator>
  <cp:lastModifiedBy>渝开发办公室人员</cp:lastModifiedBy>
  <dcterms:modified xsi:type="dcterms:W3CDTF">2020-09-14T06:52:24Z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2052-10.8.0.5761</vt:lpwstr>
  </property>
</Properties>
</file>